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70E7C" w14:textId="5B0C1CE8" w:rsidR="00576EDB" w:rsidRPr="00513E77" w:rsidRDefault="00C951C4" w:rsidP="00654F2D">
      <w:pPr>
        <w:jc w:val="center"/>
        <w:rPr>
          <w:b/>
        </w:rPr>
      </w:pPr>
      <w:r w:rsidRPr="00513E77">
        <w:rPr>
          <w:b/>
        </w:rPr>
        <w:t>STATE OF GEORGIA</w:t>
      </w:r>
    </w:p>
    <w:p w14:paraId="2A294FC6" w14:textId="77777777" w:rsidR="00576EDB" w:rsidRPr="00513E77" w:rsidRDefault="00C951C4" w:rsidP="0027419B">
      <w:pPr>
        <w:spacing w:after="0"/>
        <w:ind w:left="0" w:firstLine="0"/>
        <w:jc w:val="center"/>
        <w:rPr>
          <w:b/>
        </w:rPr>
      </w:pPr>
      <w:r w:rsidRPr="00513E77">
        <w:rPr>
          <w:b/>
        </w:rPr>
        <w:t xml:space="preserve">BEFORE THE </w:t>
      </w:r>
    </w:p>
    <w:p w14:paraId="0DE61BED" w14:textId="77777777" w:rsidR="00576EDB" w:rsidRPr="00513E77" w:rsidRDefault="00C951C4" w:rsidP="0027419B">
      <w:pPr>
        <w:spacing w:after="0"/>
        <w:ind w:left="0" w:firstLine="0"/>
        <w:jc w:val="center"/>
        <w:rPr>
          <w:b/>
        </w:rPr>
      </w:pPr>
      <w:r w:rsidRPr="00513E77">
        <w:rPr>
          <w:b/>
        </w:rPr>
        <w:t>GEORGIA PUBLIC SERVICE COMMISSION</w:t>
      </w:r>
    </w:p>
    <w:p w14:paraId="4FCA0107" w14:textId="68A1179B" w:rsidR="00576EDB" w:rsidRPr="00513E77" w:rsidRDefault="00576EDB" w:rsidP="00654F2D">
      <w:pPr>
        <w:suppressAutoHyphens/>
        <w:rPr>
          <w:b/>
        </w:rPr>
      </w:pPr>
    </w:p>
    <w:p w14:paraId="139650A6" w14:textId="77777777" w:rsidR="00576EDB" w:rsidRPr="00513E77" w:rsidRDefault="00576EDB" w:rsidP="000C0304">
      <w:pPr>
        <w:spacing w:line="240" w:lineRule="auto"/>
      </w:pPr>
    </w:p>
    <w:p w14:paraId="08A0A163" w14:textId="77777777" w:rsidR="00576EDB" w:rsidRPr="00513E77" w:rsidRDefault="008A213E" w:rsidP="000C0304">
      <w:pPr>
        <w:spacing w:line="240" w:lineRule="auto"/>
        <w:rPr>
          <w:b/>
        </w:rPr>
      </w:pPr>
      <w:r w:rsidRPr="00513E77">
        <w:rPr>
          <w:b/>
        </w:rPr>
        <w:t>In Re:</w:t>
      </w:r>
    </w:p>
    <w:p w14:paraId="155C0578" w14:textId="10CD40F9" w:rsidR="008A213E" w:rsidRPr="0069520B" w:rsidRDefault="008A213E" w:rsidP="000C0304">
      <w:pPr>
        <w:spacing w:after="0" w:line="240" w:lineRule="auto"/>
        <w:rPr>
          <w:b/>
        </w:rPr>
      </w:pPr>
      <w:r w:rsidRPr="00513E77">
        <w:rPr>
          <w:b/>
        </w:rPr>
        <w:t>Georgia Power Company’s</w:t>
      </w:r>
      <w:r w:rsidR="00350592" w:rsidRPr="00513E77">
        <w:rPr>
          <w:b/>
        </w:rPr>
        <w:tab/>
      </w:r>
      <w:r w:rsidR="00350592" w:rsidRPr="00513E77">
        <w:rPr>
          <w:b/>
        </w:rPr>
        <w:tab/>
      </w:r>
      <w:r w:rsidR="00E45D8F" w:rsidRPr="00513E77">
        <w:rPr>
          <w:b/>
        </w:rPr>
        <w:tab/>
      </w:r>
      <w:r w:rsidR="00350592" w:rsidRPr="00513E77">
        <w:rPr>
          <w:b/>
        </w:rPr>
        <w:t>)</w:t>
      </w:r>
      <w:r w:rsidR="00A77E17" w:rsidRPr="00513E77">
        <w:rPr>
          <w:b/>
        </w:rPr>
        <w:t xml:space="preserve"> </w:t>
      </w:r>
      <w:r w:rsidR="00A77E17" w:rsidRPr="00513E77">
        <w:rPr>
          <w:b/>
        </w:rPr>
        <w:tab/>
      </w:r>
      <w:r w:rsidR="00A77E17" w:rsidRPr="00513E77">
        <w:rPr>
          <w:b/>
        </w:rPr>
        <w:tab/>
        <w:t xml:space="preserve">Docket No. </w:t>
      </w:r>
      <w:r w:rsidR="00B73A8E" w:rsidRPr="0069520B">
        <w:rPr>
          <w:b/>
        </w:rPr>
        <w:t>56002</w:t>
      </w:r>
    </w:p>
    <w:p w14:paraId="064A9068" w14:textId="37337363" w:rsidR="008A213E" w:rsidRPr="0069520B" w:rsidRDefault="00A77E17" w:rsidP="00B73A8E">
      <w:pPr>
        <w:spacing w:after="0" w:line="240" w:lineRule="auto"/>
        <w:rPr>
          <w:b/>
        </w:rPr>
      </w:pPr>
      <w:r w:rsidRPr="0069520B">
        <w:rPr>
          <w:b/>
        </w:rPr>
        <w:t>202</w:t>
      </w:r>
      <w:r w:rsidR="00BA2035" w:rsidRPr="0069520B">
        <w:rPr>
          <w:b/>
        </w:rPr>
        <w:t>5</w:t>
      </w:r>
      <w:r w:rsidR="00E45D8F" w:rsidRPr="0069520B">
        <w:rPr>
          <w:b/>
        </w:rPr>
        <w:t xml:space="preserve"> </w:t>
      </w:r>
      <w:r w:rsidR="008A213E" w:rsidRPr="0069520B">
        <w:rPr>
          <w:b/>
        </w:rPr>
        <w:t>Integrated Resource Plan</w:t>
      </w:r>
      <w:r w:rsidR="00E30F5A" w:rsidRPr="0069520B">
        <w:rPr>
          <w:b/>
        </w:rPr>
        <w:tab/>
      </w:r>
      <w:r w:rsidR="00350592" w:rsidRPr="0069520B">
        <w:rPr>
          <w:b/>
        </w:rPr>
        <w:tab/>
        <w:t>)</w:t>
      </w:r>
      <w:r w:rsidRPr="0069520B">
        <w:rPr>
          <w:b/>
        </w:rPr>
        <w:t xml:space="preserve"> </w:t>
      </w:r>
      <w:r w:rsidRPr="0069520B">
        <w:rPr>
          <w:b/>
        </w:rPr>
        <w:tab/>
      </w:r>
      <w:r w:rsidRPr="0069520B">
        <w:rPr>
          <w:b/>
        </w:rPr>
        <w:tab/>
      </w:r>
    </w:p>
    <w:p w14:paraId="2D5110C9" w14:textId="69D75678" w:rsidR="00576EDB" w:rsidRPr="0069520B" w:rsidRDefault="00576EDB" w:rsidP="00B73A8E">
      <w:pPr>
        <w:spacing w:after="0" w:line="240" w:lineRule="auto"/>
        <w:ind w:left="0" w:firstLine="0"/>
        <w:rPr>
          <w:b/>
        </w:rPr>
      </w:pPr>
    </w:p>
    <w:p w14:paraId="24970A14" w14:textId="77777777" w:rsidR="00B73A8E" w:rsidRPr="0069520B" w:rsidRDefault="00B73A8E" w:rsidP="00B73A8E">
      <w:pPr>
        <w:spacing w:after="0" w:line="240" w:lineRule="auto"/>
        <w:ind w:left="0" w:firstLine="0"/>
        <w:rPr>
          <w:b/>
        </w:rPr>
      </w:pPr>
    </w:p>
    <w:p w14:paraId="4C5C02FF" w14:textId="122B8170" w:rsidR="00B73A8E" w:rsidRPr="0069520B" w:rsidRDefault="00B73A8E" w:rsidP="00B73A8E">
      <w:pPr>
        <w:spacing w:line="240" w:lineRule="auto"/>
        <w:ind w:left="0" w:firstLine="0"/>
        <w:contextualSpacing/>
        <w:rPr>
          <w:b/>
        </w:rPr>
      </w:pPr>
      <w:r w:rsidRPr="0069520B">
        <w:rPr>
          <w:b/>
        </w:rPr>
        <w:t>Georgia Power Company’s</w:t>
      </w:r>
      <w:r w:rsidRPr="0069520B">
        <w:rPr>
          <w:b/>
        </w:rPr>
        <w:tab/>
      </w:r>
      <w:r w:rsidRPr="0069520B">
        <w:rPr>
          <w:b/>
        </w:rPr>
        <w:tab/>
      </w:r>
      <w:r w:rsidRPr="0069520B">
        <w:rPr>
          <w:b/>
        </w:rPr>
        <w:tab/>
        <w:t>)</w:t>
      </w:r>
      <w:r w:rsidRPr="0069520B">
        <w:rPr>
          <w:b/>
        </w:rPr>
        <w:tab/>
      </w:r>
      <w:r w:rsidRPr="0069520B">
        <w:rPr>
          <w:b/>
        </w:rPr>
        <w:tab/>
        <w:t>Docket No. 56003</w:t>
      </w:r>
    </w:p>
    <w:p w14:paraId="76C74FBA" w14:textId="5C415242" w:rsidR="00B73A8E" w:rsidRDefault="00B73A8E" w:rsidP="00B73A8E">
      <w:pPr>
        <w:spacing w:line="240" w:lineRule="auto"/>
        <w:ind w:left="0" w:firstLine="0"/>
        <w:contextualSpacing/>
        <w:rPr>
          <w:b/>
        </w:rPr>
      </w:pPr>
      <w:r w:rsidRPr="0069520B">
        <w:rPr>
          <w:b/>
        </w:rPr>
        <w:t>2025 Application for the Certification,</w:t>
      </w:r>
      <w:r w:rsidRPr="0069520B">
        <w:rPr>
          <w:b/>
        </w:rPr>
        <w:tab/>
        <w:t>)</w:t>
      </w:r>
    </w:p>
    <w:p w14:paraId="0C3199E3" w14:textId="427D70B9" w:rsidR="00B73A8E" w:rsidRDefault="00B73A8E" w:rsidP="00B73A8E">
      <w:pPr>
        <w:spacing w:line="240" w:lineRule="auto"/>
        <w:ind w:left="0" w:firstLine="0"/>
        <w:contextualSpacing/>
        <w:rPr>
          <w:b/>
        </w:rPr>
      </w:pPr>
      <w:r>
        <w:rPr>
          <w:b/>
        </w:rPr>
        <w:t xml:space="preserve">Decertification, and </w:t>
      </w:r>
      <w:proofErr w:type="gramStart"/>
      <w:r>
        <w:rPr>
          <w:b/>
        </w:rPr>
        <w:t>Amended</w:t>
      </w:r>
      <w:proofErr w:type="gramEnd"/>
      <w:r>
        <w:rPr>
          <w:b/>
        </w:rPr>
        <w:tab/>
      </w:r>
      <w:r>
        <w:rPr>
          <w:b/>
        </w:rPr>
        <w:tab/>
        <w:t>)</w:t>
      </w:r>
    </w:p>
    <w:p w14:paraId="228EAE81" w14:textId="146C6438" w:rsidR="00B73A8E" w:rsidRDefault="00B73A8E" w:rsidP="00B73A8E">
      <w:pPr>
        <w:spacing w:line="240" w:lineRule="auto"/>
        <w:ind w:left="0" w:firstLine="0"/>
        <w:contextualSpacing/>
        <w:rPr>
          <w:b/>
        </w:rPr>
      </w:pPr>
      <w:r>
        <w:rPr>
          <w:b/>
        </w:rPr>
        <w:t>Demand-Side Management Plan</w:t>
      </w:r>
      <w:r>
        <w:rPr>
          <w:b/>
        </w:rPr>
        <w:tab/>
      </w:r>
      <w:r>
        <w:rPr>
          <w:b/>
        </w:rPr>
        <w:tab/>
        <w:t>)</w:t>
      </w:r>
    </w:p>
    <w:p w14:paraId="389E36EE" w14:textId="77777777" w:rsidR="00B73A8E" w:rsidRPr="00513E77" w:rsidRDefault="00B73A8E" w:rsidP="00B73A8E">
      <w:pPr>
        <w:spacing w:line="240" w:lineRule="auto"/>
        <w:ind w:left="0" w:firstLine="0"/>
        <w:contextualSpacing/>
        <w:rPr>
          <w:b/>
        </w:rPr>
      </w:pPr>
    </w:p>
    <w:p w14:paraId="19FDC9C3" w14:textId="77777777" w:rsidR="00576EDB" w:rsidRPr="00513E77" w:rsidRDefault="00576EDB" w:rsidP="00D534A2">
      <w:pPr>
        <w:spacing w:line="240" w:lineRule="auto"/>
        <w:jc w:val="left"/>
        <w:rPr>
          <w:b/>
        </w:rPr>
      </w:pPr>
    </w:p>
    <w:p w14:paraId="3831F00B" w14:textId="48D85787" w:rsidR="00576EDB" w:rsidRPr="00513E77" w:rsidRDefault="004C3FEB" w:rsidP="00D534A2">
      <w:pPr>
        <w:jc w:val="center"/>
        <w:rPr>
          <w:b/>
        </w:rPr>
      </w:pPr>
      <w:r>
        <w:rPr>
          <w:b/>
        </w:rPr>
        <w:t>REBUTTAL</w:t>
      </w:r>
      <w:r w:rsidR="00C951C4" w:rsidRPr="00513E77">
        <w:rPr>
          <w:b/>
        </w:rPr>
        <w:t xml:space="preserve"> TESTIMONY OF</w:t>
      </w:r>
    </w:p>
    <w:p w14:paraId="3161E3A2" w14:textId="77777777" w:rsidR="00557A91" w:rsidRDefault="00557A91" w:rsidP="00557A91">
      <w:pPr>
        <w:suppressLineNumbers/>
        <w:tabs>
          <w:tab w:val="center" w:pos="4680"/>
        </w:tabs>
        <w:suppressAutoHyphens/>
        <w:spacing w:after="0"/>
        <w:jc w:val="center"/>
        <w:rPr>
          <w:b/>
          <w:spacing w:val="-3"/>
        </w:rPr>
      </w:pPr>
      <w:r>
        <w:rPr>
          <w:b/>
          <w:spacing w:val="-3"/>
        </w:rPr>
        <w:t xml:space="preserve">JEFFREY R. GRUBB, J. RANDY HUBBERT, M. BRANDON LOONEY, </w:t>
      </w:r>
    </w:p>
    <w:p w14:paraId="21F5CA55" w14:textId="13669E96" w:rsidR="00576EDB" w:rsidRPr="00513E77" w:rsidRDefault="00557A91" w:rsidP="00557A91">
      <w:pPr>
        <w:suppressLineNumbers/>
        <w:tabs>
          <w:tab w:val="center" w:pos="4680"/>
        </w:tabs>
        <w:suppressAutoHyphens/>
        <w:jc w:val="center"/>
        <w:rPr>
          <w:b/>
          <w:spacing w:val="-3"/>
        </w:rPr>
      </w:pPr>
      <w:r>
        <w:rPr>
          <w:b/>
          <w:spacing w:val="-3"/>
        </w:rPr>
        <w:t>MICHAEL B. ROBINSON, AND FRANCISCO VALLE</w:t>
      </w:r>
    </w:p>
    <w:p w14:paraId="6D5FE6BC" w14:textId="77777777" w:rsidR="00576EDB" w:rsidRPr="00513E77" w:rsidRDefault="00576EDB" w:rsidP="00654F2D">
      <w:pPr>
        <w:suppressLineNumbers/>
        <w:tabs>
          <w:tab w:val="center" w:pos="4680"/>
        </w:tabs>
        <w:suppressAutoHyphens/>
        <w:jc w:val="center"/>
        <w:rPr>
          <w:b/>
          <w:spacing w:val="-3"/>
        </w:rPr>
      </w:pPr>
    </w:p>
    <w:p w14:paraId="581367BB" w14:textId="77777777" w:rsidR="00576EDB" w:rsidRPr="00513E77" w:rsidRDefault="00576EDB" w:rsidP="00654F2D">
      <w:pPr>
        <w:suppressLineNumbers/>
        <w:tabs>
          <w:tab w:val="center" w:pos="4680"/>
        </w:tabs>
        <w:suppressAutoHyphens/>
        <w:jc w:val="center"/>
        <w:rPr>
          <w:b/>
          <w:spacing w:val="-3"/>
        </w:rPr>
      </w:pPr>
    </w:p>
    <w:p w14:paraId="7B7F6645" w14:textId="77777777" w:rsidR="00576EDB" w:rsidRPr="00513E77" w:rsidRDefault="00576EDB" w:rsidP="00654F2D">
      <w:pPr>
        <w:suppressLineNumbers/>
        <w:tabs>
          <w:tab w:val="center" w:pos="4680"/>
        </w:tabs>
        <w:suppressAutoHyphens/>
        <w:jc w:val="center"/>
        <w:rPr>
          <w:b/>
          <w:spacing w:val="-3"/>
        </w:rPr>
      </w:pPr>
    </w:p>
    <w:p w14:paraId="61835023" w14:textId="1E7B557E" w:rsidR="00576EDB" w:rsidRPr="00513E77" w:rsidRDefault="004C3FEB" w:rsidP="3D612183">
      <w:pPr>
        <w:suppressLineNumbers/>
        <w:tabs>
          <w:tab w:val="center" w:pos="4680"/>
        </w:tabs>
        <w:suppressAutoHyphens/>
        <w:jc w:val="center"/>
        <w:rPr>
          <w:b/>
          <w:bCs/>
          <w:spacing w:val="-3"/>
        </w:rPr>
      </w:pPr>
      <w:r w:rsidRPr="004C3FEB">
        <w:rPr>
          <w:b/>
          <w:spacing w:val="-3"/>
        </w:rPr>
        <w:t>JUNE 9</w:t>
      </w:r>
      <w:r w:rsidR="00DC1A5B" w:rsidRPr="004C3FEB">
        <w:rPr>
          <w:b/>
          <w:bCs/>
          <w:spacing w:val="-3"/>
        </w:rPr>
        <w:t xml:space="preserve">, </w:t>
      </w:r>
      <w:r w:rsidR="538073FF" w:rsidRPr="004C3FEB">
        <w:rPr>
          <w:b/>
          <w:bCs/>
          <w:spacing w:val="-3"/>
        </w:rPr>
        <w:t>202</w:t>
      </w:r>
      <w:r w:rsidR="005321E5" w:rsidRPr="004C3FEB">
        <w:rPr>
          <w:b/>
          <w:bCs/>
          <w:spacing w:val="-3"/>
        </w:rPr>
        <w:t>5</w:t>
      </w:r>
    </w:p>
    <w:p w14:paraId="1397D12E" w14:textId="24B3FCE1" w:rsidR="00576EDB" w:rsidRPr="00513E77" w:rsidRDefault="00576EDB" w:rsidP="00654F2D">
      <w:pPr>
        <w:suppressLineNumbers/>
        <w:tabs>
          <w:tab w:val="center" w:pos="4680"/>
        </w:tabs>
        <w:suppressAutoHyphens/>
        <w:rPr>
          <w:b/>
          <w:spacing w:val="-3"/>
          <w:highlight w:val="yellow"/>
        </w:rPr>
      </w:pPr>
    </w:p>
    <w:p w14:paraId="60024863" w14:textId="529FE88D" w:rsidR="00A77E17" w:rsidRPr="00513E77" w:rsidRDefault="00A77E17" w:rsidP="00654F2D">
      <w:pPr>
        <w:suppressLineNumbers/>
        <w:tabs>
          <w:tab w:val="center" w:pos="4680"/>
        </w:tabs>
        <w:suppressAutoHyphens/>
        <w:rPr>
          <w:b/>
          <w:spacing w:val="-3"/>
          <w:highlight w:val="yellow"/>
        </w:rPr>
      </w:pPr>
    </w:p>
    <w:p w14:paraId="479F8D7C" w14:textId="77777777" w:rsidR="00A77E17" w:rsidRPr="00513E77" w:rsidRDefault="00A77E17" w:rsidP="00654F2D">
      <w:pPr>
        <w:suppressLineNumbers/>
        <w:tabs>
          <w:tab w:val="center" w:pos="4680"/>
        </w:tabs>
        <w:suppressAutoHyphens/>
        <w:rPr>
          <w:b/>
          <w:spacing w:val="-3"/>
          <w:highlight w:val="yellow"/>
        </w:rPr>
        <w:sectPr w:rsidR="00A77E17" w:rsidRPr="00513E77" w:rsidSect="00853CFD">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titlePg/>
        </w:sectPr>
      </w:pPr>
    </w:p>
    <w:p w14:paraId="64C38ADC" w14:textId="5598A772" w:rsidR="004E1EF7" w:rsidRPr="00513E77" w:rsidRDefault="004C3FEB" w:rsidP="00A7078A">
      <w:pPr>
        <w:spacing w:after="0" w:line="276" w:lineRule="auto"/>
        <w:jc w:val="center"/>
        <w:rPr>
          <w:b/>
        </w:rPr>
      </w:pPr>
      <w:r>
        <w:rPr>
          <w:b/>
        </w:rPr>
        <w:lastRenderedPageBreak/>
        <w:t>REBUTTAL</w:t>
      </w:r>
      <w:r w:rsidR="00C951C4" w:rsidRPr="00513E77">
        <w:rPr>
          <w:b/>
        </w:rPr>
        <w:t xml:space="preserve"> TESTIMONY OF </w:t>
      </w:r>
    </w:p>
    <w:p w14:paraId="7E3F9739" w14:textId="77777777" w:rsidR="00557A91" w:rsidRDefault="00557A91" w:rsidP="00A7078A">
      <w:pPr>
        <w:suppressLineNumbers/>
        <w:tabs>
          <w:tab w:val="center" w:pos="4680"/>
        </w:tabs>
        <w:suppressAutoHyphens/>
        <w:spacing w:after="0" w:line="276" w:lineRule="auto"/>
        <w:jc w:val="center"/>
        <w:rPr>
          <w:b/>
          <w:spacing w:val="-3"/>
        </w:rPr>
      </w:pPr>
      <w:r>
        <w:rPr>
          <w:b/>
          <w:spacing w:val="-3"/>
        </w:rPr>
        <w:t xml:space="preserve">JEFFREY R. </w:t>
      </w:r>
      <w:r w:rsidRPr="001A3EF4">
        <w:rPr>
          <w:b/>
          <w:spacing w:val="-3"/>
        </w:rPr>
        <w:t xml:space="preserve">GRUBB, J. RANDY HUBBERT, M. BRANDON LOONEY, </w:t>
      </w:r>
    </w:p>
    <w:p w14:paraId="68995533" w14:textId="77777777" w:rsidR="00557A91" w:rsidRPr="0074137F" w:rsidRDefault="00557A91" w:rsidP="00A7078A">
      <w:pPr>
        <w:suppressLineNumbers/>
        <w:tabs>
          <w:tab w:val="center" w:pos="4680"/>
        </w:tabs>
        <w:suppressAutoHyphens/>
        <w:spacing w:line="276" w:lineRule="auto"/>
        <w:jc w:val="center"/>
        <w:rPr>
          <w:b/>
          <w:spacing w:val="-3"/>
        </w:rPr>
      </w:pPr>
      <w:r w:rsidRPr="001A3EF4">
        <w:rPr>
          <w:b/>
          <w:spacing w:val="-3"/>
        </w:rPr>
        <w:t>MICHAEL</w:t>
      </w:r>
      <w:r>
        <w:rPr>
          <w:b/>
          <w:spacing w:val="-3"/>
        </w:rPr>
        <w:t xml:space="preserve"> B. ROBINSON, AND FRANCISCO VALLE</w:t>
      </w:r>
    </w:p>
    <w:p w14:paraId="6C9F5EB8" w14:textId="7836AE56" w:rsidR="00E30F5A" w:rsidRPr="00513E77" w:rsidRDefault="00C951C4" w:rsidP="00A7078A">
      <w:pPr>
        <w:spacing w:after="0" w:line="276" w:lineRule="auto"/>
        <w:jc w:val="center"/>
        <w:rPr>
          <w:b/>
        </w:rPr>
      </w:pPr>
      <w:r w:rsidRPr="00513E77">
        <w:rPr>
          <w:b/>
        </w:rPr>
        <w:t>IN SUPPORT OF GEORGIA POWER COMPANY’S</w:t>
      </w:r>
    </w:p>
    <w:p w14:paraId="70FAC41B" w14:textId="28D75809" w:rsidR="00E30F5A" w:rsidRPr="00513E77" w:rsidRDefault="00C951C4" w:rsidP="00A7078A">
      <w:pPr>
        <w:spacing w:after="0" w:line="276" w:lineRule="auto"/>
        <w:jc w:val="center"/>
        <w:rPr>
          <w:b/>
        </w:rPr>
      </w:pPr>
      <w:r w:rsidRPr="00513E77">
        <w:rPr>
          <w:b/>
        </w:rPr>
        <w:t>20</w:t>
      </w:r>
      <w:r w:rsidR="00A77E17" w:rsidRPr="00513E77">
        <w:rPr>
          <w:b/>
        </w:rPr>
        <w:t>2</w:t>
      </w:r>
      <w:r w:rsidR="005321E5">
        <w:rPr>
          <w:b/>
        </w:rPr>
        <w:t>5</w:t>
      </w:r>
      <w:r w:rsidRPr="00513E77">
        <w:rPr>
          <w:b/>
        </w:rPr>
        <w:t xml:space="preserve"> INTEGRATED RESOURCE PLAN</w:t>
      </w:r>
    </w:p>
    <w:p w14:paraId="438FE290" w14:textId="393CEC99" w:rsidR="004E1EF7" w:rsidRPr="004C3FEB" w:rsidRDefault="00C951C4" w:rsidP="00A7078A">
      <w:pPr>
        <w:spacing w:after="0" w:line="276" w:lineRule="auto"/>
        <w:jc w:val="center"/>
        <w:rPr>
          <w:b/>
        </w:rPr>
      </w:pPr>
      <w:r w:rsidRPr="004C3FEB">
        <w:rPr>
          <w:b/>
        </w:rPr>
        <w:t xml:space="preserve">DOCKET NO. </w:t>
      </w:r>
      <w:r w:rsidR="00E30F5A" w:rsidRPr="004C3FEB">
        <w:rPr>
          <w:b/>
        </w:rPr>
        <w:t>56002</w:t>
      </w:r>
    </w:p>
    <w:p w14:paraId="6D1B2F2D" w14:textId="77777777" w:rsidR="00E30F5A" w:rsidRPr="004C3FEB" w:rsidRDefault="00E30F5A" w:rsidP="00A7078A">
      <w:pPr>
        <w:spacing w:after="0" w:line="276" w:lineRule="auto"/>
        <w:jc w:val="center"/>
        <w:rPr>
          <w:b/>
        </w:rPr>
      </w:pPr>
    </w:p>
    <w:p w14:paraId="4CC9BE50" w14:textId="76ECE577" w:rsidR="00E30F5A" w:rsidRPr="004C3FEB" w:rsidRDefault="00E30F5A" w:rsidP="00A7078A">
      <w:pPr>
        <w:spacing w:after="0" w:line="276" w:lineRule="auto"/>
        <w:jc w:val="center"/>
        <w:rPr>
          <w:b/>
        </w:rPr>
      </w:pPr>
      <w:r w:rsidRPr="004C3FEB">
        <w:rPr>
          <w:b/>
        </w:rPr>
        <w:t>AND</w:t>
      </w:r>
    </w:p>
    <w:p w14:paraId="25621741" w14:textId="77777777" w:rsidR="00E30F5A" w:rsidRPr="004C3FEB" w:rsidRDefault="00E30F5A" w:rsidP="00A7078A">
      <w:pPr>
        <w:spacing w:after="0" w:line="276" w:lineRule="auto"/>
        <w:jc w:val="center"/>
        <w:rPr>
          <w:b/>
        </w:rPr>
      </w:pPr>
    </w:p>
    <w:p w14:paraId="381C74A1" w14:textId="4AE7DA55" w:rsidR="00E30F5A" w:rsidRPr="004C3FEB" w:rsidRDefault="00E30F5A" w:rsidP="00A7078A">
      <w:pPr>
        <w:spacing w:after="0" w:line="276" w:lineRule="auto"/>
        <w:jc w:val="center"/>
        <w:rPr>
          <w:b/>
        </w:rPr>
      </w:pPr>
      <w:r w:rsidRPr="004C3FEB">
        <w:rPr>
          <w:b/>
        </w:rPr>
        <w:t>APPLICATION FOR THE CERTIFICATION, DECERTIFICATION, AND AMENDED DEMAND SIDE MANAGEMENT PLAN</w:t>
      </w:r>
    </w:p>
    <w:p w14:paraId="75CE9CF0" w14:textId="3EF4F967" w:rsidR="00E30F5A" w:rsidRPr="004C3FEB" w:rsidRDefault="00E30F5A" w:rsidP="00E30F5A">
      <w:pPr>
        <w:spacing w:after="0"/>
        <w:jc w:val="center"/>
        <w:rPr>
          <w:b/>
        </w:rPr>
      </w:pPr>
      <w:r w:rsidRPr="004C3FEB">
        <w:rPr>
          <w:b/>
        </w:rPr>
        <w:t>DOCKET NO. 56003</w:t>
      </w:r>
    </w:p>
    <w:p w14:paraId="7F098BA6" w14:textId="77777777" w:rsidR="00BF526F" w:rsidRPr="004C3FEB" w:rsidRDefault="00BF526F" w:rsidP="00227E84">
      <w:pPr>
        <w:suppressLineNumbers/>
        <w:tabs>
          <w:tab w:val="left" w:pos="-1440"/>
          <w:tab w:val="left" w:pos="-720"/>
        </w:tabs>
        <w:suppressAutoHyphens/>
        <w:rPr>
          <w:b/>
        </w:rPr>
      </w:pPr>
    </w:p>
    <w:p w14:paraId="31261AB4" w14:textId="77777777" w:rsidR="00A77E17" w:rsidRPr="00513E77" w:rsidRDefault="00A77E17" w:rsidP="00D534A2">
      <w:pPr>
        <w:suppressLineNumbers/>
        <w:tabs>
          <w:tab w:val="center" w:pos="4680"/>
        </w:tabs>
        <w:suppressAutoHyphens/>
        <w:jc w:val="center"/>
        <w:outlineLvl w:val="0"/>
        <w:rPr>
          <w:b/>
          <w:highlight w:val="yellow"/>
        </w:rPr>
        <w:sectPr w:rsidR="00A77E17" w:rsidRPr="00513E77" w:rsidSect="00A77E17">
          <w:footerReference w:type="default" r:id="rId17"/>
          <w:pgSz w:w="12240" w:h="15840" w:code="1"/>
          <w:pgMar w:top="1440" w:right="1800" w:bottom="1440" w:left="1800" w:header="720" w:footer="720" w:gutter="0"/>
          <w:pgNumType w:start="1"/>
          <w:cols w:space="720"/>
          <w:docGrid w:linePitch="360"/>
        </w:sectPr>
      </w:pPr>
    </w:p>
    <w:p w14:paraId="15C52D1A" w14:textId="2F6A09BE" w:rsidR="00C951C4" w:rsidRPr="008C234C" w:rsidRDefault="00C951C4" w:rsidP="000E0F75">
      <w:pPr>
        <w:pStyle w:val="Heading1"/>
      </w:pPr>
      <w:r w:rsidRPr="008C234C">
        <w:t>INTRODUCTION</w:t>
      </w:r>
    </w:p>
    <w:p w14:paraId="485FF5D1" w14:textId="501D32F8" w:rsidR="004E1EF7" w:rsidRPr="00DE2A91" w:rsidRDefault="00C951C4" w:rsidP="00DE2A91">
      <w:pPr>
        <w:pStyle w:val="Heading2"/>
      </w:pPr>
      <w:proofErr w:type="gramStart"/>
      <w:r w:rsidRPr="00DE2A91">
        <w:t>Q.</w:t>
      </w:r>
      <w:proofErr w:type="gramEnd"/>
      <w:r w:rsidRPr="00DE2A91">
        <w:tab/>
        <w:t>PLEASE STATE YOUR NAMES, TITLES</w:t>
      </w:r>
      <w:r w:rsidR="00D727F2" w:rsidRPr="00DE2A91">
        <w:t>,</w:t>
      </w:r>
      <w:r w:rsidRPr="00DE2A91">
        <w:t xml:space="preserve"> AND BUSINESS ADDRESSES.</w:t>
      </w:r>
    </w:p>
    <w:p w14:paraId="27C4F7BA" w14:textId="77777777" w:rsidR="00557A91" w:rsidRDefault="00557A91" w:rsidP="00557A91">
      <w:pPr>
        <w:tabs>
          <w:tab w:val="left" w:pos="720"/>
        </w:tabs>
        <w:rPr>
          <w:rFonts w:eastAsia="MS Mincho"/>
        </w:rPr>
      </w:pPr>
      <w:r>
        <w:t>A.</w:t>
      </w:r>
      <w:r>
        <w:tab/>
        <w:t xml:space="preserve">My name is Jeffrey R. Grubb. I am the Director of Resource Planning for Georgia Power Company (“Georgia Power” or the “Company”). My business address is </w:t>
      </w:r>
      <w:r>
        <w:rPr>
          <w:rFonts w:eastAsia="MS Mincho"/>
        </w:rPr>
        <w:t>241 Ralph McGill Boulevard N.E., Atlanta, Georgia 30308.</w:t>
      </w:r>
    </w:p>
    <w:p w14:paraId="4A607229" w14:textId="77777777" w:rsidR="00557A91" w:rsidRPr="002C294D" w:rsidRDefault="00557A91" w:rsidP="00557A91">
      <w:pPr>
        <w:tabs>
          <w:tab w:val="left" w:pos="720"/>
        </w:tabs>
        <w:rPr>
          <w:rFonts w:eastAsia="MS Mincho"/>
        </w:rPr>
      </w:pPr>
      <w:r>
        <w:t>A.</w:t>
      </w:r>
      <w:r>
        <w:rPr>
          <w:rFonts w:eastAsia="MS Mincho"/>
        </w:rPr>
        <w:tab/>
      </w:r>
      <w:r>
        <w:t xml:space="preserve">My name is James “Randy” Hubbert. I am the Southern Company Services (“SCS”) Resource Planning Director. My business address is </w:t>
      </w:r>
      <w:r w:rsidRPr="00C84B95">
        <w:t>600 North 18th Street, Birmingham, Alabama 35203.</w:t>
      </w:r>
    </w:p>
    <w:p w14:paraId="710875B2" w14:textId="268F93CB" w:rsidR="00557A91" w:rsidRPr="00254449" w:rsidRDefault="00557A91" w:rsidP="00557A91">
      <w:pPr>
        <w:tabs>
          <w:tab w:val="left" w:pos="720"/>
        </w:tabs>
        <w:rPr>
          <w:rFonts w:eastAsia="MS Mincho"/>
        </w:rPr>
      </w:pPr>
      <w:r>
        <w:t>A.</w:t>
      </w:r>
      <w:r>
        <w:rPr>
          <w:rFonts w:eastAsia="MS Mincho"/>
        </w:rPr>
        <w:tab/>
        <w:t xml:space="preserve">My name is Michael “Brandon” Looney. </w:t>
      </w:r>
      <w:r>
        <w:t xml:space="preserve">I am the Reliability Planning Manager for SCS. My business address is </w:t>
      </w:r>
      <w:r w:rsidRPr="00C84B95">
        <w:t>600 North 18th Street, Birmingham, Alabama 35203.</w:t>
      </w:r>
    </w:p>
    <w:p w14:paraId="6C980F98" w14:textId="77777777" w:rsidR="00557A91" w:rsidRDefault="00557A91" w:rsidP="00557A91">
      <w:pPr>
        <w:tabs>
          <w:tab w:val="left" w:pos="720"/>
        </w:tabs>
        <w:rPr>
          <w:rFonts w:eastAsia="MS Mincho"/>
        </w:rPr>
      </w:pPr>
      <w:r>
        <w:t>A.</w:t>
      </w:r>
      <w:r>
        <w:tab/>
      </w:r>
      <w:r>
        <w:rPr>
          <w:rFonts w:eastAsia="MS Mincho"/>
        </w:rPr>
        <w:t xml:space="preserve">My name is Michael B. Robinson. I am the Vice President for </w:t>
      </w:r>
      <w:r w:rsidRPr="0EBD6A4B">
        <w:rPr>
          <w:rFonts w:eastAsia="MS Mincho"/>
        </w:rPr>
        <w:t>Grid</w:t>
      </w:r>
      <w:r>
        <w:rPr>
          <w:rFonts w:eastAsia="MS Mincho"/>
        </w:rPr>
        <w:t xml:space="preserve"> Transformation for Georgia Power. My business address is 241 Ralph McGill Boulevard N.E., Atlanta, Georgia 30308.</w:t>
      </w:r>
    </w:p>
    <w:p w14:paraId="711BE09F" w14:textId="4E739CDA" w:rsidR="004C3FEB" w:rsidRPr="004C3FEB" w:rsidRDefault="00557A91" w:rsidP="00557A91">
      <w:pPr>
        <w:pStyle w:val="ListParagraph1"/>
        <w:tabs>
          <w:tab w:val="left" w:pos="720"/>
        </w:tabs>
        <w:rPr>
          <w:rFonts w:eastAsia="MS Mincho"/>
        </w:rPr>
      </w:pPr>
      <w:r>
        <w:rPr>
          <w:rFonts w:eastAsia="MS Mincho"/>
        </w:rPr>
        <w:lastRenderedPageBreak/>
        <w:t>A.</w:t>
      </w:r>
      <w:r>
        <w:tab/>
        <w:t xml:space="preserve">My name is Francisco Valle. I am the Director of Forecasting and Analytics for SCS. My business address is </w:t>
      </w:r>
      <w:r>
        <w:rPr>
          <w:rFonts w:eastAsia="MS Mincho"/>
        </w:rPr>
        <w:t>241 Ralph McGill Boulevard N.E., Atlanta, Georgia 30308.</w:t>
      </w:r>
    </w:p>
    <w:p w14:paraId="67F5AA42" w14:textId="56A77A9C" w:rsidR="005F3C14" w:rsidRPr="00C64E48" w:rsidRDefault="005F3C14" w:rsidP="00DE2A91">
      <w:pPr>
        <w:pStyle w:val="Heading2"/>
      </w:pPr>
      <w:r w:rsidRPr="00C64E48">
        <w:t>Q.</w:t>
      </w:r>
      <w:r w:rsidRPr="00C64E48">
        <w:tab/>
      </w:r>
      <w:r w:rsidR="004C3FEB">
        <w:t xml:space="preserve">DID </w:t>
      </w:r>
      <w:r w:rsidR="00557A91">
        <w:t>THIS PANEL</w:t>
      </w:r>
      <w:r w:rsidR="004C3FEB">
        <w:t xml:space="preserve"> PREVIOUSLY PRESENT DIRECT TESTIMONY ON BEHALF OF GEORGIA POWER IN THESE PROCEEDINGS?</w:t>
      </w:r>
    </w:p>
    <w:p w14:paraId="07ACCE8B" w14:textId="43D598D2" w:rsidR="005F3C14" w:rsidRPr="00C64E48" w:rsidRDefault="0027419B" w:rsidP="005321E5">
      <w:r w:rsidRPr="00C64E48">
        <w:rPr>
          <w:rFonts w:eastAsia="MS Mincho"/>
        </w:rPr>
        <w:t>A.</w:t>
      </w:r>
      <w:r w:rsidRPr="00C64E48">
        <w:rPr>
          <w:rFonts w:eastAsia="MS Mincho"/>
        </w:rPr>
        <w:tab/>
      </w:r>
      <w:r w:rsidR="004C3FEB">
        <w:rPr>
          <w:rFonts w:eastAsia="MS Mincho"/>
        </w:rPr>
        <w:t>Yes.</w:t>
      </w:r>
    </w:p>
    <w:p w14:paraId="3D19CC09" w14:textId="6D7ED8EB" w:rsidR="005F3C14" w:rsidRPr="00513E77" w:rsidRDefault="005F3C14" w:rsidP="00DE2A91">
      <w:pPr>
        <w:pStyle w:val="Heading2"/>
      </w:pPr>
      <w:r w:rsidRPr="00513E77">
        <w:t>Q.</w:t>
      </w:r>
      <w:r w:rsidRPr="00513E77">
        <w:tab/>
      </w:r>
      <w:r w:rsidR="004C3FEB">
        <w:t xml:space="preserve">WHAT IS THE PURPOSE OF </w:t>
      </w:r>
      <w:r w:rsidR="00557A91">
        <w:t>THE PANEL’S</w:t>
      </w:r>
      <w:r w:rsidR="004C3FEB">
        <w:t xml:space="preserve"> REBUTTAL TESTIMONY</w:t>
      </w:r>
      <w:r w:rsidRPr="00513E77">
        <w:t>?</w:t>
      </w:r>
    </w:p>
    <w:p w14:paraId="4E4A8E9E" w14:textId="03FBA665" w:rsidR="00E412D5" w:rsidRPr="00C64E48" w:rsidRDefault="00C367D0" w:rsidP="001C5AE0">
      <w:pPr>
        <w:tabs>
          <w:tab w:val="num" w:pos="5760"/>
        </w:tabs>
        <w:contextualSpacing/>
      </w:pPr>
      <w:r w:rsidRPr="00C64E48">
        <w:t>A.</w:t>
      </w:r>
      <w:r w:rsidRPr="00C64E48">
        <w:tab/>
      </w:r>
      <w:r w:rsidR="008838B6">
        <w:t xml:space="preserve">The purpose of our testimony is to respond to the testimony of the Georgia Public Service Commission (“Commission”) Public Interest Advocacy Staff (“Staff”) and various </w:t>
      </w:r>
      <w:r w:rsidR="00167025">
        <w:t>Intervenors</w:t>
      </w:r>
      <w:r w:rsidR="008838B6">
        <w:t xml:space="preserve"> filed in Docket Nos. 56002 and 56003. Due to the number of </w:t>
      </w:r>
      <w:r w:rsidR="00596D35">
        <w:t xml:space="preserve">parties </w:t>
      </w:r>
      <w:r w:rsidR="008838B6">
        <w:t xml:space="preserve">filing testimony in this case and the limited time available to file rebuttal, our testimony focuses on several key issues without attempting to address every issue </w:t>
      </w:r>
      <w:r w:rsidR="0051605D">
        <w:t>or recommendation</w:t>
      </w:r>
      <w:r w:rsidR="008838B6">
        <w:t xml:space="preserve"> raised in Staff or </w:t>
      </w:r>
      <w:r w:rsidR="003B0DF6">
        <w:t>I</w:t>
      </w:r>
      <w:r w:rsidR="008838B6">
        <w:t xml:space="preserve">ntervenor testimony. However, the fact that the Company may not respond to a particular position of </w:t>
      </w:r>
      <w:proofErr w:type="gramStart"/>
      <w:r w:rsidR="008838B6">
        <w:t>Staff</w:t>
      </w:r>
      <w:proofErr w:type="gramEnd"/>
      <w:r w:rsidR="008838B6">
        <w:t xml:space="preserve"> or an </w:t>
      </w:r>
      <w:r w:rsidR="00C14FB0">
        <w:t>I</w:t>
      </w:r>
      <w:r w:rsidR="008838B6">
        <w:t>ntervenor should not be construed as acceptance of such position.</w:t>
      </w:r>
    </w:p>
    <w:p w14:paraId="19ABDB1F" w14:textId="178E48A3" w:rsidR="005321E5" w:rsidRPr="00C64E48" w:rsidRDefault="005321E5" w:rsidP="00DE2A91">
      <w:pPr>
        <w:pStyle w:val="Heading2"/>
      </w:pPr>
      <w:proofErr w:type="gramStart"/>
      <w:r w:rsidRPr="00C64E48">
        <w:t>Q.</w:t>
      </w:r>
      <w:proofErr w:type="gramEnd"/>
      <w:r w:rsidRPr="00C64E48">
        <w:tab/>
      </w:r>
      <w:r w:rsidR="004C3FEB">
        <w:t xml:space="preserve">PLEASE SUMMARIZE THE </w:t>
      </w:r>
      <w:r w:rsidR="00557A91">
        <w:t xml:space="preserve">REBUTTAL </w:t>
      </w:r>
      <w:r w:rsidR="004C3FEB">
        <w:t>TESTIMONY OF THE PANEL</w:t>
      </w:r>
      <w:r w:rsidRPr="00C64E48">
        <w:t>.</w:t>
      </w:r>
    </w:p>
    <w:p w14:paraId="604010A4" w14:textId="0E141DF1" w:rsidR="00FE45FB" w:rsidRPr="006F5BEA" w:rsidRDefault="37CF9754" w:rsidP="005321E5">
      <w:pPr>
        <w:rPr>
          <w:rFonts w:eastAsia="MS Mincho"/>
        </w:rPr>
      </w:pPr>
      <w:r w:rsidRPr="1C0DE4F8">
        <w:rPr>
          <w:rFonts w:eastAsia="MS Mincho"/>
        </w:rPr>
        <w:t>A.</w:t>
      </w:r>
      <w:r>
        <w:rPr>
          <w:rFonts w:eastAsia="MS Mincho"/>
        </w:rPr>
        <w:tab/>
      </w:r>
      <w:r w:rsidR="00E02C09">
        <w:rPr>
          <w:rFonts w:eastAsia="MS Mincho"/>
        </w:rPr>
        <w:t>Our</w:t>
      </w:r>
      <w:r w:rsidR="148BD58D" w:rsidRPr="1C0DE4F8">
        <w:rPr>
          <w:rFonts w:eastAsia="MS Mincho"/>
        </w:rPr>
        <w:t xml:space="preserve"> rebuttal testimony addresses</w:t>
      </w:r>
      <w:r w:rsidR="00E02C09">
        <w:rPr>
          <w:rFonts w:eastAsia="MS Mincho"/>
        </w:rPr>
        <w:t xml:space="preserve"> Georgia Power’s responses to certain Staff and I</w:t>
      </w:r>
      <w:r w:rsidR="002D7AC5">
        <w:rPr>
          <w:rFonts w:eastAsia="MS Mincho"/>
        </w:rPr>
        <w:t>n</w:t>
      </w:r>
      <w:r w:rsidR="00E02C09">
        <w:rPr>
          <w:rFonts w:eastAsia="MS Mincho"/>
        </w:rPr>
        <w:t xml:space="preserve">tervenor </w:t>
      </w:r>
      <w:r w:rsidR="002D7AC5">
        <w:rPr>
          <w:rFonts w:eastAsia="MS Mincho"/>
        </w:rPr>
        <w:t xml:space="preserve">critiques and </w:t>
      </w:r>
      <w:r w:rsidR="00E02C09">
        <w:rPr>
          <w:rFonts w:eastAsia="MS Mincho"/>
        </w:rPr>
        <w:t>recommendations</w:t>
      </w:r>
      <w:r w:rsidR="002D7AC5">
        <w:rPr>
          <w:rFonts w:eastAsia="MS Mincho"/>
        </w:rPr>
        <w:t xml:space="preserve"> regarding:</w:t>
      </w:r>
      <w:r w:rsidR="148BD58D" w:rsidRPr="1C0DE4F8">
        <w:rPr>
          <w:rFonts w:eastAsia="MS Mincho"/>
        </w:rPr>
        <w:t xml:space="preserve"> </w:t>
      </w:r>
      <w:r w:rsidR="002D7AC5">
        <w:rPr>
          <w:rFonts w:eastAsia="MS Mincho"/>
        </w:rPr>
        <w:t>t</w:t>
      </w:r>
      <w:r w:rsidR="002D7AC5" w:rsidRPr="1C0DE4F8">
        <w:rPr>
          <w:rFonts w:eastAsia="MS Mincho"/>
        </w:rPr>
        <w:t xml:space="preserve">he </w:t>
      </w:r>
      <w:r w:rsidR="148BD58D" w:rsidRPr="1C0DE4F8">
        <w:rPr>
          <w:rFonts w:eastAsia="MS Mincho"/>
        </w:rPr>
        <w:t xml:space="preserve">Company’s </w:t>
      </w:r>
      <w:r w:rsidR="002D7AC5">
        <w:rPr>
          <w:rFonts w:eastAsia="MS Mincho"/>
        </w:rPr>
        <w:t>L</w:t>
      </w:r>
      <w:r w:rsidR="002D7AC5" w:rsidRPr="1C0DE4F8">
        <w:rPr>
          <w:rFonts w:eastAsia="MS Mincho"/>
        </w:rPr>
        <w:t xml:space="preserve">oad </w:t>
      </w:r>
      <w:r w:rsidR="148BD58D" w:rsidRPr="1C0DE4F8">
        <w:rPr>
          <w:rFonts w:eastAsia="MS Mincho"/>
        </w:rPr>
        <w:t xml:space="preserve">and </w:t>
      </w:r>
      <w:r w:rsidR="002D7AC5">
        <w:rPr>
          <w:rFonts w:eastAsia="MS Mincho"/>
        </w:rPr>
        <w:t>E</w:t>
      </w:r>
      <w:r w:rsidR="148BD58D" w:rsidRPr="1C0DE4F8">
        <w:rPr>
          <w:rFonts w:eastAsia="MS Mincho"/>
        </w:rPr>
        <w:t xml:space="preserve">nergy </w:t>
      </w:r>
      <w:r w:rsidR="002D7AC5">
        <w:rPr>
          <w:rFonts w:eastAsia="MS Mincho"/>
        </w:rPr>
        <w:t>F</w:t>
      </w:r>
      <w:r w:rsidR="148BD58D" w:rsidRPr="1C0DE4F8">
        <w:rPr>
          <w:rFonts w:eastAsia="MS Mincho"/>
        </w:rPr>
        <w:t xml:space="preserve">orecast; </w:t>
      </w:r>
      <w:r w:rsidR="00231FD2">
        <w:rPr>
          <w:rFonts w:eastAsia="MS Mincho"/>
        </w:rPr>
        <w:t xml:space="preserve">the </w:t>
      </w:r>
      <w:r w:rsidR="001021D1">
        <w:rPr>
          <w:rFonts w:eastAsia="MS Mincho"/>
        </w:rPr>
        <w:t xml:space="preserve">Reserve Margin Study; </w:t>
      </w:r>
      <w:r w:rsidR="148BD58D" w:rsidRPr="1C0DE4F8">
        <w:rPr>
          <w:rFonts w:eastAsia="MS Mincho"/>
        </w:rPr>
        <w:t xml:space="preserve">scenario design, expansion planning, and </w:t>
      </w:r>
      <w:r w:rsidR="002D7AC5">
        <w:rPr>
          <w:rFonts w:eastAsia="MS Mincho"/>
        </w:rPr>
        <w:t>R</w:t>
      </w:r>
      <w:r w:rsidR="002D7AC5" w:rsidRPr="1C0DE4F8">
        <w:rPr>
          <w:rFonts w:eastAsia="MS Mincho"/>
        </w:rPr>
        <w:t xml:space="preserve">esource </w:t>
      </w:r>
      <w:r w:rsidR="002D7AC5">
        <w:rPr>
          <w:rFonts w:eastAsia="MS Mincho"/>
        </w:rPr>
        <w:t>M</w:t>
      </w:r>
      <w:r w:rsidR="002D7AC5" w:rsidRPr="1C0DE4F8">
        <w:rPr>
          <w:rFonts w:eastAsia="MS Mincho"/>
        </w:rPr>
        <w:t xml:space="preserve">ix </w:t>
      </w:r>
      <w:r w:rsidR="002D7AC5">
        <w:rPr>
          <w:rFonts w:eastAsia="MS Mincho"/>
        </w:rPr>
        <w:t>S</w:t>
      </w:r>
      <w:r w:rsidR="148BD58D" w:rsidRPr="1C0DE4F8">
        <w:rPr>
          <w:rFonts w:eastAsia="MS Mincho"/>
        </w:rPr>
        <w:t xml:space="preserve">tudy; the Renewable Integration Study; proposed </w:t>
      </w:r>
      <w:r w:rsidR="002D7AC5">
        <w:rPr>
          <w:rFonts w:eastAsia="MS Mincho"/>
        </w:rPr>
        <w:t xml:space="preserve">nuclear </w:t>
      </w:r>
      <w:r w:rsidR="148BD58D" w:rsidRPr="1C0DE4F8">
        <w:rPr>
          <w:rFonts w:eastAsia="MS Mincho"/>
        </w:rPr>
        <w:t>unit upgrades; transmission planning</w:t>
      </w:r>
      <w:r w:rsidR="00DB72B6">
        <w:rPr>
          <w:rFonts w:eastAsia="MS Mincho"/>
        </w:rPr>
        <w:t>;</w:t>
      </w:r>
      <w:r w:rsidR="148BD58D" w:rsidRPr="1C0DE4F8">
        <w:rPr>
          <w:rFonts w:eastAsia="MS Mincho"/>
        </w:rPr>
        <w:t xml:space="preserve"> and the Company’s wholesale-to-retail offer.</w:t>
      </w:r>
    </w:p>
    <w:p w14:paraId="05D04203" w14:textId="138890D3" w:rsidR="00697C2C" w:rsidRDefault="002B2AE0" w:rsidP="7A4E2997">
      <w:pPr>
        <w:ind w:firstLine="0"/>
        <w:rPr>
          <w:rFonts w:eastAsia="MS Mincho"/>
        </w:rPr>
      </w:pPr>
      <w:r>
        <w:rPr>
          <w:rFonts w:eastAsia="MS Mincho"/>
        </w:rPr>
        <w:t xml:space="preserve">Regarding the Company’s </w:t>
      </w:r>
      <w:r w:rsidR="00E20DDB">
        <w:rPr>
          <w:rFonts w:eastAsia="MS Mincho"/>
        </w:rPr>
        <w:t>L</w:t>
      </w:r>
      <w:r>
        <w:rPr>
          <w:rFonts w:eastAsia="MS Mincho"/>
        </w:rPr>
        <w:t xml:space="preserve">oad and </w:t>
      </w:r>
      <w:r w:rsidR="00E20DDB">
        <w:rPr>
          <w:rFonts w:eastAsia="MS Mincho"/>
        </w:rPr>
        <w:t>E</w:t>
      </w:r>
      <w:r>
        <w:rPr>
          <w:rFonts w:eastAsia="MS Mincho"/>
        </w:rPr>
        <w:t xml:space="preserve">nergy forecast, </w:t>
      </w:r>
      <w:r w:rsidR="003B0782">
        <w:rPr>
          <w:rFonts w:eastAsia="MS Mincho"/>
        </w:rPr>
        <w:t xml:space="preserve">Staff and </w:t>
      </w:r>
      <w:r w:rsidR="002D7AC5">
        <w:rPr>
          <w:rFonts w:eastAsia="MS Mincho"/>
        </w:rPr>
        <w:t xml:space="preserve">Intervenors </w:t>
      </w:r>
      <w:r w:rsidR="00297D2F">
        <w:rPr>
          <w:rFonts w:eastAsia="MS Mincho"/>
        </w:rPr>
        <w:t xml:space="preserve">inappropriately focus on negative trends in </w:t>
      </w:r>
      <w:r w:rsidR="002D7AC5">
        <w:rPr>
          <w:rFonts w:eastAsia="MS Mincho"/>
        </w:rPr>
        <w:t>Georgia Power’s</w:t>
      </w:r>
      <w:r w:rsidR="003B0782">
        <w:rPr>
          <w:rFonts w:eastAsia="MS Mincho"/>
        </w:rPr>
        <w:t xml:space="preserve"> quarterly large load</w:t>
      </w:r>
      <w:r w:rsidR="002D7AC5">
        <w:rPr>
          <w:rFonts w:eastAsia="MS Mincho"/>
        </w:rPr>
        <w:t xml:space="preserve"> economic development</w:t>
      </w:r>
      <w:r w:rsidR="003B0782">
        <w:rPr>
          <w:rFonts w:eastAsia="MS Mincho"/>
        </w:rPr>
        <w:t xml:space="preserve"> reports</w:t>
      </w:r>
      <w:r w:rsidR="00297D2F">
        <w:rPr>
          <w:rFonts w:eastAsia="MS Mincho"/>
        </w:rPr>
        <w:t>, claiming that the Company fails to incorporate updated data</w:t>
      </w:r>
      <w:r w:rsidR="00B41F45">
        <w:rPr>
          <w:rFonts w:eastAsia="MS Mincho"/>
        </w:rPr>
        <w:t xml:space="preserve"> </w:t>
      </w:r>
      <w:r w:rsidR="006C616A">
        <w:rPr>
          <w:rFonts w:eastAsia="MS Mincho"/>
        </w:rPr>
        <w:t xml:space="preserve">in the </w:t>
      </w:r>
      <w:r w:rsidR="006D31C9">
        <w:rPr>
          <w:rFonts w:eastAsia="MS Mincho"/>
        </w:rPr>
        <w:t>Load Realization Model (“</w:t>
      </w:r>
      <w:r w:rsidR="00DE3E8D">
        <w:rPr>
          <w:rFonts w:eastAsia="MS Mincho"/>
        </w:rPr>
        <w:t>LRM</w:t>
      </w:r>
      <w:r w:rsidR="006D31C9">
        <w:rPr>
          <w:rFonts w:eastAsia="MS Mincho"/>
        </w:rPr>
        <w:t>”)</w:t>
      </w:r>
      <w:r w:rsidR="00FA39C8">
        <w:rPr>
          <w:rFonts w:eastAsia="MS Mincho"/>
        </w:rPr>
        <w:t xml:space="preserve">. </w:t>
      </w:r>
      <w:r w:rsidR="007B449D">
        <w:rPr>
          <w:rFonts w:eastAsia="MS Mincho"/>
        </w:rPr>
        <w:t xml:space="preserve">Specifically, Staff and Intervenors </w:t>
      </w:r>
      <w:r w:rsidR="00297D2F">
        <w:rPr>
          <w:rFonts w:eastAsia="MS Mincho"/>
        </w:rPr>
        <w:t>selective focus</w:t>
      </w:r>
      <w:r w:rsidR="008F28F7">
        <w:rPr>
          <w:rFonts w:eastAsia="MS Mincho"/>
        </w:rPr>
        <w:t xml:space="preserve"> on</w:t>
      </w:r>
      <w:r w:rsidR="007B449D">
        <w:rPr>
          <w:rFonts w:eastAsia="MS Mincho"/>
        </w:rPr>
        <w:t xml:space="preserve"> how cancelled projects and load reductions are </w:t>
      </w:r>
      <w:r w:rsidR="007B449D">
        <w:rPr>
          <w:rFonts w:eastAsia="MS Mincho"/>
        </w:rPr>
        <w:lastRenderedPageBreak/>
        <w:t xml:space="preserve">reflected in the forecast. </w:t>
      </w:r>
      <w:r w:rsidR="00FA39C8">
        <w:rPr>
          <w:rFonts w:eastAsia="MS Mincho"/>
        </w:rPr>
        <w:t xml:space="preserve">However, these arguments fail to appreciate that </w:t>
      </w:r>
      <w:r w:rsidR="00816A98">
        <w:rPr>
          <w:rFonts w:eastAsia="MS Mincho"/>
        </w:rPr>
        <w:t xml:space="preserve">the Company already provides the most up to date snapshot of </w:t>
      </w:r>
      <w:r w:rsidR="00785FFD">
        <w:rPr>
          <w:rFonts w:eastAsia="MS Mincho"/>
        </w:rPr>
        <w:t xml:space="preserve">load </w:t>
      </w:r>
      <w:r w:rsidR="0084738E">
        <w:rPr>
          <w:rFonts w:eastAsia="MS Mincho"/>
        </w:rPr>
        <w:t>data in every quarterly report</w:t>
      </w:r>
      <w:r w:rsidR="00FA39C8">
        <w:rPr>
          <w:rFonts w:eastAsia="MS Mincho"/>
        </w:rPr>
        <w:t xml:space="preserve"> and each iteration of its Load </w:t>
      </w:r>
      <w:r w:rsidR="0064039B">
        <w:rPr>
          <w:rFonts w:eastAsia="MS Mincho"/>
        </w:rPr>
        <w:t xml:space="preserve">and Energy </w:t>
      </w:r>
      <w:r w:rsidR="00FA39C8">
        <w:rPr>
          <w:rFonts w:eastAsia="MS Mincho"/>
        </w:rPr>
        <w:t>Forecast</w:t>
      </w:r>
      <w:r w:rsidR="0084738E">
        <w:rPr>
          <w:rFonts w:eastAsia="MS Mincho"/>
        </w:rPr>
        <w:t xml:space="preserve">. </w:t>
      </w:r>
      <w:r w:rsidR="00225A00">
        <w:rPr>
          <w:rFonts w:eastAsia="MS Mincho"/>
        </w:rPr>
        <w:t>Staff’s</w:t>
      </w:r>
      <w:r w:rsidR="0084738E">
        <w:rPr>
          <w:rFonts w:eastAsia="MS Mincho"/>
        </w:rPr>
        <w:t xml:space="preserve"> extrapolation of </w:t>
      </w:r>
      <w:r w:rsidR="00543442">
        <w:rPr>
          <w:rFonts w:eastAsia="MS Mincho"/>
        </w:rPr>
        <w:t xml:space="preserve">data </w:t>
      </w:r>
      <w:r w:rsidR="0084738E">
        <w:rPr>
          <w:rFonts w:eastAsia="MS Mincho"/>
        </w:rPr>
        <w:t xml:space="preserve">across quarterly reports </w:t>
      </w:r>
      <w:r w:rsidR="00D66F6F">
        <w:rPr>
          <w:rFonts w:eastAsia="MS Mincho"/>
        </w:rPr>
        <w:t>results in double counting of load</w:t>
      </w:r>
      <w:r w:rsidR="00225A00">
        <w:rPr>
          <w:rFonts w:eastAsia="MS Mincho"/>
        </w:rPr>
        <w:t xml:space="preserve"> trends</w:t>
      </w:r>
      <w:r w:rsidR="003C7C68">
        <w:rPr>
          <w:rFonts w:eastAsia="MS Mincho"/>
        </w:rPr>
        <w:t xml:space="preserve">. </w:t>
      </w:r>
      <w:r w:rsidR="00697C2C">
        <w:t>Staff and Intervenor</w:t>
      </w:r>
      <w:r w:rsidR="00543442">
        <w:t xml:space="preserve"> </w:t>
      </w:r>
      <w:r w:rsidR="00697C2C" w:rsidDel="00543442">
        <w:t xml:space="preserve">critiques </w:t>
      </w:r>
      <w:r w:rsidR="00543442">
        <w:t>focus</w:t>
      </w:r>
      <w:r w:rsidR="00697C2C">
        <w:t xml:space="preserve"> on load removals</w:t>
      </w:r>
      <w:r w:rsidR="00962475">
        <w:t xml:space="preserve"> </w:t>
      </w:r>
      <w:r w:rsidR="00543442">
        <w:rPr>
          <w:rFonts w:eastAsia="MS Mincho"/>
        </w:rPr>
        <w:t xml:space="preserve">without </w:t>
      </w:r>
      <w:r w:rsidR="002D7904">
        <w:rPr>
          <w:rFonts w:eastAsia="MS Mincho"/>
        </w:rPr>
        <w:t xml:space="preserve">considering that </w:t>
      </w:r>
      <w:r w:rsidR="002D7904">
        <w:t>f</w:t>
      </w:r>
      <w:r w:rsidR="00697C2C">
        <w:t xml:space="preserve">or every load reduction </w:t>
      </w:r>
      <w:r w:rsidR="007C399E">
        <w:t>in</w:t>
      </w:r>
      <w:r w:rsidR="00697C2C">
        <w:t xml:space="preserve"> the pipeline</w:t>
      </w:r>
      <w:r w:rsidR="007C399E">
        <w:t xml:space="preserve"> </w:t>
      </w:r>
      <w:r w:rsidR="00697C2C">
        <w:t>there is a</w:t>
      </w:r>
      <w:r w:rsidR="00167DFF">
        <w:t>n equal or</w:t>
      </w:r>
      <w:r w:rsidR="00697C2C">
        <w:t xml:space="preserve"> greater addition to the </w:t>
      </w:r>
      <w:r w:rsidR="00962475">
        <w:t>large load</w:t>
      </w:r>
      <w:r w:rsidR="00697C2C">
        <w:t xml:space="preserve"> pipeline.</w:t>
      </w:r>
      <w:r w:rsidR="00697C2C">
        <w:rPr>
          <w:rFonts w:eastAsia="MS Mincho"/>
        </w:rPr>
        <w:t xml:space="preserve"> </w:t>
      </w:r>
      <w:r w:rsidR="00697C2C">
        <w:t>The Company</w:t>
      </w:r>
      <w:r w:rsidR="00962475">
        <w:t>’s forecasting approach, which</w:t>
      </w:r>
      <w:r w:rsidR="00697C2C">
        <w:t xml:space="preserve"> considers both </w:t>
      </w:r>
      <w:r w:rsidR="00962475">
        <w:t>load</w:t>
      </w:r>
      <w:r w:rsidR="00697C2C">
        <w:t xml:space="preserve"> removals and additions, leads to a more reasonable estimation of the load the Company will be required to serve.</w:t>
      </w:r>
      <w:r w:rsidR="00697C2C">
        <w:rPr>
          <w:rFonts w:eastAsia="MS Mincho"/>
        </w:rPr>
        <w:t xml:space="preserve"> </w:t>
      </w:r>
      <w:r w:rsidR="00A010CD">
        <w:rPr>
          <w:rFonts w:eastAsia="MS Mincho"/>
        </w:rPr>
        <w:t xml:space="preserve">Staff and </w:t>
      </w:r>
      <w:r w:rsidR="00697C2C">
        <w:t>Intervenors also conflate load materialization</w:t>
      </w:r>
      <w:r w:rsidR="00A010CD">
        <w:t xml:space="preserve"> with project success</w:t>
      </w:r>
      <w:r w:rsidR="00DE3E8D">
        <w:t xml:space="preserve"> in the LRM</w:t>
      </w:r>
      <w:r w:rsidR="00697C2C">
        <w:t xml:space="preserve">, </w:t>
      </w:r>
      <w:r w:rsidR="0061481F">
        <w:t>which further skews their proposed adjustments and recommendations.</w:t>
      </w:r>
      <w:r w:rsidR="00697C2C">
        <w:rPr>
          <w:rFonts w:eastAsia="MS Mincho"/>
        </w:rPr>
        <w:t xml:space="preserve"> </w:t>
      </w:r>
    </w:p>
    <w:p w14:paraId="1F378131" w14:textId="60EAAD73" w:rsidR="003205CB" w:rsidRDefault="00DF4D27" w:rsidP="00197F12">
      <w:pPr>
        <w:ind w:firstLine="0"/>
        <w:rPr>
          <w:rFonts w:eastAsia="MS Mincho"/>
        </w:rPr>
      </w:pPr>
      <w:r>
        <w:t xml:space="preserve">The Company </w:t>
      </w:r>
      <w:r w:rsidR="00B064A3">
        <w:t>acknowledges</w:t>
      </w:r>
      <w:r w:rsidR="00B342FE">
        <w:t xml:space="preserve"> </w:t>
      </w:r>
      <w:r w:rsidR="002276FB">
        <w:t>that there have been</w:t>
      </w:r>
      <w:r w:rsidR="00B342FE">
        <w:t xml:space="preserve"> changes to the large load economic development pipeline since Q2 2024, when the Load and Energy Forecast was prepared, </w:t>
      </w:r>
      <w:r w:rsidR="00326299">
        <w:t xml:space="preserve">and </w:t>
      </w:r>
      <w:r w:rsidR="002F5D90">
        <w:t xml:space="preserve">the Company has prepared a </w:t>
      </w:r>
      <w:r w:rsidR="007507AF">
        <w:t>February 2025 Load and Energy Forecast</w:t>
      </w:r>
      <w:r w:rsidR="008C1574">
        <w:t xml:space="preserve"> based on the February 2025 sensitivity provided in response to Hearing Request (“HR”) 1-1</w:t>
      </w:r>
      <w:r w:rsidR="00D576FD">
        <w:t xml:space="preserve"> </w:t>
      </w:r>
      <w:r w:rsidR="00950E54">
        <w:t xml:space="preserve">with </w:t>
      </w:r>
      <w:r w:rsidR="008C1574">
        <w:t>proposed revisions to the LRM shown in Exhibit</w:t>
      </w:r>
      <w:r w:rsidR="00264182">
        <w:t> </w:t>
      </w:r>
      <w:r w:rsidR="008C1574">
        <w:t xml:space="preserve">1 to this testimony. </w:t>
      </w:r>
      <w:r w:rsidR="00214D7A">
        <w:t xml:space="preserve">To evaluate the impact of Staff’s proposed </w:t>
      </w:r>
      <w:r w:rsidR="00CC73E2">
        <w:t>“</w:t>
      </w:r>
      <w:r w:rsidR="00707F65">
        <w:t>U</w:t>
      </w:r>
      <w:r w:rsidR="00214D7A">
        <w:t xml:space="preserve">niform </w:t>
      </w:r>
      <w:r w:rsidR="00707F65">
        <w:t>A</w:t>
      </w:r>
      <w:r w:rsidR="00214D7A">
        <w:t>djustment</w:t>
      </w:r>
      <w:r w:rsidR="00707F65">
        <w:t>”</w:t>
      </w:r>
      <w:r w:rsidR="00214D7A">
        <w:t xml:space="preserve"> to </w:t>
      </w:r>
      <w:r w:rsidR="00C716DD">
        <w:t>treat data center materialization the same as other commercial customers,</w:t>
      </w:r>
      <w:r w:rsidR="00FA7874">
        <w:t xml:space="preserve"> </w:t>
      </w:r>
      <w:r w:rsidR="00F5342D">
        <w:t xml:space="preserve">the Company ran a sensitivity </w:t>
      </w:r>
      <w:r w:rsidR="00C716DD">
        <w:t>with</w:t>
      </w:r>
      <w:r w:rsidR="00F5342D">
        <w:t xml:space="preserve"> the Uniform Adjustment </w:t>
      </w:r>
      <w:r w:rsidR="00C716DD">
        <w:t>with</w:t>
      </w:r>
      <w:r w:rsidR="00F5342D">
        <w:t xml:space="preserve"> the </w:t>
      </w:r>
      <w:r w:rsidR="00123BEA">
        <w:t>increased large load economic development pipeline seen in the February 2025 sensitivity</w:t>
      </w:r>
      <w:r w:rsidR="00F5342D">
        <w:t>.</w:t>
      </w:r>
      <w:r w:rsidR="00FA7874">
        <w:t xml:space="preserve"> </w:t>
      </w:r>
      <w:r w:rsidR="003205CB">
        <w:t xml:space="preserve">Applying Staff’s </w:t>
      </w:r>
      <w:r w:rsidR="00214D7A">
        <w:t xml:space="preserve">Uniform Adjustment </w:t>
      </w:r>
      <w:r w:rsidR="003205CB">
        <w:t xml:space="preserve">to the updated February 2025 pipeline results in a </w:t>
      </w:r>
      <w:r w:rsidR="00123BEA">
        <w:t xml:space="preserve">large </w:t>
      </w:r>
      <w:r w:rsidR="003205CB">
        <w:t>load forecast that is more than 2,200 MW greater than the Company’s February 2025 LRM sensitivity</w:t>
      </w:r>
      <w:r w:rsidR="000A71A4">
        <w:t xml:space="preserve">, and </w:t>
      </w:r>
      <w:r w:rsidR="003205CB">
        <w:t xml:space="preserve">higher in all years except 2025-2026. </w:t>
      </w:r>
      <w:r w:rsidR="00241FBD">
        <w:t xml:space="preserve">The Company does not recommend approval of Staff’s </w:t>
      </w:r>
      <w:r w:rsidR="005318A0">
        <w:t>U</w:t>
      </w:r>
      <w:r w:rsidR="004827E8">
        <w:t xml:space="preserve">niform </w:t>
      </w:r>
      <w:r w:rsidR="005318A0">
        <w:t>A</w:t>
      </w:r>
      <w:r w:rsidR="004827E8">
        <w:t xml:space="preserve">djustment but is seeking Commission approval of </w:t>
      </w:r>
      <w:r w:rsidR="0081127E">
        <w:t>the Company’s</w:t>
      </w:r>
      <w:r w:rsidR="004827E8">
        <w:t xml:space="preserve"> revised load and energy forecast, updated with </w:t>
      </w:r>
      <w:r w:rsidR="000A4F44">
        <w:t>more recent data and revised assumptions</w:t>
      </w:r>
      <w:r w:rsidR="004827E8">
        <w:t>.</w:t>
      </w:r>
      <w:r w:rsidR="00241FBD">
        <w:t xml:space="preserve"> </w:t>
      </w:r>
      <w:r w:rsidR="005640FE">
        <w:t>T</w:t>
      </w:r>
      <w:r w:rsidR="003205CB">
        <w:t xml:space="preserve">he Company recommends that its February 2025 Load </w:t>
      </w:r>
      <w:r w:rsidR="00297D2F">
        <w:t xml:space="preserve">and Energy </w:t>
      </w:r>
      <w:r w:rsidR="003205CB">
        <w:t xml:space="preserve">Forecast be approved in this case and used to determine procurement needs during the 2029-2031 All-Source </w:t>
      </w:r>
      <w:r w:rsidR="00297D2F">
        <w:t>Request for Proposals (“RFP”)</w:t>
      </w:r>
      <w:r w:rsidR="003205CB">
        <w:t xml:space="preserve"> certification proceeding.</w:t>
      </w:r>
    </w:p>
    <w:p w14:paraId="44421CE2" w14:textId="67676706" w:rsidR="00EA280C" w:rsidRDefault="00EA280C" w:rsidP="008A68B2">
      <w:pPr>
        <w:ind w:firstLine="0"/>
      </w:pPr>
      <w:r>
        <w:lastRenderedPageBreak/>
        <w:t xml:space="preserve">Regarding the Company’s Reserve Margin Study, Staff recommends lowering the Company’s </w:t>
      </w:r>
      <w:r w:rsidR="00F70CC9">
        <w:t xml:space="preserve">Winter </w:t>
      </w:r>
      <w:r>
        <w:t>Target Reserve Margin</w:t>
      </w:r>
      <w:r w:rsidR="00F70CC9">
        <w:t xml:space="preserve"> (“TRM”) from 26% to 24.5%.</w:t>
      </w:r>
      <w:r>
        <w:t xml:space="preserve"> </w:t>
      </w:r>
      <w:r w:rsidR="00691103">
        <w:t xml:space="preserve">However, </w:t>
      </w:r>
      <w:r w:rsidR="00297D2F">
        <w:t>adopting</w:t>
      </w:r>
      <w:r w:rsidR="00691103">
        <w:t xml:space="preserve"> Staff’s lower Winter TRM</w:t>
      </w:r>
      <w:r>
        <w:t xml:space="preserve"> could lead to serious reliability concerns. These concerns are more than just hypothetical—utilities across the country have dealt with </w:t>
      </w:r>
      <w:r w:rsidR="00C548E6">
        <w:t xml:space="preserve">reliability </w:t>
      </w:r>
      <w:r>
        <w:t xml:space="preserve">issues in recent years and months, impacting thousands of customers. </w:t>
      </w:r>
      <w:r w:rsidR="00691103">
        <w:t>The</w:t>
      </w:r>
      <w:r>
        <w:t xml:space="preserve"> cost </w:t>
      </w:r>
      <w:r w:rsidR="00691103">
        <w:t>required</w:t>
      </w:r>
      <w:r>
        <w:t xml:space="preserve"> to maintain a higher reserve margin</w:t>
      </w:r>
      <w:r w:rsidR="00691103">
        <w:t xml:space="preserve"> is justified and reasonable </w:t>
      </w:r>
      <w:proofErr w:type="gramStart"/>
      <w:r w:rsidR="00691103">
        <w:t>in light of</w:t>
      </w:r>
      <w:proofErr w:type="gramEnd"/>
      <w:r w:rsidR="00691103">
        <w:t xml:space="preserve"> the</w:t>
      </w:r>
      <w:r>
        <w:t xml:space="preserve"> significant costs to </w:t>
      </w:r>
      <w:r w:rsidR="00691103">
        <w:t>customers if Georgia Power were</w:t>
      </w:r>
      <w:r w:rsidDel="00691103">
        <w:t xml:space="preserve"> </w:t>
      </w:r>
      <w:r>
        <w:t>not able to serve customer load.</w:t>
      </w:r>
      <w:r w:rsidR="00691103">
        <w:t xml:space="preserve"> </w:t>
      </w:r>
      <w:r>
        <w:t xml:space="preserve">The Company’s recommended Winter and Summer TRMs, which are based on the same general methodology as previous </w:t>
      </w:r>
      <w:r w:rsidR="00297D2F">
        <w:t>Integrated Resource Plan</w:t>
      </w:r>
      <w:r>
        <w:t>s</w:t>
      </w:r>
      <w:r w:rsidR="00297D2F">
        <w:t xml:space="preserve"> (“IRPs”)</w:t>
      </w:r>
      <w:r>
        <w:t>, ha</w:t>
      </w:r>
      <w:r w:rsidR="00BB2FC0">
        <w:t>ve</w:t>
      </w:r>
      <w:r>
        <w:t xml:space="preserve"> served </w:t>
      </w:r>
      <w:r w:rsidR="00727171">
        <w:t xml:space="preserve">customers </w:t>
      </w:r>
      <w:r>
        <w:t xml:space="preserve">well during recent storms. </w:t>
      </w:r>
      <w:r w:rsidR="00691103">
        <w:t xml:space="preserve">Reducing the Winter TRM to 24.5% as </w:t>
      </w:r>
      <w:r>
        <w:t>Staff</w:t>
      </w:r>
      <w:r w:rsidR="00691103">
        <w:t xml:space="preserve"> suggests</w:t>
      </w:r>
      <w:r>
        <w:t xml:space="preserve"> would result in Georgia Power falling below</w:t>
      </w:r>
      <w:r w:rsidR="00691103">
        <w:t xml:space="preserve"> the </w:t>
      </w:r>
      <w:r w:rsidR="008A68B2">
        <w:t xml:space="preserve">industry </w:t>
      </w:r>
      <w:r w:rsidR="001911B2">
        <w:t xml:space="preserve">practice </w:t>
      </w:r>
      <w:r w:rsidR="00691103">
        <w:t>one in ten</w:t>
      </w:r>
      <w:r w:rsidR="008A68B2">
        <w:t>-</w:t>
      </w:r>
      <w:r w:rsidR="00D7636A">
        <w:t>year</w:t>
      </w:r>
      <w:r>
        <w:t xml:space="preserve"> </w:t>
      </w:r>
      <w:r w:rsidR="00C404D8">
        <w:t>reliability threshold</w:t>
      </w:r>
      <w:r>
        <w:t xml:space="preserve"> </w:t>
      </w:r>
      <w:r w:rsidR="00C2051B">
        <w:t xml:space="preserve">while also </w:t>
      </w:r>
      <w:r w:rsidR="008A68B2">
        <w:t>reduc</w:t>
      </w:r>
      <w:r w:rsidR="00461A7F">
        <w:t>ing</w:t>
      </w:r>
      <w:r>
        <w:t xml:space="preserve"> Georgia Power</w:t>
      </w:r>
      <w:r w:rsidR="008A68B2">
        <w:t>’s</w:t>
      </w:r>
      <w:r>
        <w:t xml:space="preserve"> reliability </w:t>
      </w:r>
      <w:r w:rsidR="009711FE">
        <w:t xml:space="preserve">to </w:t>
      </w:r>
      <w:r>
        <w:t>levels lower than other states with which the state of Georgia competes for economic development.</w:t>
      </w:r>
      <w:r w:rsidR="00D42887">
        <w:t xml:space="preserve"> </w:t>
      </w:r>
    </w:p>
    <w:p w14:paraId="678D0742" w14:textId="2C198EF0" w:rsidR="00276E22" w:rsidRDefault="00A254BD" w:rsidP="00057B6D">
      <w:pPr>
        <w:ind w:firstLine="0"/>
      </w:pPr>
      <w:r>
        <w:t xml:space="preserve">Regarding </w:t>
      </w:r>
      <w:r w:rsidR="002B6018">
        <w:t xml:space="preserve">the Company’s </w:t>
      </w:r>
      <w:r w:rsidR="003A4EFB">
        <w:t xml:space="preserve">generation expansion </w:t>
      </w:r>
      <w:r w:rsidR="0073068C">
        <w:t>plan modeling,</w:t>
      </w:r>
      <w:r>
        <w:t xml:space="preserve"> </w:t>
      </w:r>
      <w:r w:rsidR="00DE44FD">
        <w:t xml:space="preserve">Staff and </w:t>
      </w:r>
      <w:r w:rsidR="008A68B2">
        <w:t xml:space="preserve">Intervenors </w:t>
      </w:r>
      <w:r w:rsidR="00DE44FD">
        <w:t>level criticisms at the Company’s expansion plan modeling</w:t>
      </w:r>
      <w:r w:rsidR="008A68B2">
        <w:t xml:space="preserve"> as if the Company’s </w:t>
      </w:r>
      <w:r w:rsidR="00827CC6">
        <w:t>resource decisions are being made in this</w:t>
      </w:r>
      <w:r w:rsidR="00BC3477">
        <w:t xml:space="preserve">, and </w:t>
      </w:r>
      <w:r w:rsidR="00C47098">
        <w:t xml:space="preserve">previous, </w:t>
      </w:r>
      <w:r w:rsidR="00827CC6">
        <w:t>case</w:t>
      </w:r>
      <w:r w:rsidR="00C47098">
        <w:t>(s)</w:t>
      </w:r>
      <w:r w:rsidR="00827CC6">
        <w:t xml:space="preserve"> based solely on the modeling results. </w:t>
      </w:r>
      <w:r w:rsidR="00B56376">
        <w:t>T</w:t>
      </w:r>
      <w:r w:rsidR="00276E22">
        <w:t xml:space="preserve">he Company’s expansion plan </w:t>
      </w:r>
      <w:r w:rsidR="00B56376">
        <w:t xml:space="preserve">included in </w:t>
      </w:r>
      <w:r w:rsidR="004D523D">
        <w:t>the</w:t>
      </w:r>
      <w:r w:rsidR="00B56376">
        <w:t xml:space="preserve"> 2025 IRP</w:t>
      </w:r>
      <w:r w:rsidR="00276E22">
        <w:t xml:space="preserve"> </w:t>
      </w:r>
      <w:r w:rsidR="00B56376">
        <w:t>indicates what may be an optimal mix of resources within various future scenarios and does</w:t>
      </w:r>
      <w:r w:rsidR="00276E22">
        <w:t xml:space="preserve"> not </w:t>
      </w:r>
      <w:r w:rsidR="00B56376">
        <w:t xml:space="preserve">represent </w:t>
      </w:r>
      <w:r w:rsidR="00276E22">
        <w:t xml:space="preserve">a decision </w:t>
      </w:r>
      <w:r w:rsidR="00BF0A61">
        <w:t>or</w:t>
      </w:r>
      <w:r w:rsidR="00276E22">
        <w:t xml:space="preserve"> commitment for </w:t>
      </w:r>
      <w:r w:rsidR="00BF0A61">
        <w:t xml:space="preserve">specific </w:t>
      </w:r>
      <w:r w:rsidR="00276E22">
        <w:t xml:space="preserve">resources. </w:t>
      </w:r>
      <w:r w:rsidR="00BF0A61">
        <w:t xml:space="preserve">Georgia Power supports </w:t>
      </w:r>
      <w:r w:rsidR="00147E2F">
        <w:t>the use of</w:t>
      </w:r>
      <w:r w:rsidR="00276E22">
        <w:t xml:space="preserve"> practical </w:t>
      </w:r>
      <w:r w:rsidR="00C17098">
        <w:t>modeling assumptions that are</w:t>
      </w:r>
      <w:r w:rsidR="00276E22" w:rsidDel="00C17098">
        <w:t xml:space="preserve"> </w:t>
      </w:r>
      <w:r w:rsidR="00276E22">
        <w:t xml:space="preserve">reflective of the real and </w:t>
      </w:r>
      <w:r w:rsidR="00EA4D8A">
        <w:t xml:space="preserve">significant </w:t>
      </w:r>
      <w:r w:rsidR="00057B6D">
        <w:t>resource</w:t>
      </w:r>
      <w:r w:rsidR="00276E22">
        <w:t xml:space="preserve"> decisions that the Company will </w:t>
      </w:r>
      <w:r w:rsidR="00C17098">
        <w:t>subsequently make</w:t>
      </w:r>
      <w:r w:rsidR="00C30335">
        <w:t xml:space="preserve"> subject to the Commission’s approval</w:t>
      </w:r>
      <w:r w:rsidR="00276E22">
        <w:t xml:space="preserve">. </w:t>
      </w:r>
      <w:r w:rsidR="00C17D7C">
        <w:t>Therefore</w:t>
      </w:r>
      <w:r w:rsidR="00276E22">
        <w:t xml:space="preserve">, the Company employs the industry practice of implementing </w:t>
      </w:r>
      <w:r w:rsidR="00057B6D">
        <w:t>reasonable</w:t>
      </w:r>
      <w:r w:rsidR="00276E22">
        <w:t xml:space="preserve"> build limit assumptions, based on prior experience and knowledge, as part of its expansion planning.</w:t>
      </w:r>
      <w:r w:rsidR="00A67E12">
        <w:t xml:space="preserve"> </w:t>
      </w:r>
      <w:r w:rsidR="00BE79E8">
        <w:t>Finally</w:t>
      </w:r>
      <w:r w:rsidR="00A67E12">
        <w:t>, w</w:t>
      </w:r>
      <w:r w:rsidR="00276E22">
        <w:t xml:space="preserve">hile Staff and </w:t>
      </w:r>
      <w:r w:rsidR="000249BD">
        <w:t>Intervenors</w:t>
      </w:r>
      <w:r w:rsidR="00276E22">
        <w:t xml:space="preserve"> criticized the Company’s assumed costs for </w:t>
      </w:r>
      <w:r w:rsidR="00057B6D">
        <w:t>combined cycle</w:t>
      </w:r>
      <w:r w:rsidR="00C30335">
        <w:t xml:space="preserve"> (“CC”)</w:t>
      </w:r>
      <w:r w:rsidR="00057B6D">
        <w:t xml:space="preserve"> </w:t>
      </w:r>
      <w:r w:rsidR="00276E22">
        <w:t xml:space="preserve">and </w:t>
      </w:r>
      <w:r w:rsidR="00057B6D">
        <w:t>combustion turbine</w:t>
      </w:r>
      <w:r w:rsidR="00C30335">
        <w:t xml:space="preserve"> (“CT”)</w:t>
      </w:r>
      <w:r w:rsidR="00276E22">
        <w:t xml:space="preserve"> resources, the Company’s analysis shows that these resources are still part of an economically optimal mix of resources even when higher prices are </w:t>
      </w:r>
      <w:r w:rsidR="00057B6D">
        <w:t>assumed</w:t>
      </w:r>
      <w:r w:rsidR="00276E22">
        <w:t>.</w:t>
      </w:r>
    </w:p>
    <w:p w14:paraId="1166EC7D" w14:textId="7454E7E5" w:rsidR="009637A8" w:rsidRDefault="009C7CB8" w:rsidP="000A7BC3">
      <w:pPr>
        <w:ind w:firstLine="0"/>
      </w:pPr>
      <w:r>
        <w:lastRenderedPageBreak/>
        <w:t>The Company</w:t>
      </w:r>
      <w:r w:rsidR="009F33DE">
        <w:t>’s</w:t>
      </w:r>
      <w:r>
        <w:t xml:space="preserve"> requested </w:t>
      </w:r>
      <w:r w:rsidR="00D91888">
        <w:t>upgrades to the existing generation fleet</w:t>
      </w:r>
      <w:r>
        <w:t xml:space="preserve"> </w:t>
      </w:r>
      <w:r w:rsidR="00A35BED">
        <w:t xml:space="preserve">support the optimization of </w:t>
      </w:r>
      <w:r w:rsidR="00BB4200">
        <w:t>resources that already exist for the economic benefit of customers</w:t>
      </w:r>
      <w:r w:rsidR="0012314A">
        <w:t>, and</w:t>
      </w:r>
      <w:r w:rsidR="00D91888">
        <w:t xml:space="preserve"> </w:t>
      </w:r>
      <w:r w:rsidR="0012314A">
        <w:t>t</w:t>
      </w:r>
      <w:r w:rsidR="00BF55A2">
        <w:t xml:space="preserve">he Commission should support the Company’s </w:t>
      </w:r>
      <w:r w:rsidR="00281DCF">
        <w:t xml:space="preserve">requested </w:t>
      </w:r>
      <w:r w:rsidR="00256909">
        <w:t>natural gas and nuclear unit</w:t>
      </w:r>
      <w:r w:rsidR="00556BFE">
        <w:t xml:space="preserve"> upgrade</w:t>
      </w:r>
      <w:r w:rsidR="00256909">
        <w:t>s</w:t>
      </w:r>
      <w:r w:rsidR="00CD6AD9">
        <w:t xml:space="preserve"> as proposed and as scheduled. </w:t>
      </w:r>
      <w:r w:rsidR="00493FAF">
        <w:t xml:space="preserve">Staff </w:t>
      </w:r>
      <w:r w:rsidR="00F116E3">
        <w:t>recommends a</w:t>
      </w:r>
      <w:r w:rsidR="008C7C2D">
        <w:t xml:space="preserve"> two</w:t>
      </w:r>
      <w:r w:rsidR="00E618F5">
        <w:t>-</w:t>
      </w:r>
      <w:r w:rsidR="008C7C2D">
        <w:t xml:space="preserve">year delay in implementing the proposed upgrades at </w:t>
      </w:r>
      <w:r w:rsidR="00544EE4">
        <w:t xml:space="preserve">Plant </w:t>
      </w:r>
      <w:r w:rsidR="008C7C2D">
        <w:t xml:space="preserve">Hatch </w:t>
      </w:r>
      <w:r w:rsidR="00544EE4">
        <w:t xml:space="preserve">Units </w:t>
      </w:r>
      <w:r w:rsidR="008C7C2D">
        <w:t>1-2, assuming</w:t>
      </w:r>
      <w:r w:rsidR="00493FAF">
        <w:t xml:space="preserve"> </w:t>
      </w:r>
      <w:r w:rsidR="000B26B0">
        <w:t xml:space="preserve">lessons learned from the </w:t>
      </w:r>
      <w:r w:rsidR="00544EE4">
        <w:t xml:space="preserve">Plant </w:t>
      </w:r>
      <w:r w:rsidR="000B26B0">
        <w:t xml:space="preserve">Vogtle </w:t>
      </w:r>
      <w:r w:rsidR="00544EE4">
        <w:t xml:space="preserve">Units </w:t>
      </w:r>
      <w:r w:rsidR="000B26B0">
        <w:t xml:space="preserve">1-2 upgrades could be applied at Plant Hatch. </w:t>
      </w:r>
      <w:r w:rsidR="00E618F5">
        <w:t xml:space="preserve">Adopting Staff’s recommendation would </w:t>
      </w:r>
      <w:r w:rsidR="009637A8">
        <w:t xml:space="preserve">result in an immediate degradation of </w:t>
      </w:r>
      <w:r w:rsidR="00E618F5">
        <w:t xml:space="preserve">positive </w:t>
      </w:r>
      <w:r w:rsidR="006F0BFC">
        <w:t xml:space="preserve">customer </w:t>
      </w:r>
      <w:r w:rsidR="009637A8">
        <w:t>economics</w:t>
      </w:r>
      <w:r w:rsidR="00B61A92">
        <w:t xml:space="preserve">. </w:t>
      </w:r>
      <w:r w:rsidR="00AF37B7">
        <w:t>C</w:t>
      </w:r>
      <w:r w:rsidR="00E618F5">
        <w:t xml:space="preserve">ontrary to </w:t>
      </w:r>
      <w:r w:rsidR="009637A8">
        <w:t>Staff</w:t>
      </w:r>
      <w:r w:rsidR="00E618F5">
        <w:t xml:space="preserve">’s assumption, </w:t>
      </w:r>
      <w:r w:rsidR="009637A8">
        <w:t xml:space="preserve">the value of any lessons learned is </w:t>
      </w:r>
      <w:r w:rsidR="00D664DF">
        <w:t xml:space="preserve">negligible </w:t>
      </w:r>
      <w:r w:rsidR="009637A8">
        <w:t>given the Company’s extensive</w:t>
      </w:r>
      <w:r w:rsidR="00D664DF">
        <w:t>, existing</w:t>
      </w:r>
      <w:r w:rsidR="009637A8">
        <w:t xml:space="preserve"> experience in upgrading nuclear units</w:t>
      </w:r>
      <w:r w:rsidR="00D664DF">
        <w:t xml:space="preserve"> and technology differences between Plant Vogtle Units 1-2 and </w:t>
      </w:r>
      <w:r w:rsidR="00322E3C">
        <w:t xml:space="preserve">Plant </w:t>
      </w:r>
      <w:r w:rsidR="00D664DF">
        <w:t xml:space="preserve">Hatch </w:t>
      </w:r>
      <w:r w:rsidR="00322E3C">
        <w:t xml:space="preserve">Units </w:t>
      </w:r>
      <w:r w:rsidR="00D664DF">
        <w:t xml:space="preserve">1-2. </w:t>
      </w:r>
      <w:r w:rsidR="00AF37B7">
        <w:t xml:space="preserve">Further, delay in </w:t>
      </w:r>
      <w:r w:rsidR="0080612E">
        <w:t xml:space="preserve">the Hatch </w:t>
      </w:r>
      <w:r w:rsidR="00297D2F">
        <w:t xml:space="preserve">Units </w:t>
      </w:r>
      <w:r w:rsidR="0080612E">
        <w:t xml:space="preserve">1-2 </w:t>
      </w:r>
      <w:r w:rsidR="000A7BC3">
        <w:t>uprates</w:t>
      </w:r>
      <w:r w:rsidR="0080612E">
        <w:t xml:space="preserve"> would risk the Company’s ability to secure favorable tax credits </w:t>
      </w:r>
      <w:r w:rsidR="002252D2">
        <w:t>that would lower the costs</w:t>
      </w:r>
      <w:r w:rsidR="00894A56">
        <w:t xml:space="preserve"> </w:t>
      </w:r>
      <w:r w:rsidR="000841B2">
        <w:t>for</w:t>
      </w:r>
      <w:r w:rsidR="00894A56">
        <w:t xml:space="preserve"> these projects </w:t>
      </w:r>
      <w:r w:rsidR="000A7BC3">
        <w:t>for the benefit of customers.</w:t>
      </w:r>
    </w:p>
    <w:p w14:paraId="121DE735" w14:textId="339DB67E" w:rsidR="00AF6C5C" w:rsidRDefault="003B2F71" w:rsidP="00AD6416">
      <w:pPr>
        <w:ind w:firstLine="0"/>
      </w:pPr>
      <w:r>
        <w:t xml:space="preserve">Staff </w:t>
      </w:r>
      <w:r w:rsidR="0029050F">
        <w:t xml:space="preserve">recommends denial of the Company’s proposed hydro modernization program </w:t>
      </w:r>
      <w:r w:rsidR="007D6459">
        <w:t xml:space="preserve">but recommends </w:t>
      </w:r>
      <w:r w:rsidR="00AF6C5C">
        <w:t xml:space="preserve">approval of $100 million to support preliminary investigation and engineering studies through 2027. </w:t>
      </w:r>
      <w:r w:rsidR="00F35BF3">
        <w:t>Unfortunately, t</w:t>
      </w:r>
      <w:r w:rsidR="00AF6C5C">
        <w:t>his proposal represents a fundamental misunderstanding of how hydro units are designed and engineered</w:t>
      </w:r>
      <w:r w:rsidR="000711C9">
        <w:t>,</w:t>
      </w:r>
      <w:r w:rsidR="00F35BF3">
        <w:t xml:space="preserve"> and adoption of Staff’s recommendation would result in unnecessary delay, duplicative work, and increased costs to customers</w:t>
      </w:r>
      <w:r w:rsidR="00AF6C5C">
        <w:t xml:space="preserve">. </w:t>
      </w:r>
      <w:r w:rsidR="00F35BF3">
        <w:t>By comparison, a</w:t>
      </w:r>
      <w:r w:rsidR="00AF6C5C">
        <w:t>pproval of the Company’s proposed hydro modernization request in this proceeding is the least-cost plan for customers and allows the Company to build on the momentum of the current hydro modernization program.</w:t>
      </w:r>
    </w:p>
    <w:p w14:paraId="55E6928F" w14:textId="1FE5233D" w:rsidR="004146C2" w:rsidRDefault="005B1683" w:rsidP="0082724D">
      <w:pPr>
        <w:ind w:firstLine="0"/>
      </w:pPr>
      <w:r>
        <w:t>Our rebuttal testimony</w:t>
      </w:r>
      <w:r w:rsidR="00A76B2B">
        <w:t xml:space="preserve"> also</w:t>
      </w:r>
      <w:r>
        <w:t xml:space="preserve"> responds to Staff and Interveno</w:t>
      </w:r>
      <w:r w:rsidR="00455CE3">
        <w:t xml:space="preserve">r </w:t>
      </w:r>
      <w:r w:rsidR="009101AA">
        <w:t>testimony f</w:t>
      </w:r>
      <w:r w:rsidR="008E79A7">
        <w:t>ocused</w:t>
      </w:r>
      <w:r w:rsidR="009101AA">
        <w:t xml:space="preserve"> on</w:t>
      </w:r>
      <w:r w:rsidR="008E79A7">
        <w:t xml:space="preserve"> the Company’s</w:t>
      </w:r>
      <w:r w:rsidR="00455CE3">
        <w:t xml:space="preserve"> near-term and long-term</w:t>
      </w:r>
      <w:r w:rsidR="008E79A7">
        <w:t xml:space="preserve"> transmission related planning </w:t>
      </w:r>
      <w:r w:rsidR="00B70406">
        <w:t>efforts.</w:t>
      </w:r>
      <w:r w:rsidR="008E79A7">
        <w:t xml:space="preserve"> </w:t>
      </w:r>
      <w:r w:rsidR="008E7F71">
        <w:t xml:space="preserve">We reintroduce the </w:t>
      </w:r>
      <w:r w:rsidR="00067D28">
        <w:t>transmission-related components of the 2025 IRP</w:t>
      </w:r>
      <w:r w:rsidR="00B9785D">
        <w:t xml:space="preserve"> and </w:t>
      </w:r>
      <w:r w:rsidR="00F9318C">
        <w:t xml:space="preserve">highlight </w:t>
      </w:r>
      <w:r w:rsidR="00F20B7B">
        <w:t>the critical importance</w:t>
      </w:r>
      <w:r w:rsidR="00FC3DF4">
        <w:t xml:space="preserve"> of t</w:t>
      </w:r>
      <w:r w:rsidR="00F20B7B">
        <w:t xml:space="preserve">ransmission </w:t>
      </w:r>
      <w:r w:rsidR="00FC3DF4">
        <w:t>planning in maintaining a robust and reliable electrical system.</w:t>
      </w:r>
      <w:r w:rsidR="00F85453">
        <w:t xml:space="preserve"> Parties recommend that </w:t>
      </w:r>
      <w:r w:rsidR="00C22075">
        <w:t>Georgia Power</w:t>
      </w:r>
      <w:r w:rsidR="00F85453">
        <w:t xml:space="preserve"> </w:t>
      </w:r>
      <w:r w:rsidR="000D5D34">
        <w:t>adjust various aspects of the transmission planning process and adopt</w:t>
      </w:r>
      <w:r w:rsidR="00326D36">
        <w:t xml:space="preserve"> suggested improvem</w:t>
      </w:r>
      <w:r w:rsidR="00D6077C">
        <w:t>ents</w:t>
      </w:r>
      <w:r w:rsidR="005E6D9A">
        <w:t xml:space="preserve"> including</w:t>
      </w:r>
      <w:r w:rsidR="00463F5E">
        <w:t xml:space="preserve"> </w:t>
      </w:r>
      <w:r w:rsidR="00A579FC">
        <w:t>multi-value transmission planning</w:t>
      </w:r>
      <w:r w:rsidR="004640BF">
        <w:t xml:space="preserve"> m</w:t>
      </w:r>
      <w:r w:rsidR="00A512C2">
        <w:t>ethods</w:t>
      </w:r>
      <w:r w:rsidR="00D36A49">
        <w:t>,</w:t>
      </w:r>
      <w:r w:rsidR="009C04CE">
        <w:t xml:space="preserve"> </w:t>
      </w:r>
      <w:r w:rsidR="000D5D34">
        <w:t>formal evaluation and conside</w:t>
      </w:r>
      <w:r w:rsidR="004640BF">
        <w:t>ration</w:t>
      </w:r>
      <w:r w:rsidR="000D5D34">
        <w:t xml:space="preserve"> of </w:t>
      </w:r>
      <w:r w:rsidR="000D5D34">
        <w:lastRenderedPageBreak/>
        <w:t xml:space="preserve">grid-enhancing technologies and non-wires alternative solutions, </w:t>
      </w:r>
      <w:r w:rsidR="005E6D9A">
        <w:t xml:space="preserve">and overarching </w:t>
      </w:r>
      <w:r w:rsidR="00C94396">
        <w:t>re</w:t>
      </w:r>
      <w:r w:rsidR="005E6D9A">
        <w:t xml:space="preserve">forms related to </w:t>
      </w:r>
      <w:r w:rsidR="00C22075">
        <w:t xml:space="preserve">local, regional, and long-term transmission planning </w:t>
      </w:r>
      <w:r w:rsidR="005E6D9A">
        <w:t>issues</w:t>
      </w:r>
      <w:r w:rsidR="00C22075">
        <w:t>.</w:t>
      </w:r>
      <w:r w:rsidR="00F3292B">
        <w:t xml:space="preserve"> </w:t>
      </w:r>
      <w:r w:rsidR="00215B58">
        <w:t>We explain how the</w:t>
      </w:r>
      <w:r w:rsidR="004146C2">
        <w:t xml:space="preserve"> proposed reforms disregard many aspects of the Company’s well-established transmission planning process</w:t>
      </w:r>
      <w:r w:rsidR="00EA4454">
        <w:t xml:space="preserve"> and ignore </w:t>
      </w:r>
      <w:r w:rsidR="000A7F3F">
        <w:t xml:space="preserve">planned enhancements that will further </w:t>
      </w:r>
      <w:r w:rsidR="00E86947">
        <w:t xml:space="preserve">benefit customers. </w:t>
      </w:r>
      <w:r w:rsidR="00456EB8">
        <w:t xml:space="preserve">Through the existing </w:t>
      </w:r>
      <w:r w:rsidR="00DA1D8B">
        <w:t>framework</w:t>
      </w:r>
      <w:r w:rsidR="00456EB8">
        <w:t>, Georgia Power accurately evaluates transmission and generation decisions as part of t</w:t>
      </w:r>
      <w:r w:rsidR="00DA1D8B">
        <w:t>he planning and procurement process</w:t>
      </w:r>
      <w:r w:rsidR="00C31E89">
        <w:t>.</w:t>
      </w:r>
      <w:r w:rsidR="00C559DB">
        <w:t xml:space="preserve"> We also explain how </w:t>
      </w:r>
      <w:r w:rsidR="00A15C84">
        <w:t xml:space="preserve">Georgia Power engages, coordinates, and plans locally, regionally, and with neighboring systems to </w:t>
      </w:r>
      <w:r w:rsidR="003858D2">
        <w:t>ensure reliable,</w:t>
      </w:r>
      <w:r w:rsidR="00C559DB">
        <w:t xml:space="preserve"> cost-effective transmission expansion</w:t>
      </w:r>
      <w:r w:rsidR="00EE752B">
        <w:t xml:space="preserve"> for the state of Georgia</w:t>
      </w:r>
      <w:r w:rsidR="00C559DB">
        <w:t>.</w:t>
      </w:r>
    </w:p>
    <w:p w14:paraId="6BEC93A9" w14:textId="32CA483E" w:rsidR="00AD6416" w:rsidRDefault="00AD6416" w:rsidP="00BE6DBB">
      <w:pPr>
        <w:ind w:firstLine="0"/>
        <w:rPr>
          <w:rFonts w:eastAsia="MS Mincho"/>
        </w:rPr>
      </w:pPr>
      <w:r>
        <w:t>In sum</w:t>
      </w:r>
      <w:r w:rsidR="00E859C1">
        <w:t>mary</w:t>
      </w:r>
      <w:r>
        <w:t>, t</w:t>
      </w:r>
      <w:r w:rsidR="00493710">
        <w:t>he Commission should approve the Company’s request as filed</w:t>
      </w:r>
      <w:r w:rsidR="00CC025E">
        <w:t>.</w:t>
      </w:r>
      <w:r w:rsidR="00493710">
        <w:t xml:space="preserve"> </w:t>
      </w:r>
      <w:r w:rsidR="00CC025E">
        <w:t>The 2025 IRP</w:t>
      </w:r>
      <w:r w:rsidR="00493710">
        <w:t xml:space="preserve"> reasonably forecasts customer demand </w:t>
      </w:r>
      <w:r w:rsidR="00214DDA">
        <w:t xml:space="preserve">and proposes cost effective solutions and upgrades to </w:t>
      </w:r>
      <w:r w:rsidR="00763974">
        <w:t>resources on</w:t>
      </w:r>
      <w:r w:rsidR="00214DDA">
        <w:t xml:space="preserve"> </w:t>
      </w:r>
      <w:r w:rsidR="00667302">
        <w:t xml:space="preserve">the </w:t>
      </w:r>
      <w:r w:rsidR="00214DDA">
        <w:t xml:space="preserve">Georgia Power System to </w:t>
      </w:r>
      <w:r w:rsidR="00763974">
        <w:t>help address</w:t>
      </w:r>
      <w:r w:rsidR="00C300D9">
        <w:t xml:space="preserve"> the resulting capacity need. The Company’s </w:t>
      </w:r>
      <w:r w:rsidR="00A40DB4">
        <w:t xml:space="preserve">comprehensive approach to transmission planning and </w:t>
      </w:r>
      <w:r w:rsidR="00C300D9">
        <w:t xml:space="preserve">continued investment in </w:t>
      </w:r>
      <w:r w:rsidR="00A40DB4">
        <w:t>transmission infrastructure will enable the Company to better deliver and serve customer</w:t>
      </w:r>
      <w:r w:rsidR="2E126D0A">
        <w:t>s</w:t>
      </w:r>
      <w:r w:rsidR="00A40DB4">
        <w:t xml:space="preserve">’ energy needs today, tomorrow, and for the next </w:t>
      </w:r>
      <w:r w:rsidR="00355AAC">
        <w:t>20 years.</w:t>
      </w:r>
    </w:p>
    <w:p w14:paraId="72F1E336" w14:textId="1DE092C5" w:rsidR="00362B20" w:rsidRPr="003B6F98" w:rsidRDefault="00037D30" w:rsidP="00DE2A91">
      <w:pPr>
        <w:pStyle w:val="Heading2"/>
      </w:pPr>
      <w:r w:rsidRPr="003B6F98">
        <w:t>Q.</w:t>
      </w:r>
      <w:r w:rsidRPr="003B6F98">
        <w:tab/>
      </w:r>
      <w:r w:rsidR="005D3926" w:rsidRPr="003B6F98">
        <w:t>HOW IS YOUR TESTIMONY ORGANIZED</w:t>
      </w:r>
      <w:r w:rsidRPr="003B6F98">
        <w:t>?</w:t>
      </w:r>
    </w:p>
    <w:p w14:paraId="0FBD9DF9" w14:textId="77777777" w:rsidR="005D3926" w:rsidRPr="003B6F98" w:rsidRDefault="00037D30" w:rsidP="003624EB">
      <w:r w:rsidRPr="003B6F98">
        <w:t>A.</w:t>
      </w:r>
      <w:r w:rsidRPr="003B6F98">
        <w:tab/>
      </w:r>
      <w:r w:rsidR="005D3926" w:rsidRPr="003B6F98">
        <w:t>The remainder of our testimony is organized as follows:</w:t>
      </w:r>
    </w:p>
    <w:p w14:paraId="07222726" w14:textId="515DA9E6" w:rsidR="0002710D" w:rsidRDefault="00176933" w:rsidP="00793CE3">
      <w:pPr>
        <w:pStyle w:val="ListParagraph"/>
        <w:numPr>
          <w:ilvl w:val="0"/>
          <w:numId w:val="3"/>
        </w:numPr>
        <w:tabs>
          <w:tab w:val="clear" w:pos="270"/>
          <w:tab w:val="left" w:pos="1440"/>
        </w:tabs>
        <w:ind w:left="1440" w:hanging="720"/>
      </w:pPr>
      <w:r w:rsidRPr="001C0EA2">
        <w:rPr>
          <w:u w:val="single"/>
        </w:rPr>
        <w:t>Section II</w:t>
      </w:r>
      <w:r w:rsidRPr="001C0EA2">
        <w:t xml:space="preserve"> </w:t>
      </w:r>
      <w:r w:rsidR="003B6F98" w:rsidRPr="001C0EA2">
        <w:t xml:space="preserve">discusses </w:t>
      </w:r>
      <w:r w:rsidR="007C782D">
        <w:t xml:space="preserve">the </w:t>
      </w:r>
      <w:r w:rsidR="009424FF">
        <w:t>L</w:t>
      </w:r>
      <w:r w:rsidR="007C782D">
        <w:t xml:space="preserve">oad and </w:t>
      </w:r>
      <w:r w:rsidR="009424FF">
        <w:t>E</w:t>
      </w:r>
      <w:r w:rsidR="007C782D">
        <w:t xml:space="preserve">nergy </w:t>
      </w:r>
      <w:r w:rsidR="009424FF">
        <w:t>F</w:t>
      </w:r>
      <w:r w:rsidR="007C782D">
        <w:t>orecast</w:t>
      </w:r>
      <w:r w:rsidR="0002710D">
        <w:t>.</w:t>
      </w:r>
      <w:r w:rsidR="003B6F98" w:rsidRPr="001C0EA2">
        <w:t xml:space="preserve"> </w:t>
      </w:r>
    </w:p>
    <w:p w14:paraId="13ACD1CC" w14:textId="02F9E393" w:rsidR="005D3926" w:rsidRPr="00581ECA" w:rsidRDefault="0002710D" w:rsidP="00793CE3">
      <w:pPr>
        <w:pStyle w:val="ListParagraph"/>
        <w:numPr>
          <w:ilvl w:val="0"/>
          <w:numId w:val="3"/>
        </w:numPr>
        <w:tabs>
          <w:tab w:val="clear" w:pos="270"/>
          <w:tab w:val="left" w:pos="1440"/>
        </w:tabs>
        <w:ind w:left="1440" w:hanging="720"/>
      </w:pPr>
      <w:r w:rsidRPr="00581ECA">
        <w:rPr>
          <w:u w:val="single"/>
        </w:rPr>
        <w:t>Section III</w:t>
      </w:r>
      <w:r w:rsidRPr="00581ECA">
        <w:t xml:space="preserve"> discusse</w:t>
      </w:r>
      <w:r w:rsidR="00A0350E">
        <w:t>s</w:t>
      </w:r>
      <w:r w:rsidRPr="00581ECA">
        <w:t xml:space="preserve"> </w:t>
      </w:r>
      <w:r w:rsidR="007C782D">
        <w:t>the Company’s Reserve Margin Study</w:t>
      </w:r>
      <w:r w:rsidR="00176933" w:rsidRPr="00581ECA">
        <w:t xml:space="preserve">. </w:t>
      </w:r>
    </w:p>
    <w:p w14:paraId="1E187CB0" w14:textId="4CC2209F" w:rsidR="007C782D" w:rsidRDefault="007C782D">
      <w:pPr>
        <w:pStyle w:val="ListParagraph"/>
        <w:numPr>
          <w:ilvl w:val="0"/>
          <w:numId w:val="3"/>
        </w:numPr>
        <w:tabs>
          <w:tab w:val="clear" w:pos="270"/>
          <w:tab w:val="left" w:pos="1440"/>
        </w:tabs>
        <w:ind w:left="1440" w:hanging="720"/>
      </w:pPr>
      <w:r w:rsidDel="004D0064">
        <w:rPr>
          <w:u w:val="single"/>
        </w:rPr>
        <w:t>Section IV</w:t>
      </w:r>
      <w:r w:rsidDel="004D0064">
        <w:t xml:space="preserve"> discusses the </w:t>
      </w:r>
      <w:r>
        <w:t xml:space="preserve">Company’s scenario design, expansion planning, and </w:t>
      </w:r>
      <w:r w:rsidR="00E15A0C">
        <w:t>R</w:t>
      </w:r>
      <w:r>
        <w:t xml:space="preserve">esource </w:t>
      </w:r>
      <w:r w:rsidR="00E15A0C">
        <w:t>M</w:t>
      </w:r>
      <w:r>
        <w:t xml:space="preserve">ix </w:t>
      </w:r>
      <w:r w:rsidR="00E15A0C">
        <w:t>S</w:t>
      </w:r>
      <w:r>
        <w:t>tudy.</w:t>
      </w:r>
    </w:p>
    <w:p w14:paraId="64AF1DEF" w14:textId="26678D9A" w:rsidR="0061123E" w:rsidDel="0061123E" w:rsidRDefault="0061123E" w:rsidP="0061123E">
      <w:pPr>
        <w:pStyle w:val="ListParagraph"/>
        <w:numPr>
          <w:ilvl w:val="0"/>
          <w:numId w:val="3"/>
        </w:numPr>
        <w:tabs>
          <w:tab w:val="clear" w:pos="270"/>
          <w:tab w:val="left" w:pos="1440"/>
        </w:tabs>
        <w:ind w:left="1440" w:hanging="720"/>
      </w:pPr>
      <w:r>
        <w:rPr>
          <w:u w:val="single"/>
        </w:rPr>
        <w:t>Section V</w:t>
      </w:r>
      <w:r>
        <w:t xml:space="preserve"> discusses the Renewable Integration Study.</w:t>
      </w:r>
    </w:p>
    <w:p w14:paraId="00717F51" w14:textId="6D5B9F3D" w:rsidR="007C782D" w:rsidRDefault="007C782D">
      <w:pPr>
        <w:pStyle w:val="ListParagraph"/>
        <w:numPr>
          <w:ilvl w:val="0"/>
          <w:numId w:val="3"/>
        </w:numPr>
        <w:tabs>
          <w:tab w:val="clear" w:pos="270"/>
          <w:tab w:val="left" w:pos="1440"/>
        </w:tabs>
        <w:ind w:left="1440" w:hanging="720"/>
      </w:pPr>
      <w:r>
        <w:rPr>
          <w:u w:val="single"/>
        </w:rPr>
        <w:t xml:space="preserve">Section </w:t>
      </w:r>
      <w:r w:rsidRPr="00DA29E8">
        <w:rPr>
          <w:u w:val="single"/>
        </w:rPr>
        <w:t>VI</w:t>
      </w:r>
      <w:r>
        <w:t xml:space="preserve"> discusses the Company’s proposed unit upgrades.</w:t>
      </w:r>
    </w:p>
    <w:p w14:paraId="2DD84B19" w14:textId="1F837062" w:rsidR="007C782D" w:rsidRDefault="007C782D">
      <w:pPr>
        <w:pStyle w:val="ListParagraph"/>
        <w:numPr>
          <w:ilvl w:val="0"/>
          <w:numId w:val="3"/>
        </w:numPr>
        <w:tabs>
          <w:tab w:val="clear" w:pos="270"/>
          <w:tab w:val="left" w:pos="1440"/>
        </w:tabs>
        <w:ind w:left="1440" w:hanging="720"/>
      </w:pPr>
      <w:r>
        <w:rPr>
          <w:u w:val="single"/>
        </w:rPr>
        <w:t xml:space="preserve">Section </w:t>
      </w:r>
      <w:r w:rsidR="497A5963" w:rsidRPr="21E408E6">
        <w:rPr>
          <w:u w:val="single"/>
        </w:rPr>
        <w:t>VII</w:t>
      </w:r>
      <w:r>
        <w:t xml:space="preserve"> discusses transmission planning and various grid enhancing technologies.</w:t>
      </w:r>
    </w:p>
    <w:p w14:paraId="0F7F42CE" w14:textId="396C3D0C" w:rsidR="007C782D" w:rsidRPr="00581ECA" w:rsidRDefault="007C782D">
      <w:pPr>
        <w:pStyle w:val="ListParagraph"/>
        <w:numPr>
          <w:ilvl w:val="0"/>
          <w:numId w:val="3"/>
        </w:numPr>
        <w:tabs>
          <w:tab w:val="clear" w:pos="270"/>
          <w:tab w:val="left" w:pos="1440"/>
        </w:tabs>
        <w:ind w:left="1440" w:hanging="720"/>
      </w:pPr>
      <w:r>
        <w:rPr>
          <w:u w:val="single"/>
        </w:rPr>
        <w:t xml:space="preserve">Section </w:t>
      </w:r>
      <w:r w:rsidR="002E06D7">
        <w:rPr>
          <w:u w:val="single"/>
        </w:rPr>
        <w:t>VII</w:t>
      </w:r>
      <w:r w:rsidR="00346873">
        <w:rPr>
          <w:u w:val="single"/>
        </w:rPr>
        <w:t>I</w:t>
      </w:r>
      <w:r>
        <w:t xml:space="preserve"> discusses the Company’s wholesale-to-retail offer.</w:t>
      </w:r>
    </w:p>
    <w:p w14:paraId="283E124B" w14:textId="32AEFB29" w:rsidR="00E464D4" w:rsidRPr="00FE07A9" w:rsidRDefault="00FE07A9" w:rsidP="00E464D4">
      <w:pPr>
        <w:tabs>
          <w:tab w:val="left" w:pos="1440"/>
        </w:tabs>
        <w:rPr>
          <w:b/>
        </w:rPr>
      </w:pPr>
      <w:r w:rsidRPr="00FE07A9">
        <w:rPr>
          <w:b/>
          <w:bCs/>
        </w:rPr>
        <w:lastRenderedPageBreak/>
        <w:t>Q.</w:t>
      </w:r>
      <w:r w:rsidRPr="00FE07A9">
        <w:rPr>
          <w:b/>
          <w:bCs/>
        </w:rPr>
        <w:tab/>
        <w:t>HAVE YOU PREPARED ANY EXHIBITS TO ACCOMPANY YOUR TESTIMONY?</w:t>
      </w:r>
    </w:p>
    <w:p w14:paraId="3AB32E9A" w14:textId="64154E3F" w:rsidR="00FE07A9" w:rsidRPr="00581ECA" w:rsidRDefault="00FE07A9" w:rsidP="00E464D4">
      <w:pPr>
        <w:tabs>
          <w:tab w:val="left" w:pos="1440"/>
        </w:tabs>
      </w:pPr>
      <w:r>
        <w:t>A.</w:t>
      </w:r>
      <w:r>
        <w:tab/>
        <w:t>Yes.</w:t>
      </w:r>
      <w:r w:rsidR="001F4340">
        <w:t xml:space="preserve"> Exhibit 1 of our testimony contains details of input assumptions that the Company proactively addressed in its February 2025 LRM sensitivity.</w:t>
      </w:r>
    </w:p>
    <w:p w14:paraId="22AB4798" w14:textId="267D242F" w:rsidR="006D64D0" w:rsidRDefault="007C782D" w:rsidP="006D64D0">
      <w:pPr>
        <w:pStyle w:val="Heading1"/>
      </w:pPr>
      <w:r>
        <w:t>LOAD AND ENERGY FORECAST</w:t>
      </w:r>
      <w:r w:rsidR="003B6F98" w:rsidRPr="004C3FEB">
        <w:t xml:space="preserve"> </w:t>
      </w:r>
    </w:p>
    <w:p w14:paraId="468A95BC" w14:textId="0894D455" w:rsidR="007F1F48" w:rsidRPr="00A97862" w:rsidRDefault="007F1F48" w:rsidP="00A97862">
      <w:pPr>
        <w:pStyle w:val="Heading3"/>
      </w:pPr>
      <w:r w:rsidRPr="00A97862">
        <w:t xml:space="preserve">Use of </w:t>
      </w:r>
      <w:r w:rsidR="00993A55" w:rsidRPr="00A97862">
        <w:t xml:space="preserve">Quarterly Report </w:t>
      </w:r>
      <w:r w:rsidRPr="00A97862">
        <w:t>Data</w:t>
      </w:r>
    </w:p>
    <w:p w14:paraId="5338F2D7" w14:textId="3FCBF3DE" w:rsidR="003D0C19" w:rsidRPr="00151FCC" w:rsidRDefault="003D0C19" w:rsidP="00DE2A91">
      <w:pPr>
        <w:pStyle w:val="Heading2"/>
      </w:pPr>
      <w:proofErr w:type="gramStart"/>
      <w:r w:rsidRPr="00151FCC">
        <w:t>Q.</w:t>
      </w:r>
      <w:proofErr w:type="gramEnd"/>
      <w:r w:rsidRPr="00151FCC">
        <w:tab/>
      </w:r>
      <w:r w:rsidR="006D64D0">
        <w:t xml:space="preserve">PLEASE DESCRIBE </w:t>
      </w:r>
      <w:r w:rsidR="00596D35">
        <w:t xml:space="preserve">THE </w:t>
      </w:r>
      <w:r w:rsidR="006D64D0">
        <w:t>CRITIQUE</w:t>
      </w:r>
      <w:r w:rsidR="0073531F">
        <w:t>S</w:t>
      </w:r>
      <w:r w:rsidR="006D64D0">
        <w:t xml:space="preserve"> OF THE COMPANY’S USE OF DATA</w:t>
      </w:r>
      <w:r w:rsidR="00B814AE">
        <w:t xml:space="preserve"> IN THE LRM</w:t>
      </w:r>
      <w:r w:rsidR="006D64D0">
        <w:t>.</w:t>
      </w:r>
    </w:p>
    <w:p w14:paraId="66700711" w14:textId="3F185E9E" w:rsidR="007F1F48" w:rsidRDefault="003D0C19" w:rsidP="007F1F48">
      <w:pPr>
        <w:tabs>
          <w:tab w:val="left" w:pos="720"/>
          <w:tab w:val="left" w:pos="1440"/>
          <w:tab w:val="left" w:pos="2913"/>
        </w:tabs>
      </w:pPr>
      <w:r w:rsidRPr="00151FCC">
        <w:t>A.</w:t>
      </w:r>
      <w:r>
        <w:tab/>
      </w:r>
      <w:r w:rsidR="008838B6">
        <w:t>Staff</w:t>
      </w:r>
      <w:r w:rsidR="00CB63F3">
        <w:t xml:space="preserve"> </w:t>
      </w:r>
      <w:r w:rsidR="001C5BC4">
        <w:t>W</w:t>
      </w:r>
      <w:r w:rsidR="00CB63F3">
        <w:t xml:space="preserve">itnesses Trokey, Drugan, and Pol made </w:t>
      </w:r>
      <w:r w:rsidR="007F1F48">
        <w:t>recommendations regarding the integration of the Company’s quarterly large load economic development reports to improve and refine the underlying assumptions of the LRM.</w:t>
      </w:r>
      <w:r w:rsidR="007F1F48">
        <w:rPr>
          <w:rStyle w:val="FootnoteReference"/>
        </w:rPr>
        <w:footnoteReference w:id="2"/>
      </w:r>
      <w:r w:rsidR="007F1F48">
        <w:t xml:space="preserve"> The Staff panel also seeks to require the Company to report on how it will “evaluate and incorporate into the current LRM the data produced from all prior LRM vintages” in addition to the quarterly reports.</w:t>
      </w:r>
      <w:r w:rsidR="007F1F48">
        <w:rPr>
          <w:rStyle w:val="FootnoteReference"/>
        </w:rPr>
        <w:footnoteReference w:id="3"/>
      </w:r>
    </w:p>
    <w:p w14:paraId="4B2D7BEB" w14:textId="0337A8EE" w:rsidR="00CB63F3" w:rsidRDefault="00CB63F3" w:rsidP="22B9C49A">
      <w:pPr>
        <w:tabs>
          <w:tab w:val="left" w:pos="720"/>
          <w:tab w:val="left" w:pos="1440"/>
          <w:tab w:val="left" w:pos="2913"/>
        </w:tabs>
        <w:ind w:firstLine="0"/>
      </w:pPr>
      <w:r>
        <w:t>G</w:t>
      </w:r>
      <w:r w:rsidR="007F1F48">
        <w:t xml:space="preserve">eorgia Interfaith Power &amp; Light (“GIPL”) and </w:t>
      </w:r>
      <w:proofErr w:type="spellStart"/>
      <w:r w:rsidR="007F1F48">
        <w:t>Southface</w:t>
      </w:r>
      <w:proofErr w:type="spellEnd"/>
      <w:r w:rsidR="00297D2F">
        <w:t xml:space="preserve"> Energy Institute (“</w:t>
      </w:r>
      <w:proofErr w:type="spellStart"/>
      <w:r w:rsidR="00297D2F">
        <w:t>Southface</w:t>
      </w:r>
      <w:proofErr w:type="spellEnd"/>
      <w:r w:rsidR="00297D2F">
        <w:t>”)</w:t>
      </w:r>
      <w:r w:rsidR="007F1F48">
        <w:t xml:space="preserve"> </w:t>
      </w:r>
      <w:r w:rsidR="00AC6D36">
        <w:t>W</w:t>
      </w:r>
      <w:r w:rsidR="007F1F48">
        <w:t xml:space="preserve">itness </w:t>
      </w:r>
      <w:r>
        <w:t xml:space="preserve">Hotaling </w:t>
      </w:r>
      <w:r w:rsidR="007F1F48">
        <w:t>criticizes the Company for allegedly failing to use new data from the Company’s large load quarterly reports to update its assumptions about how large load customers will behave.</w:t>
      </w:r>
      <w:r w:rsidR="007F1F48">
        <w:rPr>
          <w:rStyle w:val="FootnoteReference"/>
        </w:rPr>
        <w:footnoteReference w:id="4"/>
      </w:r>
      <w:r w:rsidR="007F1F48">
        <w:t xml:space="preserve"> Specifically, Witness Hotaling discusses highlights from her review of data from each of the Company’s quarterly large load reports and provides information on changes observed </w:t>
      </w:r>
      <w:r w:rsidR="007F1F48" w:rsidDel="00395B93">
        <w:t xml:space="preserve">between </w:t>
      </w:r>
      <w:r w:rsidR="007F1F48">
        <w:t>the first quarterly report through the fourth quarterly report.</w:t>
      </w:r>
      <w:r w:rsidR="007F1F48">
        <w:rPr>
          <w:rStyle w:val="FootnoteReference"/>
        </w:rPr>
        <w:footnoteReference w:id="5"/>
      </w:r>
      <w:r w:rsidR="007F1F48">
        <w:t xml:space="preserve"> Based on her analysis, Witness Hotaling concludes that Georgia Power did not update its large load model to reflect </w:t>
      </w:r>
      <w:r w:rsidR="007F1F48">
        <w:lastRenderedPageBreak/>
        <w:t>its new data, that Georgia Power’s growth assumptions are inaccurate, and that Georgia Power’s reliance on these allegedly inaccurate assumptions has led to an overstated load forecast.</w:t>
      </w:r>
      <w:r w:rsidR="00993A55">
        <w:t xml:space="preserve"> She ultimately recommends, in part, that the Company’s delay probability should be modified to reflect data from the four 2024 quarterly load reports that are available.</w:t>
      </w:r>
    </w:p>
    <w:p w14:paraId="03902D66" w14:textId="6914A926" w:rsidR="0073531F" w:rsidRDefault="0073531F" w:rsidP="0073531F">
      <w:pPr>
        <w:pStyle w:val="Heading2"/>
      </w:pPr>
      <w:r>
        <w:t>Q.</w:t>
      </w:r>
      <w:r>
        <w:tab/>
        <w:t xml:space="preserve">HAS THE COMPANY FILED UPDATED DATA </w:t>
      </w:r>
      <w:r w:rsidR="00D65FBB">
        <w:t>FOR THE LRM</w:t>
      </w:r>
      <w:r>
        <w:t xml:space="preserve"> IN THIS CASE?</w:t>
      </w:r>
    </w:p>
    <w:p w14:paraId="301A05DD" w14:textId="683641F2" w:rsidR="0073531F" w:rsidRDefault="0073531F" w:rsidP="007F1F48">
      <w:r>
        <w:t>A.</w:t>
      </w:r>
      <w:r>
        <w:tab/>
        <w:t xml:space="preserve">Yes. On April 4, 2025, the Company filed </w:t>
      </w:r>
      <w:r w:rsidR="00AB2A01">
        <w:t xml:space="preserve">a hearing request </w:t>
      </w:r>
      <w:r w:rsidR="00124C94">
        <w:t xml:space="preserve">response </w:t>
      </w:r>
      <w:r>
        <w:t>containing data relevant to a draft February</w:t>
      </w:r>
      <w:r w:rsidR="005C5B32">
        <w:t xml:space="preserve"> 2025</w:t>
      </w:r>
      <w:r>
        <w:t xml:space="preserve"> </w:t>
      </w:r>
      <w:r w:rsidR="005D0A65">
        <w:t xml:space="preserve">LRM </w:t>
      </w:r>
      <w:r>
        <w:t>sensitivity.</w:t>
      </w:r>
      <w:r w:rsidR="005D214B">
        <w:t xml:space="preserve"> </w:t>
      </w:r>
      <w:r w:rsidR="005D214B" w:rsidRPr="00223291">
        <w:t xml:space="preserve">Exhibit </w:t>
      </w:r>
      <w:r w:rsidR="00F659DD">
        <w:t>1</w:t>
      </w:r>
      <w:r w:rsidR="00024D5A" w:rsidRPr="00223291">
        <w:t xml:space="preserve"> </w:t>
      </w:r>
      <w:r w:rsidR="00297D2F">
        <w:t xml:space="preserve">to </w:t>
      </w:r>
      <w:r w:rsidR="00F14E30">
        <w:t>our</w:t>
      </w:r>
      <w:r w:rsidR="00E22397" w:rsidRPr="00223291">
        <w:t xml:space="preserve"> testimony</w:t>
      </w:r>
      <w:r w:rsidR="00E22397">
        <w:t xml:space="preserve"> </w:t>
      </w:r>
      <w:r w:rsidR="00507C51">
        <w:t>contains</w:t>
      </w:r>
      <w:r w:rsidR="00E842EA">
        <w:t xml:space="preserve"> </w:t>
      </w:r>
      <w:r w:rsidR="009548DE">
        <w:t xml:space="preserve">the complete </w:t>
      </w:r>
      <w:r w:rsidR="00B05536">
        <w:t xml:space="preserve">details </w:t>
      </w:r>
      <w:r w:rsidR="006F0210">
        <w:t xml:space="preserve">of </w:t>
      </w:r>
      <w:r w:rsidR="00C57318">
        <w:t>input assumption</w:t>
      </w:r>
      <w:r w:rsidR="006F0210">
        <w:t xml:space="preserve">s </w:t>
      </w:r>
      <w:r w:rsidR="00566CCE">
        <w:t xml:space="preserve">that </w:t>
      </w:r>
      <w:r w:rsidR="006F7B64">
        <w:t xml:space="preserve">the Company </w:t>
      </w:r>
      <w:r w:rsidR="001A1986">
        <w:t>proactive</w:t>
      </w:r>
      <w:r w:rsidR="00820FF8">
        <w:t>ly</w:t>
      </w:r>
      <w:r w:rsidR="001A1986">
        <w:t xml:space="preserve"> addressed </w:t>
      </w:r>
      <w:r w:rsidR="00566CCE">
        <w:t xml:space="preserve">in the </w:t>
      </w:r>
      <w:r w:rsidR="001A1986">
        <w:t xml:space="preserve">February 2025 </w:t>
      </w:r>
      <w:r w:rsidR="005D0A65">
        <w:t xml:space="preserve">LRM </w:t>
      </w:r>
      <w:r w:rsidR="001A1986">
        <w:t>sensitivity</w:t>
      </w:r>
      <w:r w:rsidR="00566CCE">
        <w:t>.</w:t>
      </w:r>
      <w:r w:rsidR="00123985">
        <w:rPr>
          <w:rStyle w:val="FootnoteReference"/>
        </w:rPr>
        <w:footnoteReference w:id="6"/>
      </w:r>
      <w:r w:rsidR="00566CCE">
        <w:t xml:space="preserve"> </w:t>
      </w:r>
      <w:r w:rsidR="00871D70">
        <w:t xml:space="preserve">Section II.D </w:t>
      </w:r>
      <w:r w:rsidR="00114AB3">
        <w:t xml:space="preserve">of </w:t>
      </w:r>
      <w:r w:rsidR="00F14E30">
        <w:t>our</w:t>
      </w:r>
      <w:r w:rsidR="00114AB3">
        <w:t xml:space="preserve"> testimony </w:t>
      </w:r>
      <w:r w:rsidR="00B70F9C">
        <w:t xml:space="preserve">includes </w:t>
      </w:r>
      <w:r w:rsidR="00E76E42">
        <w:t xml:space="preserve">(i) </w:t>
      </w:r>
      <w:r w:rsidR="002F7E2A">
        <w:t xml:space="preserve">a comparison of the Company’s </w:t>
      </w:r>
      <w:r w:rsidR="006A695D">
        <w:t xml:space="preserve">February 2025 </w:t>
      </w:r>
      <w:r w:rsidR="00826B08">
        <w:t xml:space="preserve">LRM </w:t>
      </w:r>
      <w:r w:rsidR="00E27AF4">
        <w:t xml:space="preserve">sensitivity </w:t>
      </w:r>
      <w:r w:rsidR="00E65510">
        <w:t>against</w:t>
      </w:r>
      <w:r w:rsidR="00855E62">
        <w:t xml:space="preserve"> </w:t>
      </w:r>
      <w:r w:rsidR="00EC2203">
        <w:t>Staff</w:t>
      </w:r>
      <w:r w:rsidR="0085360D">
        <w:t>’s</w:t>
      </w:r>
      <w:r w:rsidR="00EC2203">
        <w:t xml:space="preserve"> </w:t>
      </w:r>
      <w:r w:rsidR="00855E62">
        <w:t xml:space="preserve">recommended </w:t>
      </w:r>
      <w:r w:rsidR="00E65510">
        <w:t xml:space="preserve">LRM </w:t>
      </w:r>
      <w:r w:rsidR="00855E62">
        <w:t>adjustments</w:t>
      </w:r>
      <w:r w:rsidR="00E76E42">
        <w:t>,</w:t>
      </w:r>
      <w:r w:rsidR="00CD2D3C">
        <w:t xml:space="preserve"> </w:t>
      </w:r>
      <w:r w:rsidR="00B44F7B">
        <w:t xml:space="preserve">(ii) </w:t>
      </w:r>
      <w:r w:rsidR="00C4798F">
        <w:t>the</w:t>
      </w:r>
      <w:r w:rsidR="00A87867">
        <w:t xml:space="preserve"> </w:t>
      </w:r>
      <w:r w:rsidR="002C187C">
        <w:t xml:space="preserve">February 2025 </w:t>
      </w:r>
      <w:r w:rsidR="00401B4A">
        <w:t>L</w:t>
      </w:r>
      <w:r w:rsidR="002C187C">
        <w:t xml:space="preserve">oad </w:t>
      </w:r>
      <w:r w:rsidR="00401B4A">
        <w:t>F</w:t>
      </w:r>
      <w:r w:rsidR="002C187C">
        <w:t xml:space="preserve">orecast that aggregates the February 2025 </w:t>
      </w:r>
      <w:r w:rsidR="006331EB">
        <w:t xml:space="preserve">LRM </w:t>
      </w:r>
      <w:r w:rsidR="002C187C">
        <w:t xml:space="preserve">sensitivity and the organic load forecast from the 2025 IRP Load and Energy Forecast, (iii) </w:t>
      </w:r>
      <w:r w:rsidR="001F6D63">
        <w:t xml:space="preserve">updated seasonal capacity needs for Georgia Power </w:t>
      </w:r>
      <w:r w:rsidR="001412FD">
        <w:t xml:space="preserve">based on </w:t>
      </w:r>
      <w:r w:rsidR="001F6D63">
        <w:t xml:space="preserve">the February 2025 </w:t>
      </w:r>
      <w:r w:rsidR="001412FD">
        <w:t>L</w:t>
      </w:r>
      <w:r w:rsidR="001F6D63">
        <w:t xml:space="preserve">oad </w:t>
      </w:r>
      <w:r w:rsidR="001412FD">
        <w:t>F</w:t>
      </w:r>
      <w:r w:rsidR="001F6D63">
        <w:t xml:space="preserve">orecast, </w:t>
      </w:r>
      <w:r w:rsidR="00B44F7B">
        <w:t xml:space="preserve">and </w:t>
      </w:r>
      <w:r w:rsidR="00E76E42">
        <w:t>(</w:t>
      </w:r>
      <w:r w:rsidR="002C187C">
        <w:t>iv</w:t>
      </w:r>
      <w:r w:rsidR="00E76E42">
        <w:t xml:space="preserve">) </w:t>
      </w:r>
      <w:r w:rsidR="00CD2D3C">
        <w:t xml:space="preserve">the Company’s recommendation to </w:t>
      </w:r>
      <w:r w:rsidR="00341A43">
        <w:t xml:space="preserve">adopt the </w:t>
      </w:r>
      <w:r w:rsidR="00C76A35">
        <w:t xml:space="preserve">February </w:t>
      </w:r>
      <w:r w:rsidR="00373F69">
        <w:t>2025 L</w:t>
      </w:r>
      <w:r w:rsidR="00C76A35">
        <w:t xml:space="preserve">oad </w:t>
      </w:r>
      <w:r w:rsidR="00373F69">
        <w:t>F</w:t>
      </w:r>
      <w:r w:rsidR="00C76A35">
        <w:t xml:space="preserve">orecast </w:t>
      </w:r>
      <w:r w:rsidR="003804B0">
        <w:t xml:space="preserve">for use in the </w:t>
      </w:r>
      <w:r w:rsidR="00195D31">
        <w:t xml:space="preserve">2029-2031 All-Source </w:t>
      </w:r>
      <w:r w:rsidR="00297D2F">
        <w:t>RFP</w:t>
      </w:r>
      <w:r w:rsidR="00195D31">
        <w:t xml:space="preserve"> certification </w:t>
      </w:r>
      <w:r w:rsidR="0010629C">
        <w:t>proceeding</w:t>
      </w:r>
      <w:r w:rsidR="006A695D">
        <w:t>.</w:t>
      </w:r>
    </w:p>
    <w:p w14:paraId="7C9EA205" w14:textId="3543572B" w:rsidR="006D64D0" w:rsidRPr="006D64D0" w:rsidRDefault="006D64D0" w:rsidP="003D0C19">
      <w:pPr>
        <w:rPr>
          <w:b/>
          <w:bCs/>
        </w:rPr>
      </w:pPr>
      <w:r w:rsidRPr="006D64D0">
        <w:rPr>
          <w:b/>
          <w:bCs/>
        </w:rPr>
        <w:t>Q.</w:t>
      </w:r>
      <w:r w:rsidRPr="006D64D0">
        <w:rPr>
          <w:b/>
          <w:bCs/>
        </w:rPr>
        <w:tab/>
        <w:t xml:space="preserve">WHY ARE INTERVENOR PROPOSALS TO USE </w:t>
      </w:r>
      <w:r w:rsidR="00916288">
        <w:rPr>
          <w:b/>
          <w:bCs/>
        </w:rPr>
        <w:t>DATA FROM</w:t>
      </w:r>
      <w:r w:rsidRPr="006D64D0">
        <w:rPr>
          <w:b/>
          <w:bCs/>
        </w:rPr>
        <w:t xml:space="preserve"> PREVIOUS QUARTERLY REPORT</w:t>
      </w:r>
      <w:r w:rsidR="005654A1">
        <w:rPr>
          <w:b/>
          <w:bCs/>
        </w:rPr>
        <w:t>S</w:t>
      </w:r>
      <w:r w:rsidRPr="006D64D0">
        <w:rPr>
          <w:b/>
          <w:bCs/>
        </w:rPr>
        <w:t xml:space="preserve"> AND LRM VINTAGES NOT APPROPRIATE?</w:t>
      </w:r>
    </w:p>
    <w:p w14:paraId="0C649492" w14:textId="3290A353" w:rsidR="006D64D0" w:rsidRDefault="006D64D0" w:rsidP="003D0C19">
      <w:r>
        <w:t>A.</w:t>
      </w:r>
      <w:r>
        <w:tab/>
      </w:r>
      <w:r w:rsidR="00993A55">
        <w:t xml:space="preserve">The Company’s quarterly report </w:t>
      </w:r>
      <w:r w:rsidR="00CA0210">
        <w:t>provides</w:t>
      </w:r>
      <w:r w:rsidR="00993A55">
        <w:t xml:space="preserve"> the most up-to-date information each time it is filed. For each iteration of the quarterly report, the Company incorporates </w:t>
      </w:r>
      <w:r w:rsidR="00993A55">
        <w:lastRenderedPageBreak/>
        <w:t>the latest information in its models. Therefore, each time the quarterly report gets updated, all past information in previous quarterly reports becomes obsolete.</w:t>
      </w:r>
    </w:p>
    <w:p w14:paraId="4A3001DD" w14:textId="36091B2D" w:rsidR="00993A55" w:rsidRDefault="00993A55" w:rsidP="67F19972">
      <w:pPr>
        <w:ind w:firstLine="0"/>
      </w:pPr>
      <w:r>
        <w:t xml:space="preserve">In short, the Company’s </w:t>
      </w:r>
      <w:r w:rsidR="00CD5F10">
        <w:t>latest</w:t>
      </w:r>
      <w:r>
        <w:t xml:space="preserve"> quarterly report already accounts for changes in new projects, load removals, and load additions. Therefore, </w:t>
      </w:r>
      <w:r w:rsidR="005654A1">
        <w:t xml:space="preserve">incorporating </w:t>
      </w:r>
      <w:r>
        <w:t xml:space="preserve">data from previous quarterly reports into the LRM, as Staff </w:t>
      </w:r>
      <w:r w:rsidR="001C5BC4">
        <w:t>W</w:t>
      </w:r>
      <w:r>
        <w:t xml:space="preserve">itnesses Trokey, Drugan, and Pol suggest, would double count these data points and lead to inaccurate conclusions. Similarly, any trends or regression analyses observed from one report to another, as </w:t>
      </w:r>
      <w:r w:rsidR="004D6676">
        <w:t>discussed</w:t>
      </w:r>
      <w:r>
        <w:t xml:space="preserve"> by GIPL</w:t>
      </w:r>
      <w:r w:rsidR="00513BC3">
        <w:t>/</w:t>
      </w:r>
      <w:proofErr w:type="spellStart"/>
      <w:r>
        <w:t>Southface</w:t>
      </w:r>
      <w:proofErr w:type="spellEnd"/>
      <w:r>
        <w:t xml:space="preserve"> </w:t>
      </w:r>
      <w:r w:rsidR="00773B5F">
        <w:t>W</w:t>
      </w:r>
      <w:r>
        <w:t>itness Hotaling, would also double count the points that are being analyzed. Put simply, there is limited value to information that is extracted from previous large load quarterly reports</w:t>
      </w:r>
      <w:r w:rsidR="005654A1">
        <w:t xml:space="preserve"> because it is incorporated into the most recent report</w:t>
      </w:r>
      <w:r>
        <w:t xml:space="preserve">. </w:t>
      </w:r>
    </w:p>
    <w:p w14:paraId="19CB9992" w14:textId="389E16D9" w:rsidR="00A7078A" w:rsidRDefault="00A7078A" w:rsidP="00A7078A">
      <w:pPr>
        <w:pStyle w:val="Heading3"/>
      </w:pPr>
      <w:r>
        <w:t>Large Load Materialization</w:t>
      </w:r>
    </w:p>
    <w:p w14:paraId="20CFD604" w14:textId="689D55B5" w:rsidR="00A7078A" w:rsidRPr="00A7078A" w:rsidRDefault="00A7078A" w:rsidP="00A7078A">
      <w:pPr>
        <w:rPr>
          <w:b/>
          <w:bCs/>
        </w:rPr>
      </w:pPr>
      <w:r w:rsidRPr="00A7078A">
        <w:rPr>
          <w:b/>
          <w:bCs/>
        </w:rPr>
        <w:t>Q.</w:t>
      </w:r>
      <w:r w:rsidRPr="00A7078A">
        <w:rPr>
          <w:b/>
          <w:bCs/>
        </w:rPr>
        <w:tab/>
        <w:t xml:space="preserve">WHAT ADJUSTMENTS DID STAFF PROPOSE TO THE COMPANY LOAD FORECAST? </w:t>
      </w:r>
    </w:p>
    <w:p w14:paraId="605213FE" w14:textId="0A703962" w:rsidR="00A7078A" w:rsidRDefault="00A7078A" w:rsidP="00A7078A">
      <w:r>
        <w:t>A.</w:t>
      </w:r>
      <w:r>
        <w:tab/>
        <w:t xml:space="preserve">Staff </w:t>
      </w:r>
      <w:r w:rsidR="001C5BC4">
        <w:t>W</w:t>
      </w:r>
      <w:r>
        <w:t xml:space="preserve">itnesses Trokey, Drugan, and Pol offer </w:t>
      </w:r>
      <w:r w:rsidR="00297D2F">
        <w:t>several</w:t>
      </w:r>
      <w:r>
        <w:t xml:space="preserve"> critiques to the </w:t>
      </w:r>
      <w:r w:rsidR="007C61C0">
        <w:t xml:space="preserve">substance of the </w:t>
      </w:r>
      <w:r>
        <w:t xml:space="preserve">Company’s load forecast, including critiques of both the organic load forecast and the </w:t>
      </w:r>
      <w:r w:rsidR="007C61C0">
        <w:t>LRM</w:t>
      </w:r>
      <w:r>
        <w:t xml:space="preserve">. However, Staff </w:t>
      </w:r>
      <w:r w:rsidR="001C5BC4">
        <w:t>W</w:t>
      </w:r>
      <w:r>
        <w:t>itnesses only identified one adjustment to the Company’s load forecast</w:t>
      </w:r>
      <w:r w:rsidR="007C61C0">
        <w:t>,</w:t>
      </w:r>
      <w:r>
        <w:t xml:space="preserve"> and that adjustment was to the LRM.</w:t>
      </w:r>
      <w:r>
        <w:rPr>
          <w:rStyle w:val="FootnoteReference"/>
        </w:rPr>
        <w:footnoteReference w:id="7"/>
      </w:r>
      <w:r>
        <w:t xml:space="preserve"> Staff proposed to alter the materialization assumption for data centers and cryptocurrency currently included in the LRM to align with the materialization assumption for other industry segments</w:t>
      </w:r>
      <w:r w:rsidR="0094400F">
        <w:t xml:space="preserve"> (“Uniform LRM”)</w:t>
      </w:r>
      <w:r>
        <w:t xml:space="preserve">. </w:t>
      </w:r>
      <w:r w:rsidR="00A60118">
        <w:t>Staff’s Uniform LRM</w:t>
      </w:r>
      <w:r w:rsidR="007C61C0">
        <w:t xml:space="preserve"> </w:t>
      </w:r>
      <w:r>
        <w:t>proposal has the effect of reducing the Company’s peak load forecast by 2</w:t>
      </w:r>
      <w:r w:rsidR="00234772">
        <w:t>,</w:t>
      </w:r>
      <w:r>
        <w:t>000 MW through 2032.</w:t>
      </w:r>
    </w:p>
    <w:p w14:paraId="47D5EE7C" w14:textId="6C246B28" w:rsidR="00A7078A" w:rsidRPr="00A7078A" w:rsidRDefault="00A7078A" w:rsidP="764F2483">
      <w:pPr>
        <w:keepNext/>
        <w:rPr>
          <w:b/>
          <w:bCs/>
        </w:rPr>
      </w:pPr>
      <w:r w:rsidRPr="00A7078A">
        <w:rPr>
          <w:b/>
          <w:bCs/>
        </w:rPr>
        <w:t>Q.</w:t>
      </w:r>
      <w:r>
        <w:tab/>
      </w:r>
      <w:r w:rsidRPr="00A7078A">
        <w:rPr>
          <w:b/>
          <w:bCs/>
        </w:rPr>
        <w:t xml:space="preserve">WHAT IS THE MATERIALIZATION ASSUMPTION IN THE LRM? </w:t>
      </w:r>
    </w:p>
    <w:p w14:paraId="752AE482" w14:textId="47351B81" w:rsidR="00A7078A" w:rsidRPr="00565072" w:rsidRDefault="00A7078A" w:rsidP="764F2483">
      <w:pPr>
        <w:keepNext/>
        <w:rPr>
          <w:b/>
          <w:bCs/>
        </w:rPr>
      </w:pPr>
      <w:r>
        <w:t>A.</w:t>
      </w:r>
      <w:r>
        <w:tab/>
        <w:t xml:space="preserve">The materialization assumption in the LRM represents the difference between actual metered load versus announced load. Staff attempted to make a similar </w:t>
      </w:r>
      <w:r>
        <w:lastRenderedPageBreak/>
        <w:t>adjustment in the 2023 IRP Update</w:t>
      </w:r>
      <w:r w:rsidR="007C61C0">
        <w:t xml:space="preserve">, </w:t>
      </w:r>
      <w:r w:rsidR="00234772">
        <w:t xml:space="preserve">to which </w:t>
      </w:r>
      <w:r>
        <w:t xml:space="preserve">the Company </w:t>
      </w:r>
      <w:r w:rsidR="00234772">
        <w:t>responded</w:t>
      </w:r>
      <w:r>
        <w:t xml:space="preserve"> that data centers are expected to use most of their connected load. As a result, the Company assigned a higher materialization percentage </w:t>
      </w:r>
      <w:r w:rsidR="00956F53">
        <w:t>for</w:t>
      </w:r>
      <w:r>
        <w:t xml:space="preserve"> data centers </w:t>
      </w:r>
      <w:r w:rsidR="00C126AE">
        <w:t>and</w:t>
      </w:r>
      <w:r>
        <w:t xml:space="preserve"> cryptocurrency. In addition, </w:t>
      </w:r>
      <w:r w:rsidR="002A0965">
        <w:t xml:space="preserve">consistent with past practices, </w:t>
      </w:r>
      <w:r>
        <w:t xml:space="preserve">the Company </w:t>
      </w:r>
      <w:r w:rsidR="002A0965">
        <w:t xml:space="preserve">continues to </w:t>
      </w:r>
      <w:r>
        <w:t>communicat</w:t>
      </w:r>
      <w:r w:rsidR="002A0965">
        <w:t>e</w:t>
      </w:r>
      <w:r>
        <w:t xml:space="preserve"> </w:t>
      </w:r>
      <w:r w:rsidR="00234772">
        <w:t xml:space="preserve">directly </w:t>
      </w:r>
      <w:r>
        <w:t>with large load data center customers and has used this information</w:t>
      </w:r>
      <w:r w:rsidR="007C61C0">
        <w:t>,</w:t>
      </w:r>
      <w:r>
        <w:t xml:space="preserve"> as well as other factors </w:t>
      </w:r>
      <w:r w:rsidR="007C61C0">
        <w:t>discussed later,</w:t>
      </w:r>
      <w:r>
        <w:t xml:space="preserve"> to inform the materialization assumption used in the LRM.</w:t>
      </w:r>
    </w:p>
    <w:p w14:paraId="098D4AC9" w14:textId="3EC184EE" w:rsidR="00A7078A" w:rsidRPr="00A7078A" w:rsidRDefault="00A7078A" w:rsidP="00A7078A">
      <w:pPr>
        <w:rPr>
          <w:b/>
          <w:bCs/>
        </w:rPr>
      </w:pPr>
      <w:r w:rsidRPr="00A7078A">
        <w:rPr>
          <w:b/>
          <w:bCs/>
        </w:rPr>
        <w:t>Q.</w:t>
      </w:r>
      <w:r>
        <w:tab/>
      </w:r>
      <w:r w:rsidRPr="00A7078A">
        <w:rPr>
          <w:b/>
          <w:bCs/>
        </w:rPr>
        <w:t xml:space="preserve">DOES THE COMPANY BELIEVE IT IS APPROPRIATE TO ADJUST THE MATERIALIZATION ASSUMPTION USED FOR THE LRM AS STAFF HAS PROPOSED IN THIS CASE? </w:t>
      </w:r>
    </w:p>
    <w:p w14:paraId="0C7AC8BB" w14:textId="750F913A" w:rsidR="00A7078A" w:rsidRDefault="00A7078A" w:rsidP="00A7078A">
      <w:r>
        <w:t>A.</w:t>
      </w:r>
      <w:r>
        <w:tab/>
        <w:t xml:space="preserve">No. </w:t>
      </w:r>
      <w:r w:rsidR="007C61C0">
        <w:t xml:space="preserve">Staff </w:t>
      </w:r>
      <w:r w:rsidR="001C5BC4">
        <w:t>W</w:t>
      </w:r>
      <w:r w:rsidR="007C61C0">
        <w:t xml:space="preserve">itnesses </w:t>
      </w:r>
      <w:r>
        <w:t>Trokey, Drugan, and Pol took a single year snapshot of three data center projects</w:t>
      </w:r>
      <w:r w:rsidR="007C61C0">
        <w:t>—which</w:t>
      </w:r>
      <w:r>
        <w:t xml:space="preserve"> are still in</w:t>
      </w:r>
      <w:r w:rsidR="00234772">
        <w:t xml:space="preserve"> active</w:t>
      </w:r>
      <w:r>
        <w:t xml:space="preserve"> development</w:t>
      </w:r>
      <w:r w:rsidR="007C61C0">
        <w:t>—</w:t>
      </w:r>
      <w:r>
        <w:t xml:space="preserve">and relied upon that early load data to justify a change in the materialization assumption for all data centers. We do not agree </w:t>
      </w:r>
      <w:r w:rsidR="007C61C0">
        <w:t xml:space="preserve">that this </w:t>
      </w:r>
      <w:r>
        <w:t xml:space="preserve">small sample size of three projects still under development justifies </w:t>
      </w:r>
      <w:r w:rsidR="007C61C0">
        <w:t>changing</w:t>
      </w:r>
      <w:r>
        <w:t xml:space="preserve"> the materialization assumption</w:t>
      </w:r>
      <w:r w:rsidR="007C61C0">
        <w:t xml:space="preserve"> as </w:t>
      </w:r>
      <w:r>
        <w:t xml:space="preserve">proposed by Staff. As the Company explained in response to </w:t>
      </w:r>
      <w:r w:rsidR="007C61C0">
        <w:t>a data request</w:t>
      </w:r>
      <w:r>
        <w:t xml:space="preserve"> in this case</w:t>
      </w:r>
      <w:r w:rsidR="007C61C0">
        <w:t>,</w:t>
      </w:r>
      <w:r>
        <w:rPr>
          <w:rStyle w:val="FootnoteReference"/>
        </w:rPr>
        <w:footnoteReference w:id="8"/>
      </w:r>
      <w:r>
        <w:t xml:space="preserve"> an </w:t>
      </w:r>
      <w:r w:rsidR="00930FDE">
        <w:t xml:space="preserve">additional </w:t>
      </w:r>
      <w:r>
        <w:t>analysis of the project materialization assumption is not appropriate at this time due to the limited sample size of large load projects that have reached the mature stage in their load ramps. The Company does agree that</w:t>
      </w:r>
      <w:r w:rsidR="007C61C0">
        <w:t>,</w:t>
      </w:r>
      <w:r>
        <w:t xml:space="preserve"> when </w:t>
      </w:r>
      <w:r w:rsidR="007C61C0">
        <w:t>an</w:t>
      </w:r>
      <w:r>
        <w:t xml:space="preserve"> adequate sample size of mature projects </w:t>
      </w:r>
      <w:r w:rsidR="007C61C0">
        <w:t xml:space="preserve">becomes </w:t>
      </w:r>
      <w:r>
        <w:t>available</w:t>
      </w:r>
      <w:r w:rsidR="007C61C0">
        <w:t>,</w:t>
      </w:r>
      <w:r>
        <w:t xml:space="preserve"> the LRM assumptions for all industry segments should be reevaluated and adjusted, if needed. </w:t>
      </w:r>
    </w:p>
    <w:p w14:paraId="5D735AE4" w14:textId="430D3229" w:rsidR="00A7078A" w:rsidRPr="00A7078A" w:rsidRDefault="00A7078A" w:rsidP="00A7078A">
      <w:pPr>
        <w:rPr>
          <w:b/>
          <w:bCs/>
        </w:rPr>
      </w:pPr>
      <w:r w:rsidRPr="00A7078A">
        <w:rPr>
          <w:b/>
          <w:bCs/>
        </w:rPr>
        <w:t>Q.</w:t>
      </w:r>
      <w:r w:rsidRPr="00A7078A">
        <w:rPr>
          <w:b/>
          <w:bCs/>
        </w:rPr>
        <w:tab/>
        <w:t xml:space="preserve">ARE THERE OTHER FACTORS THAT SUPPORT THE COMPANY’S ASSUMPTION AROUND THE MATERIALIZATION OF DATA CENTER LOADS? </w:t>
      </w:r>
    </w:p>
    <w:p w14:paraId="2D72B612" w14:textId="59948256" w:rsidR="00A7078A" w:rsidRDefault="00A7078A" w:rsidP="00A7078A">
      <w:r>
        <w:t>A.</w:t>
      </w:r>
      <w:r>
        <w:tab/>
      </w:r>
      <w:r w:rsidR="008B4402">
        <w:t xml:space="preserve">Yes. </w:t>
      </w:r>
      <w:r w:rsidR="00DD40C1">
        <w:t>W</w:t>
      </w:r>
      <w:r>
        <w:t xml:space="preserve">ith </w:t>
      </w:r>
      <w:r w:rsidR="7AA66044">
        <w:t>more than</w:t>
      </w:r>
      <w:r>
        <w:t xml:space="preserve"> 73 data centers currently on the Company’s system, the Company </w:t>
      </w:r>
      <w:r w:rsidR="007C61C0">
        <w:t>has</w:t>
      </w:r>
      <w:r>
        <w:t xml:space="preserve"> significant experience with the operational characteristics and the </w:t>
      </w:r>
      <w:r>
        <w:lastRenderedPageBreak/>
        <w:t xml:space="preserve">load factors of data centers. Although not a substitute for actual load materialization data, operational and load forecast data further inform the Company’s materialization assumptions. In the absence of more mature data on materialization of the new large load economic development customers, </w:t>
      </w:r>
      <w:r w:rsidR="007C61C0">
        <w:t>this</w:t>
      </w:r>
      <w:r>
        <w:t xml:space="preserve"> operational experience and load factor data </w:t>
      </w:r>
      <w:r w:rsidR="007C61C0">
        <w:t>are</w:t>
      </w:r>
      <w:r>
        <w:t xml:space="preserve"> helpful in supporting the differentiation between the assumptions used for data centers and other industry segments. </w:t>
      </w:r>
    </w:p>
    <w:p w14:paraId="24BF90D4" w14:textId="227DF1BA" w:rsidR="00A7078A" w:rsidRPr="00A7078A" w:rsidRDefault="00A7078A" w:rsidP="00A7078A">
      <w:pPr>
        <w:rPr>
          <w:b/>
          <w:bCs/>
        </w:rPr>
      </w:pPr>
      <w:r w:rsidRPr="00A7078A">
        <w:rPr>
          <w:b/>
          <w:bCs/>
        </w:rPr>
        <w:t>Q.</w:t>
      </w:r>
      <w:r w:rsidRPr="00A7078A">
        <w:rPr>
          <w:b/>
          <w:bCs/>
        </w:rPr>
        <w:tab/>
        <w:t>DO YOU HAVE CONCERNS WITH STAFF’S RELIANCE ON PROJECT CANCELLATIONS</w:t>
      </w:r>
      <w:r w:rsidR="007C61C0">
        <w:rPr>
          <w:b/>
          <w:bCs/>
        </w:rPr>
        <w:t xml:space="preserve"> </w:t>
      </w:r>
      <w:r w:rsidRPr="00A7078A">
        <w:rPr>
          <w:b/>
          <w:bCs/>
        </w:rPr>
        <w:t xml:space="preserve">TO JUSTIFY THEIR PROPOSED MATERIALIZATION ADJUSTMENT? </w:t>
      </w:r>
    </w:p>
    <w:p w14:paraId="7E3348FB" w14:textId="296CF745" w:rsidR="00A7078A" w:rsidRPr="00A7078A" w:rsidRDefault="00A7078A" w:rsidP="00A7078A">
      <w:r>
        <w:t>A.</w:t>
      </w:r>
      <w:r>
        <w:rPr>
          <w:b/>
          <w:bCs/>
        </w:rPr>
        <w:tab/>
      </w:r>
      <w:r w:rsidRPr="003E4AE3">
        <w:t>Yes.</w:t>
      </w:r>
      <w:r w:rsidR="007C61C0">
        <w:t xml:space="preserve"> Staff </w:t>
      </w:r>
      <w:r w:rsidR="001C5BC4">
        <w:t>W</w:t>
      </w:r>
      <w:r w:rsidR="007C61C0">
        <w:t>itnesses</w:t>
      </w:r>
      <w:r>
        <w:t xml:space="preserve"> Trokey, Drugan, and Pol</w:t>
      </w:r>
      <w:r w:rsidR="007C61C0">
        <w:t>’s</w:t>
      </w:r>
      <w:r>
        <w:t xml:space="preserve"> reference to project cancellations as support for their materialization adjustment mixes and matche</w:t>
      </w:r>
      <w:r w:rsidR="007C61C0">
        <w:t>s</w:t>
      </w:r>
      <w:r>
        <w:t xml:space="preserve"> two separate concepts. Project cancellations are considered as part of the “Project Success” component of the LRM and not as part of the materialization assumption. </w:t>
      </w:r>
      <w:r w:rsidR="00B324EF">
        <w:t xml:space="preserve">During direct hearings of Staff and Intervenors, </w:t>
      </w:r>
      <w:r w:rsidR="00F72F26">
        <w:t xml:space="preserve">Staff </w:t>
      </w:r>
      <w:r w:rsidR="00773B5F">
        <w:t>W</w:t>
      </w:r>
      <w:r w:rsidR="00CC19A5">
        <w:t xml:space="preserve">itness Pol </w:t>
      </w:r>
      <w:r w:rsidR="00413FA2">
        <w:t>agreed</w:t>
      </w:r>
      <w:r w:rsidR="006535C4" w:rsidDel="00413FA2">
        <w:t xml:space="preserve"> that </w:t>
      </w:r>
      <w:r w:rsidR="00E21C79">
        <w:t xml:space="preserve">cancellations are </w:t>
      </w:r>
      <w:r w:rsidR="001C5E12">
        <w:t xml:space="preserve">accounted for in the </w:t>
      </w:r>
      <w:r w:rsidR="009523C8">
        <w:t xml:space="preserve">Project Success component </w:t>
      </w:r>
      <w:r w:rsidR="00E31C6A">
        <w:t>of the LRM</w:t>
      </w:r>
      <w:r w:rsidR="00640CEA">
        <w:t xml:space="preserve"> and not as part of the load materialization assumption.</w:t>
      </w:r>
      <w:r w:rsidR="0044097D">
        <w:rPr>
          <w:rStyle w:val="FootnoteReference"/>
        </w:rPr>
        <w:footnoteReference w:id="9"/>
      </w:r>
      <w:r>
        <w:t xml:space="preserve"> We further discuss the proper consideration of load additions and load removals in the next section of our testimony.</w:t>
      </w:r>
    </w:p>
    <w:p w14:paraId="4948AD2B" w14:textId="07C59003" w:rsidR="007F1F48" w:rsidRPr="00A97862" w:rsidRDefault="007F1F48" w:rsidP="00E922EB">
      <w:pPr>
        <w:pStyle w:val="Heading3"/>
        <w:keepNext/>
        <w:contextualSpacing w:val="0"/>
      </w:pPr>
      <w:r w:rsidRPr="00A97862">
        <w:t xml:space="preserve">Load </w:t>
      </w:r>
      <w:r w:rsidR="00A97862">
        <w:t>A</w:t>
      </w:r>
      <w:r w:rsidRPr="00A97862">
        <w:t xml:space="preserve">dditions and </w:t>
      </w:r>
      <w:r w:rsidR="00A97862">
        <w:t>L</w:t>
      </w:r>
      <w:r w:rsidRPr="00A97862">
        <w:t xml:space="preserve">oad </w:t>
      </w:r>
      <w:r w:rsidR="00A97862">
        <w:t>R</w:t>
      </w:r>
      <w:r w:rsidRPr="00A97862">
        <w:t>emovals</w:t>
      </w:r>
    </w:p>
    <w:p w14:paraId="679687B0" w14:textId="5871A60A" w:rsidR="006D64D0" w:rsidRPr="006D64D0" w:rsidRDefault="006D64D0" w:rsidP="00E922EB">
      <w:pPr>
        <w:keepNext/>
        <w:rPr>
          <w:b/>
          <w:bCs/>
        </w:rPr>
      </w:pPr>
      <w:proofErr w:type="gramStart"/>
      <w:r w:rsidRPr="006D64D0">
        <w:rPr>
          <w:b/>
          <w:bCs/>
        </w:rPr>
        <w:t>Q.</w:t>
      </w:r>
      <w:proofErr w:type="gramEnd"/>
      <w:r w:rsidRPr="006D64D0">
        <w:rPr>
          <w:b/>
          <w:bCs/>
        </w:rPr>
        <w:tab/>
        <w:t xml:space="preserve">PLEASE DESCRIBE INTERVENOR CRITIQUES OF THE COMPANY’S </w:t>
      </w:r>
      <w:r w:rsidR="00645178">
        <w:rPr>
          <w:b/>
          <w:bCs/>
        </w:rPr>
        <w:t xml:space="preserve">LARGE </w:t>
      </w:r>
      <w:r w:rsidRPr="006D64D0">
        <w:rPr>
          <w:b/>
          <w:bCs/>
        </w:rPr>
        <w:t>LOAD PIPELINE FORECAST.</w:t>
      </w:r>
    </w:p>
    <w:p w14:paraId="584F8E72" w14:textId="1993AD02" w:rsidR="00993A55" w:rsidRDefault="006D64D0" w:rsidP="003D0C19">
      <w:r>
        <w:t>A.</w:t>
      </w:r>
      <w:r>
        <w:tab/>
      </w:r>
      <w:r w:rsidR="00993A55">
        <w:t xml:space="preserve">Staff and certain Intervenors focus on the removals of load from the Company’s LRM to argue that the Company’s LRM is overstating the load that is coming to Georgia. For example, Staff </w:t>
      </w:r>
      <w:r w:rsidR="001C5BC4">
        <w:t>W</w:t>
      </w:r>
      <w:r w:rsidR="00993A55">
        <w:t>itnesses Trokey, Drugan, and Pol state that “[w]</w:t>
      </w:r>
      <w:proofErr w:type="spellStart"/>
      <w:r w:rsidR="00993A55">
        <w:t>hile</w:t>
      </w:r>
      <w:proofErr w:type="spellEnd"/>
      <w:r w:rsidR="00993A55">
        <w:t xml:space="preserve"> the [large load pipeline] continues to add new projects and loads, it also documents </w:t>
      </w:r>
      <w:r w:rsidR="00993A55">
        <w:lastRenderedPageBreak/>
        <w:t>numerous project removals and load reductions</w:t>
      </w:r>
      <w:r w:rsidR="00BB5208">
        <w:t>,</w:t>
      </w:r>
      <w:r w:rsidR="00993A55">
        <w:t>”</w:t>
      </w:r>
      <w:r w:rsidR="00993A55">
        <w:rPr>
          <w:rStyle w:val="FootnoteReference"/>
        </w:rPr>
        <w:footnoteReference w:id="10"/>
      </w:r>
      <w:r w:rsidR="00993A55">
        <w:t xml:space="preserve"> </w:t>
      </w:r>
      <w:r w:rsidR="00BB5208">
        <w:t xml:space="preserve">and </w:t>
      </w:r>
      <w:r w:rsidR="00993A55">
        <w:t>in light of the “significant rate of project removals and net load reductions, modification to the assumptions of the LRM is necessary.”</w:t>
      </w:r>
      <w:r w:rsidR="00993A55">
        <w:rPr>
          <w:rStyle w:val="FootnoteReference"/>
        </w:rPr>
        <w:footnoteReference w:id="11"/>
      </w:r>
      <w:r w:rsidR="00993A55">
        <w:t xml:space="preserve"> They further call for “[a]</w:t>
      </w:r>
      <w:proofErr w:type="spellStart"/>
      <w:r w:rsidR="00993A55">
        <w:t>ny</w:t>
      </w:r>
      <w:proofErr w:type="spellEnd"/>
      <w:r w:rsidR="00993A55">
        <w:t xml:space="preserve"> new load additions to the LRM” to be “treated with scrutiny, as these projects may also be removed, reduced, or otherwise adjusted as time passes.”</w:t>
      </w:r>
      <w:r w:rsidR="00993A55">
        <w:rPr>
          <w:rStyle w:val="FootnoteReference"/>
        </w:rPr>
        <w:footnoteReference w:id="12"/>
      </w:r>
    </w:p>
    <w:p w14:paraId="15650F53" w14:textId="458BD578" w:rsidR="00993A55" w:rsidRDefault="00993A55" w:rsidP="003D0C19">
      <w:r>
        <w:tab/>
        <w:t>Similarly, GIPL</w:t>
      </w:r>
      <w:r w:rsidR="00513BC3">
        <w:t>/</w:t>
      </w:r>
      <w:proofErr w:type="spellStart"/>
      <w:r>
        <w:t>Southface</w:t>
      </w:r>
      <w:proofErr w:type="spellEnd"/>
      <w:r>
        <w:t xml:space="preserve"> </w:t>
      </w:r>
      <w:r w:rsidR="00773B5F">
        <w:t>W</w:t>
      </w:r>
      <w:r>
        <w:t>itness Hotaling describes the “Load Change,” “Load Removed,” and “Load Ramp Change” as part of her analysis of the quarterly reports submitted by Georgia Power.</w:t>
      </w:r>
      <w:r>
        <w:rPr>
          <w:rStyle w:val="FootnoteReference"/>
        </w:rPr>
        <w:footnoteReference w:id="13"/>
      </w:r>
      <w:r>
        <w:t xml:space="preserve"> Witness Hotaling further provides recommendations around capturing the risk of certain customers dropping out of Georgia Power’s load queue.</w:t>
      </w:r>
    </w:p>
    <w:p w14:paraId="0EE410DF" w14:textId="15482046" w:rsidR="00BB5208" w:rsidRPr="00BB5208" w:rsidRDefault="00BB5208" w:rsidP="003D0C19">
      <w:pPr>
        <w:rPr>
          <w:b/>
          <w:bCs/>
        </w:rPr>
      </w:pPr>
      <w:r w:rsidRPr="00BB5208">
        <w:rPr>
          <w:b/>
          <w:bCs/>
        </w:rPr>
        <w:t>Q.</w:t>
      </w:r>
      <w:r w:rsidRPr="00BB5208">
        <w:rPr>
          <w:b/>
          <w:bCs/>
        </w:rPr>
        <w:tab/>
        <w:t>WHAT IS THE COMPANY’S RESPONSE TO THESE CRITICISMS?</w:t>
      </w:r>
    </w:p>
    <w:p w14:paraId="17122D55" w14:textId="48D53006" w:rsidR="00BB5208" w:rsidRDefault="00BB5208" w:rsidP="003D0C19">
      <w:r>
        <w:t>A.</w:t>
      </w:r>
      <w:r>
        <w:tab/>
        <w:t>A focus on load removals places undue emphasis on this aspect of the LRM because it fails to account for an equally, if not more</w:t>
      </w:r>
      <w:r w:rsidR="00234772">
        <w:t>,</w:t>
      </w:r>
      <w:r>
        <w:t xml:space="preserve"> significant aspect: load additions. </w:t>
      </w:r>
      <w:r w:rsidR="00C674AB">
        <w:t xml:space="preserve">For every reduction in load in the Company’s LRM, there </w:t>
      </w:r>
      <w:r w:rsidR="00BF5D23">
        <w:t xml:space="preserve">has been </w:t>
      </w:r>
      <w:r w:rsidR="00BA023E">
        <w:t>an equal o</w:t>
      </w:r>
      <w:r w:rsidR="005E2BAB">
        <w:t>r</w:t>
      </w:r>
      <w:r w:rsidR="00BA023E">
        <w:t xml:space="preserve"> </w:t>
      </w:r>
      <w:r w:rsidR="00C674AB">
        <w:t xml:space="preserve">greater load increase. As Company </w:t>
      </w:r>
      <w:r w:rsidR="00773B5F">
        <w:t>W</w:t>
      </w:r>
      <w:r w:rsidR="00C674AB">
        <w:t>itness Valle noted in direct hearings:</w:t>
      </w:r>
    </w:p>
    <w:p w14:paraId="04793066" w14:textId="39175F01" w:rsidR="00C674AB" w:rsidRDefault="00C674AB" w:rsidP="00C674AB">
      <w:pPr>
        <w:spacing w:line="240" w:lineRule="auto"/>
        <w:ind w:left="1440" w:right="720"/>
      </w:pPr>
      <w:r>
        <w:tab/>
        <w:t xml:space="preserve">For every megawatt that has been removed, 3 megawatts have been added to the pipeline. And that’s why, if you look at the size of the pipeline over time, it continues to grow. </w:t>
      </w:r>
      <w:proofErr w:type="gramStart"/>
      <w:r>
        <w:t>So</w:t>
      </w:r>
      <w:proofErr w:type="gramEnd"/>
      <w:r>
        <w:t xml:space="preserve"> we have cancellations, but we also have additions that more than offset . . . any cancellations so far.</w:t>
      </w:r>
      <w:r>
        <w:rPr>
          <w:rStyle w:val="FootnoteReference"/>
        </w:rPr>
        <w:footnoteReference w:id="14"/>
      </w:r>
    </w:p>
    <w:p w14:paraId="590081E3" w14:textId="08898099" w:rsidR="00C674AB" w:rsidRDefault="00C674AB" w:rsidP="00C674AB">
      <w:pPr>
        <w:ind w:firstLine="0"/>
      </w:pPr>
      <w:r>
        <w:t xml:space="preserve">Thus, </w:t>
      </w:r>
      <w:r w:rsidR="00C07531">
        <w:t>it is necessary to</w:t>
      </w:r>
      <w:r w:rsidR="00566F49">
        <w:t xml:space="preserve"> consider </w:t>
      </w:r>
      <w:r w:rsidR="00C07531">
        <w:t>both</w:t>
      </w:r>
      <w:r>
        <w:t xml:space="preserve"> the load additions together with load removals. The size and scope of any additions </w:t>
      </w:r>
      <w:r w:rsidR="00234772">
        <w:t xml:space="preserve">are </w:t>
      </w:r>
      <w:r>
        <w:t>critical information that contextualizes load removals and informs the entire load forecast. Load additions—</w:t>
      </w:r>
      <w:r>
        <w:lastRenderedPageBreak/>
        <w:t xml:space="preserve">even if tempered by load removals—drive the Company’s planning decisions because the Company must plan and build resources if its overall load increases. </w:t>
      </w:r>
    </w:p>
    <w:p w14:paraId="1C5B4B09" w14:textId="77F52D02" w:rsidR="006D64D0" w:rsidRDefault="006D64D0" w:rsidP="003D0C19">
      <w:pPr>
        <w:rPr>
          <w:b/>
          <w:bCs/>
        </w:rPr>
      </w:pPr>
      <w:r w:rsidRPr="006D64D0">
        <w:rPr>
          <w:b/>
          <w:bCs/>
        </w:rPr>
        <w:t>Q.</w:t>
      </w:r>
      <w:r w:rsidRPr="006D64D0">
        <w:rPr>
          <w:b/>
          <w:bCs/>
        </w:rPr>
        <w:tab/>
        <w:t xml:space="preserve">WHAT ARE THE </w:t>
      </w:r>
      <w:r w:rsidR="00D11DD7">
        <w:rPr>
          <w:b/>
          <w:bCs/>
        </w:rPr>
        <w:t>POTENTIAL RESULTS</w:t>
      </w:r>
      <w:r w:rsidRPr="006D64D0">
        <w:rPr>
          <w:b/>
          <w:bCs/>
        </w:rPr>
        <w:t xml:space="preserve"> OF </w:t>
      </w:r>
      <w:r w:rsidR="00D11DD7">
        <w:rPr>
          <w:b/>
          <w:bCs/>
        </w:rPr>
        <w:t>AN</w:t>
      </w:r>
      <w:r>
        <w:rPr>
          <w:b/>
          <w:bCs/>
        </w:rPr>
        <w:t xml:space="preserve"> </w:t>
      </w:r>
      <w:r w:rsidR="00D11DD7">
        <w:rPr>
          <w:b/>
          <w:bCs/>
        </w:rPr>
        <w:t>OVEREMPHASIS ON LOAD REMOVALS</w:t>
      </w:r>
      <w:r w:rsidRPr="006D64D0">
        <w:rPr>
          <w:b/>
          <w:bCs/>
        </w:rPr>
        <w:t>?</w:t>
      </w:r>
    </w:p>
    <w:p w14:paraId="020EBF25" w14:textId="1984C06A" w:rsidR="006D64D0" w:rsidRDefault="006D64D0" w:rsidP="003D0C19">
      <w:r>
        <w:t>A</w:t>
      </w:r>
      <w:r w:rsidR="00347B82">
        <w:t>.</w:t>
      </w:r>
      <w:r>
        <w:tab/>
      </w:r>
      <w:r w:rsidR="00A40F76">
        <w:t xml:space="preserve">An over emphasis on load removals without due consideration of additions to the pipeline could result in a </w:t>
      </w:r>
      <w:r w:rsidR="007438C0">
        <w:t>biased load forecast. The Company’s goal</w:t>
      </w:r>
      <w:r w:rsidR="00F305EF">
        <w:t xml:space="preserve"> is to </w:t>
      </w:r>
      <w:r w:rsidR="004F78A0">
        <w:t>have as accurate a forecast as possible</w:t>
      </w:r>
      <w:r w:rsidR="69C6EACD">
        <w:t>,</w:t>
      </w:r>
      <w:r w:rsidR="0046195E">
        <w:t xml:space="preserve"> and </w:t>
      </w:r>
      <w:r w:rsidR="2010B75B">
        <w:t xml:space="preserve">the Company </w:t>
      </w:r>
      <w:r w:rsidR="61F67DDB">
        <w:t xml:space="preserve">continues its </w:t>
      </w:r>
      <w:r w:rsidR="0046195E">
        <w:t>reasonabl</w:t>
      </w:r>
      <w:r w:rsidR="19A3F499">
        <w:t>e</w:t>
      </w:r>
      <w:r w:rsidR="0046195E">
        <w:t xml:space="preserve"> </w:t>
      </w:r>
      <w:r w:rsidR="61F67DDB">
        <w:t xml:space="preserve">practice </w:t>
      </w:r>
      <w:r w:rsidR="04634708">
        <w:t xml:space="preserve">of </w:t>
      </w:r>
      <w:r w:rsidR="2AF91CFC">
        <w:t>revis</w:t>
      </w:r>
      <w:r w:rsidR="0726B9D2">
        <w:t>ing</w:t>
      </w:r>
      <w:r w:rsidR="0046195E">
        <w:t xml:space="preserve"> its forecast assumptions and approach with each iteration to incorporate changes in customer demand and market conditions.</w:t>
      </w:r>
      <w:r w:rsidR="007438C0">
        <w:t xml:space="preserve"> </w:t>
      </w:r>
      <w:r w:rsidR="5982E941">
        <w:t>Importantly</w:t>
      </w:r>
      <w:r w:rsidR="00B64FFE">
        <w:t>, an over</w:t>
      </w:r>
      <w:r w:rsidR="00846363">
        <w:t xml:space="preserve"> emphasis on any one component reduces the </w:t>
      </w:r>
      <w:r w:rsidR="00575EA1">
        <w:t>likelihood of producing an accurate forecast</w:t>
      </w:r>
      <w:r w:rsidR="009E4357">
        <w:t xml:space="preserve"> by</w:t>
      </w:r>
      <w:r w:rsidR="002A4C83">
        <w:t xml:space="preserve"> </w:t>
      </w:r>
      <w:r w:rsidR="28980F73">
        <w:t>either over-forecasting or</w:t>
      </w:r>
      <w:r w:rsidR="43868074">
        <w:t xml:space="preserve"> </w:t>
      </w:r>
      <w:r w:rsidR="4AA8DE20">
        <w:t>under</w:t>
      </w:r>
      <w:r w:rsidR="28980F73">
        <w:t>-</w:t>
      </w:r>
      <w:r w:rsidR="4AA8DE20">
        <w:t>forecasting</w:t>
      </w:r>
      <w:r w:rsidR="009E4357">
        <w:t xml:space="preserve"> load, which</w:t>
      </w:r>
      <w:r w:rsidR="00575EA1">
        <w:t xml:space="preserve"> could </w:t>
      </w:r>
      <w:r w:rsidR="00157A08">
        <w:t>increase reliability risks</w:t>
      </w:r>
      <w:r w:rsidR="009E4357">
        <w:t xml:space="preserve"> for customers and the System. </w:t>
      </w:r>
      <w:r w:rsidR="004A46B4">
        <w:t xml:space="preserve">To correct for </w:t>
      </w:r>
      <w:r w:rsidR="3A66C1B4">
        <w:t>under</w:t>
      </w:r>
      <w:r w:rsidR="1A889B78">
        <w:t>-</w:t>
      </w:r>
      <w:r w:rsidR="3A66C1B4">
        <w:t>forecasting</w:t>
      </w:r>
      <w:r w:rsidR="004A46B4">
        <w:t xml:space="preserve"> load, </w:t>
      </w:r>
      <w:r w:rsidR="002A4C83">
        <w:t xml:space="preserve">Georgia Power </w:t>
      </w:r>
      <w:r w:rsidR="004A46B4">
        <w:t>might have to</w:t>
      </w:r>
      <w:r w:rsidR="00D11DD7">
        <w:t xml:space="preserve"> </w:t>
      </w:r>
      <w:r w:rsidR="00712A36">
        <w:t>shed</w:t>
      </w:r>
      <w:r w:rsidR="00D11DD7">
        <w:t xml:space="preserve"> load </w:t>
      </w:r>
      <w:r w:rsidR="00C716E5">
        <w:t>or make</w:t>
      </w:r>
      <w:r w:rsidR="00C649A6">
        <w:t xml:space="preserve"> expensive market purchases to serve load</w:t>
      </w:r>
      <w:r w:rsidR="00D11DD7">
        <w:t>.</w:t>
      </w:r>
      <w:r w:rsidR="00C649A6">
        <w:t xml:space="preserve"> </w:t>
      </w:r>
      <w:r w:rsidR="00C716E5">
        <w:t xml:space="preserve">Unlike the </w:t>
      </w:r>
      <w:r w:rsidR="004140E5">
        <w:t>recommendations of Staff and Intervenors, t</w:t>
      </w:r>
      <w:r w:rsidR="00C649A6">
        <w:t>he Company</w:t>
      </w:r>
      <w:r w:rsidR="008C4707">
        <w:t xml:space="preserve">’s </w:t>
      </w:r>
      <w:r w:rsidR="00C649A6">
        <w:t xml:space="preserve">approach </w:t>
      </w:r>
      <w:r w:rsidR="00045C0C">
        <w:t>appropriately balances the impact of load removals and load additions in the large load pipeline, leading to a more</w:t>
      </w:r>
      <w:r w:rsidR="008C4707">
        <w:t xml:space="preserve"> reasonable estimation of the load it will be required to serve.</w:t>
      </w:r>
      <w:r w:rsidR="00FC557B" w:rsidDel="0079450C">
        <w:t xml:space="preserve"> </w:t>
      </w:r>
    </w:p>
    <w:p w14:paraId="56D0325B" w14:textId="44464C00" w:rsidR="002130A0" w:rsidRPr="002130A0" w:rsidRDefault="002130A0" w:rsidP="002130A0">
      <w:pPr>
        <w:rPr>
          <w:b/>
          <w:bCs/>
        </w:rPr>
      </w:pPr>
      <w:bookmarkStart w:id="1" w:name="_cp_change_146"/>
      <w:r w:rsidRPr="784DB50F">
        <w:rPr>
          <w:b/>
        </w:rPr>
        <w:t xml:space="preserve">Q. </w:t>
      </w:r>
      <w:r>
        <w:tab/>
      </w:r>
      <w:r w:rsidRPr="784DB50F">
        <w:rPr>
          <w:b/>
        </w:rPr>
        <w:t xml:space="preserve">DOES STAFF’S PROPOSED LOAD FORECAST PROPERLY CONSIDER LOAD ADDITIONS AND LOAD REMOVALS? </w:t>
      </w:r>
      <w:bookmarkStart w:id="2" w:name="_cp_change_145"/>
      <w:bookmarkEnd w:id="1"/>
    </w:p>
    <w:p w14:paraId="79AFAFF2" w14:textId="6B1C0B3B" w:rsidR="00A25C92" w:rsidRDefault="002130A0" w:rsidP="002130A0">
      <w:pPr>
        <w:rPr>
          <w:u w:color="0000FF"/>
        </w:rPr>
      </w:pPr>
      <w:bookmarkStart w:id="3" w:name="_cp_change_148"/>
      <w:bookmarkEnd w:id="2"/>
      <w:r w:rsidRPr="002130A0">
        <w:rPr>
          <w:u w:color="0000FF"/>
        </w:rPr>
        <w:t>A.</w:t>
      </w:r>
      <w:r w:rsidRPr="002130A0">
        <w:rPr>
          <w:b/>
          <w:bCs/>
          <w:u w:color="0000FF"/>
        </w:rPr>
        <w:t xml:space="preserve"> </w:t>
      </w:r>
      <w:r w:rsidRPr="002130A0">
        <w:rPr>
          <w:b/>
          <w:bCs/>
        </w:rPr>
        <w:tab/>
      </w:r>
      <w:r w:rsidRPr="002130A0">
        <w:rPr>
          <w:u w:color="0000FF"/>
        </w:rPr>
        <w:t xml:space="preserve">It does not. Staff compares its proposed load forecast to the Company’s February 2025 </w:t>
      </w:r>
      <w:r w:rsidR="00BA33CF">
        <w:rPr>
          <w:u w:color="0000FF"/>
        </w:rPr>
        <w:t>LRM</w:t>
      </w:r>
      <w:r w:rsidRPr="002130A0">
        <w:rPr>
          <w:u w:color="0000FF"/>
        </w:rPr>
        <w:t xml:space="preserve"> sensitivity and finds that both align through 2028</w:t>
      </w:r>
      <w:r w:rsidR="00B066C8">
        <w:rPr>
          <w:u w:color="0000FF"/>
        </w:rPr>
        <w:t>,</w:t>
      </w:r>
      <w:r w:rsidRPr="002130A0">
        <w:rPr>
          <w:u w:color="0000FF"/>
        </w:rPr>
        <w:t xml:space="preserve"> with Staff’s forecast </w:t>
      </w:r>
      <w:r w:rsidR="00B066C8">
        <w:rPr>
          <w:u w:color="0000FF"/>
        </w:rPr>
        <w:t>showing</w:t>
      </w:r>
      <w:r w:rsidRPr="002130A0">
        <w:rPr>
          <w:u w:color="0000FF"/>
        </w:rPr>
        <w:t xml:space="preserve"> lower loads after 2028. Staff’s adjusted forecast is based upon the same large load economic development pipeline the Company used to develop the 2025 IRP, which largely aligns with the Q2 2024 Large Load Economic Development Report. This, however, is not the pipeline that was used to create the February </w:t>
      </w:r>
      <w:r w:rsidR="00D54A43">
        <w:rPr>
          <w:u w:color="0000FF"/>
        </w:rPr>
        <w:t xml:space="preserve">2025 </w:t>
      </w:r>
      <w:r w:rsidR="00E94AED">
        <w:rPr>
          <w:u w:color="0000FF"/>
        </w:rPr>
        <w:t xml:space="preserve">LRM </w:t>
      </w:r>
      <w:r w:rsidRPr="002130A0">
        <w:rPr>
          <w:u w:color="0000FF"/>
        </w:rPr>
        <w:t xml:space="preserve">sensitivity. The February </w:t>
      </w:r>
      <w:r w:rsidR="00D54A43">
        <w:rPr>
          <w:u w:color="0000FF"/>
        </w:rPr>
        <w:t xml:space="preserve">2025 </w:t>
      </w:r>
      <w:r w:rsidR="00E94AED">
        <w:rPr>
          <w:u w:color="0000FF"/>
        </w:rPr>
        <w:t>LRM</w:t>
      </w:r>
      <w:r w:rsidR="00D54A43">
        <w:rPr>
          <w:u w:color="0000FF"/>
        </w:rPr>
        <w:t xml:space="preserve"> </w:t>
      </w:r>
      <w:r w:rsidRPr="002130A0">
        <w:rPr>
          <w:u w:color="0000FF"/>
        </w:rPr>
        <w:t xml:space="preserve">sensitivity is based upon a pipeline that is more than double that of the pipeline </w:t>
      </w:r>
      <w:r w:rsidR="00E67263">
        <w:rPr>
          <w:u w:color="0000FF"/>
        </w:rPr>
        <w:t>assumed</w:t>
      </w:r>
      <w:r w:rsidRPr="002130A0">
        <w:rPr>
          <w:u w:color="0000FF"/>
        </w:rPr>
        <w:t xml:space="preserve"> by Staff in </w:t>
      </w:r>
      <w:r w:rsidR="00E67263">
        <w:rPr>
          <w:u w:color="0000FF"/>
        </w:rPr>
        <w:t>its</w:t>
      </w:r>
      <w:r w:rsidRPr="002130A0">
        <w:rPr>
          <w:u w:color="0000FF"/>
        </w:rPr>
        <w:t xml:space="preserve"> proposed forecast, which is the primary driver of the differential between the Company’s February </w:t>
      </w:r>
      <w:r w:rsidR="00D37FDC">
        <w:rPr>
          <w:u w:color="0000FF"/>
        </w:rPr>
        <w:lastRenderedPageBreak/>
        <w:t>2025 LRM</w:t>
      </w:r>
      <w:r w:rsidRPr="002130A0">
        <w:rPr>
          <w:u w:color="0000FF"/>
        </w:rPr>
        <w:t xml:space="preserve"> sensitivity and Staff’s proposed forecast. </w:t>
      </w:r>
      <w:r w:rsidR="00B52288" w:rsidRPr="002130A0">
        <w:rPr>
          <w:u w:color="0000FF"/>
        </w:rPr>
        <w:t>When load additions are appropriately considered</w:t>
      </w:r>
      <w:r w:rsidR="00B52288">
        <w:rPr>
          <w:u w:color="0000FF"/>
        </w:rPr>
        <w:t xml:space="preserve"> using the pipeline from the February </w:t>
      </w:r>
      <w:r w:rsidR="00D37FDC">
        <w:rPr>
          <w:u w:color="0000FF"/>
        </w:rPr>
        <w:t>2025 LRM</w:t>
      </w:r>
      <w:r w:rsidR="00B52288">
        <w:rPr>
          <w:u w:color="0000FF"/>
        </w:rPr>
        <w:t xml:space="preserve"> sensitivity</w:t>
      </w:r>
      <w:r w:rsidR="00B52288" w:rsidRPr="002130A0">
        <w:rPr>
          <w:u w:color="0000FF"/>
        </w:rPr>
        <w:t xml:space="preserve">, </w:t>
      </w:r>
      <w:r w:rsidR="00B52288">
        <w:rPr>
          <w:u w:color="0000FF"/>
        </w:rPr>
        <w:t xml:space="preserve">Staff’s </w:t>
      </w:r>
      <w:r w:rsidR="0094400F">
        <w:rPr>
          <w:u w:color="0000FF"/>
        </w:rPr>
        <w:t>U</w:t>
      </w:r>
      <w:r w:rsidR="00B52288">
        <w:rPr>
          <w:u w:color="0000FF"/>
        </w:rPr>
        <w:t xml:space="preserve">niform LRM </w:t>
      </w:r>
      <w:r w:rsidR="00684272">
        <w:rPr>
          <w:u w:color="0000FF"/>
        </w:rPr>
        <w:t xml:space="preserve">produces </w:t>
      </w:r>
      <w:r w:rsidR="00B52288">
        <w:rPr>
          <w:u w:color="0000FF"/>
        </w:rPr>
        <w:t xml:space="preserve">significantly higher </w:t>
      </w:r>
      <w:r w:rsidR="00684272">
        <w:rPr>
          <w:u w:color="0000FF"/>
        </w:rPr>
        <w:t xml:space="preserve">loads </w:t>
      </w:r>
      <w:r w:rsidR="00B52288">
        <w:rPr>
          <w:u w:color="0000FF"/>
        </w:rPr>
        <w:t xml:space="preserve">than the Company’s February </w:t>
      </w:r>
      <w:r w:rsidR="00D37FDC">
        <w:rPr>
          <w:u w:color="0000FF"/>
        </w:rPr>
        <w:t xml:space="preserve">2025 LRM </w:t>
      </w:r>
      <w:r w:rsidR="00B52288">
        <w:rPr>
          <w:u w:color="0000FF"/>
        </w:rPr>
        <w:t xml:space="preserve">sensitivity. </w:t>
      </w:r>
      <w:r w:rsidR="00A96FB1">
        <w:rPr>
          <w:u w:color="0000FF"/>
        </w:rPr>
        <w:t xml:space="preserve">This is further illustrated </w:t>
      </w:r>
      <w:r w:rsidR="006B5E08">
        <w:rPr>
          <w:u w:color="0000FF"/>
        </w:rPr>
        <w:t>in Section II.D.</w:t>
      </w:r>
    </w:p>
    <w:bookmarkEnd w:id="3"/>
    <w:p w14:paraId="770FF842" w14:textId="11591B01" w:rsidR="006D64D0" w:rsidRPr="006D64D0" w:rsidRDefault="006D64D0" w:rsidP="003D0C19">
      <w:pPr>
        <w:rPr>
          <w:b/>
          <w:bCs/>
        </w:rPr>
      </w:pPr>
      <w:proofErr w:type="gramStart"/>
      <w:r w:rsidRPr="006D64D0">
        <w:rPr>
          <w:b/>
          <w:bCs/>
        </w:rPr>
        <w:t>Q.</w:t>
      </w:r>
      <w:proofErr w:type="gramEnd"/>
      <w:r w:rsidRPr="006D64D0">
        <w:rPr>
          <w:b/>
          <w:bCs/>
        </w:rPr>
        <w:tab/>
        <w:t>PLEASE DESCRIBE GIPL/SOUTHFACE WITNESS HOTALING’S CRITIQUE OF THE COMPANY’S ANALYSIS OF LOAD CANCELLATIONS.</w:t>
      </w:r>
    </w:p>
    <w:p w14:paraId="29CD71A9" w14:textId="089AA50D" w:rsidR="00FD52FC" w:rsidRDefault="006D64D0" w:rsidP="003D0C19">
      <w:r>
        <w:t>A.</w:t>
      </w:r>
      <w:r w:rsidR="00D11DD7">
        <w:tab/>
      </w:r>
      <w:r w:rsidR="00FD52FC">
        <w:t xml:space="preserve">Witness Hotaling recommends </w:t>
      </w:r>
      <w:r w:rsidR="00D37FDC">
        <w:t>including</w:t>
      </w:r>
      <w:r w:rsidR="00FD52FC">
        <w:t xml:space="preserve"> a probability referred to as “P1A” to reflect the success rate for customers not dropping out of the new large load queue. Witness Hotaling notes that the Company’s “P3 probability, or Georgia Power’s probability for contract success, is included in the [LRM] to reflect the success rate of a customer materializing after a contract with Georgia Power has been signed.”</w:t>
      </w:r>
      <w:r w:rsidR="00FD52FC">
        <w:rPr>
          <w:rStyle w:val="FootnoteReference"/>
        </w:rPr>
        <w:footnoteReference w:id="15"/>
      </w:r>
      <w:r w:rsidR="00FD52FC">
        <w:t xml:space="preserve"> Further, Witness Hotaling alleges that “even with a signed contract, the model does not reflect the probability of a customer leaving Georgia Power’s load queue if they are considered in the technical review stage with no commitments.”</w:t>
      </w:r>
      <w:r w:rsidR="00FD52FC">
        <w:rPr>
          <w:rStyle w:val="FootnoteReference"/>
        </w:rPr>
        <w:footnoteReference w:id="16"/>
      </w:r>
      <w:r w:rsidR="00FD52FC">
        <w:t xml:space="preserve"> Therefore, Witness Hotaling argues that “additional risk of these customers leaving the queue should be incorporated into the [LRM].”</w:t>
      </w:r>
      <w:r w:rsidR="00FD52FC">
        <w:rPr>
          <w:rStyle w:val="FootnoteReference"/>
        </w:rPr>
        <w:footnoteReference w:id="17"/>
      </w:r>
    </w:p>
    <w:p w14:paraId="3373DC02" w14:textId="063A3BD6" w:rsidR="006D64D0" w:rsidRPr="006D64D0" w:rsidRDefault="006D64D0" w:rsidP="003D0C19">
      <w:pPr>
        <w:rPr>
          <w:b/>
          <w:bCs/>
        </w:rPr>
      </w:pPr>
      <w:r w:rsidRPr="006D64D0">
        <w:rPr>
          <w:b/>
          <w:bCs/>
        </w:rPr>
        <w:t>Q.</w:t>
      </w:r>
      <w:r w:rsidRPr="006D64D0">
        <w:rPr>
          <w:b/>
          <w:bCs/>
        </w:rPr>
        <w:tab/>
        <w:t>WHAT IS THE COMPANY’S RESPONSE TO WITNESS HOTALING’S CRITICISM?</w:t>
      </w:r>
    </w:p>
    <w:p w14:paraId="2A103F73" w14:textId="67DAB88A" w:rsidR="007F1F48" w:rsidRDefault="006D64D0" w:rsidP="00FD52FC">
      <w:r>
        <w:t>A.</w:t>
      </w:r>
      <w:r>
        <w:tab/>
      </w:r>
      <w:r w:rsidR="00FD52FC">
        <w:t>Witness Hotaling describes load materialization in tandem with success rates and other concepts, but each of these terms carry a distinct meaning. There is also a meaningful d</w:t>
      </w:r>
      <w:r w:rsidR="007F1F48">
        <w:t>ifference between load materialization and success rate</w:t>
      </w:r>
      <w:r w:rsidR="00FD52FC">
        <w:t xml:space="preserve">. </w:t>
      </w:r>
      <w:r w:rsidR="00077BD0">
        <w:t>Load materialization accounts for the difference between the metered load being served, as measured at the customer</w:t>
      </w:r>
      <w:r w:rsidR="005329AB">
        <w:t>’</w:t>
      </w:r>
      <w:r w:rsidR="00077BD0">
        <w:t xml:space="preserve">s meter, and the load announced (or design capacity) </w:t>
      </w:r>
      <w:r w:rsidR="00077BD0">
        <w:lastRenderedPageBreak/>
        <w:t>by the customer, expressed as a percentage.</w:t>
      </w:r>
      <w:r w:rsidR="00262FE0">
        <w:t xml:space="preserve"> </w:t>
      </w:r>
      <w:r w:rsidR="00A53DCD">
        <w:t>Separately, t</w:t>
      </w:r>
      <w:r w:rsidR="00077BD0">
        <w:t>he success rate for each customer is determined by incremental customer decisions toward becoming a Georgia Power customer. These decisions include selecting the state of Georgia</w:t>
      </w:r>
      <w:r w:rsidR="00742FD7">
        <w:t xml:space="preserve"> (P1)</w:t>
      </w:r>
      <w:r w:rsidR="00077BD0">
        <w:t>, signing a contract with Georgia Power</w:t>
      </w:r>
      <w:r w:rsidR="00742FD7">
        <w:t xml:space="preserve"> (P2)</w:t>
      </w:r>
      <w:r w:rsidR="00077BD0">
        <w:t>, and reaching commercial operation after the contract is signed</w:t>
      </w:r>
      <w:r w:rsidR="00742FD7">
        <w:t xml:space="preserve"> (P3)</w:t>
      </w:r>
      <w:r w:rsidR="00077BD0">
        <w:t>.</w:t>
      </w:r>
    </w:p>
    <w:p w14:paraId="4B05ED15" w14:textId="68925E4D" w:rsidR="00FD52FC" w:rsidRDefault="00FD52FC" w:rsidP="00FD52FC">
      <w:pPr>
        <w:ind w:firstLine="0"/>
      </w:pPr>
      <w:r>
        <w:t>Further, cancellations and dropouts are already considered as part of project success</w:t>
      </w:r>
      <w:r w:rsidR="00ED5BA8">
        <w:t xml:space="preserve"> in the LRM</w:t>
      </w:r>
      <w:r>
        <w:t xml:space="preserve">. </w:t>
      </w:r>
      <w:r w:rsidR="00ED5BA8" w:rsidRPr="00ED5BA8">
        <w:t xml:space="preserve">For a new large load project to be considered successful, all three of the above events (i.e., state selection, signing a </w:t>
      </w:r>
      <w:r w:rsidR="00CE7B10">
        <w:t>contract for electric service</w:t>
      </w:r>
      <w:r w:rsidR="00ED5BA8" w:rsidRPr="00ED5BA8">
        <w:t xml:space="preserve"> with Georgia Power being chosen as </w:t>
      </w:r>
      <w:r w:rsidR="00297D2F">
        <w:t xml:space="preserve">the </w:t>
      </w:r>
      <w:r w:rsidR="00ED5BA8" w:rsidRPr="00ED5BA8">
        <w:t xml:space="preserve">electric service provider, and the project reaching commercial operation) must occur. In other words, project success or failure </w:t>
      </w:r>
      <w:r w:rsidR="00232F52">
        <w:t xml:space="preserve">(dropouts and cancellations) </w:t>
      </w:r>
      <w:r w:rsidR="00ED5BA8" w:rsidRPr="00ED5BA8">
        <w:t xml:space="preserve">is a binary event </w:t>
      </w:r>
      <w:r w:rsidR="00E50E1E">
        <w:t xml:space="preserve">the probability </w:t>
      </w:r>
      <w:r w:rsidR="358FBFA2">
        <w:t>of</w:t>
      </w:r>
      <w:r w:rsidR="00E50E1E">
        <w:t xml:space="preserve"> which</w:t>
      </w:r>
      <w:r w:rsidR="56802326">
        <w:t xml:space="preserve"> </w:t>
      </w:r>
      <w:r w:rsidR="505C4C7D">
        <w:t>is</w:t>
      </w:r>
      <w:r w:rsidR="00E50E1E">
        <w:t xml:space="preserve"> captured by</w:t>
      </w:r>
      <w:r w:rsidR="00006AF0">
        <w:t xml:space="preserve"> the product of each of these three events</w:t>
      </w:r>
      <w:r w:rsidR="00E50E1E">
        <w:t xml:space="preserve"> (i.e.,</w:t>
      </w:r>
      <w:r w:rsidR="00ED5BA8" w:rsidRPr="00ED5BA8">
        <w:t xml:space="preserve"> the formula P = P1*P2*P3</w:t>
      </w:r>
      <w:r w:rsidR="00E50E1E">
        <w:t>)</w:t>
      </w:r>
      <w:r w:rsidR="00ED5BA8" w:rsidRPr="00ED5BA8">
        <w:t>.</w:t>
      </w:r>
      <w:r w:rsidR="00742FD7">
        <w:t xml:space="preserve"> </w:t>
      </w:r>
      <w:r>
        <w:t>Therefore, accounting for additional risk</w:t>
      </w:r>
      <w:r w:rsidR="004A48E1">
        <w:t>, as Witness Hotaling argues,</w:t>
      </w:r>
      <w:r>
        <w:t xml:space="preserve"> is </w:t>
      </w:r>
      <w:r w:rsidR="003C5E69">
        <w:t xml:space="preserve">duplicative and </w:t>
      </w:r>
      <w:r>
        <w:t>unnecessary.</w:t>
      </w:r>
    </w:p>
    <w:p w14:paraId="56217B91" w14:textId="23E17EB9" w:rsidR="0047257D" w:rsidRPr="004C33AA" w:rsidRDefault="0047257D" w:rsidP="001631E6">
      <w:pPr>
        <w:rPr>
          <w:b/>
        </w:rPr>
      </w:pPr>
      <w:proofErr w:type="gramStart"/>
      <w:r w:rsidRPr="004C33AA">
        <w:rPr>
          <w:b/>
        </w:rPr>
        <w:t>Q.</w:t>
      </w:r>
      <w:proofErr w:type="gramEnd"/>
      <w:r w:rsidRPr="004C33AA">
        <w:rPr>
          <w:b/>
        </w:rPr>
        <w:tab/>
      </w:r>
      <w:r w:rsidR="00A9008D" w:rsidRPr="004C33AA">
        <w:rPr>
          <w:b/>
        </w:rPr>
        <w:t>PLEASE SUMMARIZE GIPL/SOUTHFAC</w:t>
      </w:r>
      <w:r w:rsidR="00296797" w:rsidRPr="004C33AA">
        <w:rPr>
          <w:b/>
        </w:rPr>
        <w:t>E</w:t>
      </w:r>
      <w:r w:rsidR="00A9008D" w:rsidRPr="004C33AA">
        <w:rPr>
          <w:b/>
        </w:rPr>
        <w:t xml:space="preserve">’S CRITICISM OF </w:t>
      </w:r>
      <w:r w:rsidR="00ED6C07" w:rsidRPr="004C33AA">
        <w:rPr>
          <w:b/>
        </w:rPr>
        <w:t xml:space="preserve">THE COMPANY’S </w:t>
      </w:r>
      <w:r w:rsidR="00E75FA5">
        <w:rPr>
          <w:b/>
        </w:rPr>
        <w:t>REDUCTION TO THE</w:t>
      </w:r>
      <w:r w:rsidR="000043C0" w:rsidRPr="004C33AA">
        <w:rPr>
          <w:b/>
        </w:rPr>
        <w:t xml:space="preserve"> LOAD FORECAST</w:t>
      </w:r>
      <w:r w:rsidR="00E75FA5">
        <w:rPr>
          <w:b/>
        </w:rPr>
        <w:t xml:space="preserve"> FOR </w:t>
      </w:r>
      <w:r w:rsidR="000E4EE1">
        <w:rPr>
          <w:b/>
        </w:rPr>
        <w:t>DEMAND SIDE MANAGEMENT SAVINGS</w:t>
      </w:r>
      <w:r w:rsidR="00671999" w:rsidRPr="004C33AA">
        <w:rPr>
          <w:b/>
        </w:rPr>
        <w:t>.</w:t>
      </w:r>
    </w:p>
    <w:p w14:paraId="31DD7019" w14:textId="106CA648" w:rsidR="00671999" w:rsidRDefault="00671999" w:rsidP="004C33AA">
      <w:r>
        <w:t>A.</w:t>
      </w:r>
      <w:r>
        <w:tab/>
      </w:r>
      <w:r w:rsidR="001E1454">
        <w:t>GIPL/</w:t>
      </w:r>
      <w:proofErr w:type="spellStart"/>
      <w:r w:rsidR="001E1454">
        <w:t>Southface</w:t>
      </w:r>
      <w:proofErr w:type="spellEnd"/>
      <w:r w:rsidR="001E1454">
        <w:t xml:space="preserve"> </w:t>
      </w:r>
      <w:r w:rsidR="001C5BC4">
        <w:t>W</w:t>
      </w:r>
      <w:r w:rsidR="001E1454">
        <w:t xml:space="preserve">itness Hotaling </w:t>
      </w:r>
      <w:r w:rsidR="005C3DDD">
        <w:t>argues that “there was a gap in the savings between Georgia Power’s DSM Plan and what was included in</w:t>
      </w:r>
      <w:r w:rsidR="004C33AA">
        <w:t xml:space="preserve"> the</w:t>
      </w:r>
      <w:r w:rsidR="005C3DDD">
        <w:t xml:space="preserve"> IRP load forecast</w:t>
      </w:r>
      <w:r w:rsidR="008F4C73">
        <w:t>” and states that she adjusted for that difference in her analysis.</w:t>
      </w:r>
      <w:r w:rsidR="008F4C73">
        <w:rPr>
          <w:rStyle w:val="FootnoteReference"/>
        </w:rPr>
        <w:footnoteReference w:id="18"/>
      </w:r>
      <w:r w:rsidR="00E31404">
        <w:t xml:space="preserve"> GIPL/</w:t>
      </w:r>
      <w:proofErr w:type="spellStart"/>
      <w:r w:rsidR="00E31404">
        <w:t>Southface</w:t>
      </w:r>
      <w:proofErr w:type="spellEnd"/>
      <w:r w:rsidR="00E31404">
        <w:t xml:space="preserve"> </w:t>
      </w:r>
      <w:r w:rsidR="00773B5F">
        <w:t>W</w:t>
      </w:r>
      <w:r w:rsidR="00E31404">
        <w:t xml:space="preserve">itness Sherwood </w:t>
      </w:r>
      <w:r w:rsidR="00CD50E4">
        <w:t>allege</w:t>
      </w:r>
      <w:r w:rsidR="00E701DC">
        <w:t xml:space="preserve">s that </w:t>
      </w:r>
      <w:r w:rsidR="00FE71A2">
        <w:t>Georgia P</w:t>
      </w:r>
      <w:r w:rsidR="008516EC">
        <w:t>ower “used numbers that did not represent the [DSM] Proposed Case’s energy and demand savings</w:t>
      </w:r>
      <w:r w:rsidR="00C660D4">
        <w:t>,”</w:t>
      </w:r>
      <w:r w:rsidR="00297D2F">
        <w:t xml:space="preserve"> and</w:t>
      </w:r>
      <w:r w:rsidR="00C660D4">
        <w:t xml:space="preserve"> that the numbers used were </w:t>
      </w:r>
      <w:r w:rsidR="004C33AA">
        <w:t xml:space="preserve">“significantly lower than the Proposed Case,” </w:t>
      </w:r>
      <w:r w:rsidR="00E75FA5">
        <w:t>which could undercount</w:t>
      </w:r>
      <w:r w:rsidR="000E4EE1">
        <w:t xml:space="preserve"> possible</w:t>
      </w:r>
      <w:r w:rsidR="004C33AA">
        <w:t xml:space="preserve"> </w:t>
      </w:r>
      <w:r w:rsidR="00AB1442">
        <w:t>Demand Side Management (“</w:t>
      </w:r>
      <w:r w:rsidR="004C33AA">
        <w:t>DSM</w:t>
      </w:r>
      <w:r w:rsidR="00AB1442">
        <w:t>”)</w:t>
      </w:r>
      <w:r w:rsidR="004C33AA">
        <w:t xml:space="preserve"> savings.</w:t>
      </w:r>
    </w:p>
    <w:p w14:paraId="35B1A13D" w14:textId="7958FF0F" w:rsidR="001D271A" w:rsidRPr="00151FCC" w:rsidRDefault="001D271A" w:rsidP="001D271A">
      <w:pPr>
        <w:pStyle w:val="Heading2"/>
      </w:pPr>
      <w:proofErr w:type="gramStart"/>
      <w:r w:rsidRPr="00151FCC">
        <w:lastRenderedPageBreak/>
        <w:t>Q.</w:t>
      </w:r>
      <w:proofErr w:type="gramEnd"/>
      <w:r w:rsidRPr="00151FCC">
        <w:tab/>
      </w:r>
      <w:bookmarkStart w:id="4" w:name="_Hlk200140291"/>
      <w:r>
        <w:t xml:space="preserve">PLEASE CLARIFY HOW GEORGIA POWER REDUCES THE ENERGY AND DEMAND FORECAST FOR DSM SAVINGS BEFORE CONSIDERING SUPPLY SIDE ALTERNATIVES. </w:t>
      </w:r>
      <w:bookmarkEnd w:id="4"/>
    </w:p>
    <w:p w14:paraId="47B7B15A" w14:textId="3710A56D" w:rsidR="002A4B8F" w:rsidRDefault="001D271A" w:rsidP="00867573">
      <w:r>
        <w:t>A.</w:t>
      </w:r>
      <w:r>
        <w:tab/>
        <w:t xml:space="preserve">As </w:t>
      </w:r>
      <w:r w:rsidR="0094497E">
        <w:t>an</w:t>
      </w:r>
      <w:r>
        <w:t xml:space="preserve"> initial step in the planning process, the Company reduces the energy and demand forecast by the amount of projected savings from </w:t>
      </w:r>
      <w:r w:rsidR="0039625D">
        <w:t xml:space="preserve">continuing </w:t>
      </w:r>
      <w:r>
        <w:t xml:space="preserve">the Company’s </w:t>
      </w:r>
      <w:r w:rsidR="003D505E">
        <w:t>currently approved</w:t>
      </w:r>
      <w:r>
        <w:t xml:space="preserve"> DSM programs. A</w:t>
      </w:r>
      <w:r w:rsidRPr="00A1708A">
        <w:t>s explained by Dr. Beppler</w:t>
      </w:r>
      <w:r w:rsidR="00D47DF1">
        <w:t xml:space="preserve"> of the Customer Programs Panel</w:t>
      </w:r>
      <w:r w:rsidRPr="00A1708A">
        <w:t xml:space="preserve"> in the Company’s direct hearing, demand response programs and dispatchable demand side options are captured as contributions to the resource </w:t>
      </w:r>
      <w:r w:rsidR="48040E78">
        <w:t>plan</w:t>
      </w:r>
      <w:r w:rsidRPr="00A1708A">
        <w:t xml:space="preserve">, </w:t>
      </w:r>
      <w:r>
        <w:t xml:space="preserve">and </w:t>
      </w:r>
      <w:r w:rsidRPr="00A1708A">
        <w:t xml:space="preserve">energy efficiency or passive DSM is captured as a reduction to the </w:t>
      </w:r>
      <w:r>
        <w:t xml:space="preserve">energy </w:t>
      </w:r>
      <w:r w:rsidRPr="00A1708A">
        <w:t>forecast.</w:t>
      </w:r>
      <w:r w:rsidR="00D47DF1">
        <w:rPr>
          <w:rStyle w:val="FootnoteReference"/>
        </w:rPr>
        <w:footnoteReference w:id="19"/>
      </w:r>
      <w:r>
        <w:t xml:space="preserve"> The Company’s adjustments reflect the continuation of dispatchable demand side options and continued incremental energy savings in the energy forecast that would be generated if the Company’s existing portfolio of DSM programs were to continue into the future. </w:t>
      </w:r>
      <w:r w:rsidR="007F3393">
        <w:t>Therefore, a correction is needed to the statement on page 51 of the 2025 IRP Main Document where Georgia Power describes this process</w:t>
      </w:r>
      <w:r w:rsidR="006C1E80">
        <w:t xml:space="preserve">. </w:t>
      </w:r>
      <w:r w:rsidR="00ED657A">
        <w:t>T</w:t>
      </w:r>
      <w:r w:rsidR="006C1E80">
        <w:t xml:space="preserve">he last sentence of the first paragraph in </w:t>
      </w:r>
      <w:r w:rsidR="00ED657A">
        <w:t xml:space="preserve">Section 7.3.2 should read as follows: </w:t>
      </w:r>
      <w:r w:rsidR="00412EBA">
        <w:t xml:space="preserve">“[i]n fact, the first step in the Company’s IRP process is to reduce the Company’s load and energy forecasts </w:t>
      </w:r>
      <w:r w:rsidR="00412EBA" w:rsidRPr="0049054F">
        <w:t xml:space="preserve">by </w:t>
      </w:r>
      <w:r w:rsidR="00BE301C" w:rsidRPr="0049054F">
        <w:t>the</w:t>
      </w:r>
      <w:r w:rsidR="00B01984" w:rsidRPr="0049054F">
        <w:t xml:space="preserve"> </w:t>
      </w:r>
      <w:r w:rsidR="00644886" w:rsidRPr="0049054F">
        <w:t>current DSM Plan’s</w:t>
      </w:r>
      <w:r w:rsidR="00644886">
        <w:t xml:space="preserve"> energy and demand impacts, prior to developing supply-side alternatives.</w:t>
      </w:r>
      <w:r w:rsidR="005260AE">
        <w:t>”</w:t>
      </w:r>
      <w:r>
        <w:t xml:space="preserve"> </w:t>
      </w:r>
    </w:p>
    <w:p w14:paraId="004748EF" w14:textId="392A2C7D" w:rsidR="006A33ED" w:rsidRPr="00A97862" w:rsidRDefault="00500D2D" w:rsidP="0045522F">
      <w:pPr>
        <w:pStyle w:val="Heading3"/>
      </w:pPr>
      <w:r>
        <w:t xml:space="preserve">February 2025 </w:t>
      </w:r>
      <w:r w:rsidR="002C6283">
        <w:t>Load Forecast</w:t>
      </w:r>
    </w:p>
    <w:p w14:paraId="28FF027E" w14:textId="240DA8B5" w:rsidR="006A33ED" w:rsidRDefault="00E960CD" w:rsidP="00E960CD">
      <w:pPr>
        <w:rPr>
          <w:b/>
          <w:bCs/>
        </w:rPr>
      </w:pPr>
      <w:r>
        <w:rPr>
          <w:b/>
          <w:bCs/>
        </w:rPr>
        <w:t>Q.</w:t>
      </w:r>
      <w:r>
        <w:tab/>
      </w:r>
      <w:r w:rsidR="00AA7B29">
        <w:rPr>
          <w:b/>
          <w:bCs/>
        </w:rPr>
        <w:t xml:space="preserve">HOW DID THE COMPANY’S </w:t>
      </w:r>
      <w:r w:rsidR="006E047B">
        <w:rPr>
          <w:b/>
          <w:bCs/>
        </w:rPr>
        <w:t>LARGE LOAD PIPELINE CHANGE FROM Q2 202</w:t>
      </w:r>
      <w:r w:rsidR="001706D8">
        <w:rPr>
          <w:b/>
          <w:bCs/>
        </w:rPr>
        <w:t xml:space="preserve">4 TO </w:t>
      </w:r>
      <w:r w:rsidR="007052A3">
        <w:rPr>
          <w:b/>
          <w:bCs/>
        </w:rPr>
        <w:t>FEBRUARY 2025?</w:t>
      </w:r>
    </w:p>
    <w:p w14:paraId="761A94B6" w14:textId="42A618F2" w:rsidR="00500E39" w:rsidRDefault="007052A3" w:rsidP="00A3748F">
      <w:pPr>
        <w:rPr>
          <w:b/>
          <w:bCs/>
        </w:rPr>
      </w:pPr>
      <w:r>
        <w:t>A.</w:t>
      </w:r>
      <w:r>
        <w:tab/>
        <w:t xml:space="preserve">The </w:t>
      </w:r>
      <w:r w:rsidR="00A075BF">
        <w:t>Company’s large load pipeline more than doubled</w:t>
      </w:r>
      <w:r w:rsidR="002D2F6B">
        <w:t xml:space="preserve">, increasing from 22,763 MW </w:t>
      </w:r>
      <w:r w:rsidR="00506EEC">
        <w:t xml:space="preserve">in Q2 2024 to </w:t>
      </w:r>
      <w:r w:rsidR="003C3FBE">
        <w:t xml:space="preserve">48,381 MW in February 2025. </w:t>
      </w:r>
      <w:r w:rsidR="00F64778">
        <w:t xml:space="preserve">Furthermore, the composition of the pipeline </w:t>
      </w:r>
      <w:r w:rsidR="00F728E4">
        <w:t xml:space="preserve">changed such that the </w:t>
      </w:r>
      <w:r w:rsidR="00C92BFD">
        <w:t xml:space="preserve">amount </w:t>
      </w:r>
      <w:r w:rsidR="003E005D">
        <w:t xml:space="preserve">of data </w:t>
      </w:r>
      <w:r w:rsidR="00C501DC">
        <w:t xml:space="preserve">center developers and </w:t>
      </w:r>
      <w:r w:rsidR="002061D7">
        <w:t xml:space="preserve">data center co-locators without tenants </w:t>
      </w:r>
      <w:r w:rsidR="00C92BFD">
        <w:t xml:space="preserve">increased relative </w:t>
      </w:r>
      <w:r w:rsidR="004F323C">
        <w:t xml:space="preserve">to </w:t>
      </w:r>
      <w:r w:rsidR="00A563C4">
        <w:t>the other segments.</w:t>
      </w:r>
      <w:r w:rsidR="00A3748F">
        <w:t xml:space="preserve"> </w:t>
      </w:r>
      <w:r w:rsidR="00500E39">
        <w:t xml:space="preserve">This change in </w:t>
      </w:r>
      <w:r w:rsidR="549B1FA7">
        <w:lastRenderedPageBreak/>
        <w:t xml:space="preserve">size and </w:t>
      </w:r>
      <w:r w:rsidR="00500E39">
        <w:t xml:space="preserve">composition </w:t>
      </w:r>
      <w:r w:rsidR="00A864DF">
        <w:t xml:space="preserve">of the large load pipeline </w:t>
      </w:r>
      <w:r w:rsidR="00500E39">
        <w:t xml:space="preserve">led the Company to proactively refine inputs </w:t>
      </w:r>
      <w:r w:rsidR="00082776">
        <w:t xml:space="preserve">in the February 2025 </w:t>
      </w:r>
      <w:r w:rsidR="00500E39">
        <w:t>LRM</w:t>
      </w:r>
      <w:r w:rsidR="0039278C">
        <w:t xml:space="preserve"> </w:t>
      </w:r>
      <w:r w:rsidR="00082776">
        <w:t xml:space="preserve">sensitivity, </w:t>
      </w:r>
      <w:r w:rsidR="0039278C">
        <w:t xml:space="preserve">as described in Exhibit </w:t>
      </w:r>
      <w:r w:rsidR="00553185">
        <w:t>1</w:t>
      </w:r>
      <w:r w:rsidR="002A2B5E">
        <w:t xml:space="preserve">. </w:t>
      </w:r>
    </w:p>
    <w:p w14:paraId="079C62D9" w14:textId="09C23A47" w:rsidR="00014568" w:rsidRDefault="00F16480" w:rsidP="0095472E">
      <w:pPr>
        <w:rPr>
          <w:b/>
          <w:bCs/>
        </w:rPr>
      </w:pPr>
      <w:r>
        <w:rPr>
          <w:b/>
          <w:bCs/>
        </w:rPr>
        <w:t>Q.</w:t>
      </w:r>
      <w:r>
        <w:rPr>
          <w:b/>
          <w:bCs/>
        </w:rPr>
        <w:tab/>
      </w:r>
      <w:r w:rsidR="00277533">
        <w:rPr>
          <w:b/>
          <w:bCs/>
        </w:rPr>
        <w:t xml:space="preserve">DID </w:t>
      </w:r>
      <w:r w:rsidR="00CA0C18">
        <w:rPr>
          <w:b/>
          <w:bCs/>
        </w:rPr>
        <w:t>S</w:t>
      </w:r>
      <w:r w:rsidR="004445A4">
        <w:rPr>
          <w:b/>
          <w:bCs/>
        </w:rPr>
        <w:t xml:space="preserve">TAFF AND </w:t>
      </w:r>
      <w:r w:rsidR="004F0842">
        <w:rPr>
          <w:b/>
          <w:bCs/>
        </w:rPr>
        <w:t xml:space="preserve">INTERVENORS </w:t>
      </w:r>
      <w:r w:rsidR="0026314F">
        <w:rPr>
          <w:b/>
          <w:bCs/>
        </w:rPr>
        <w:t xml:space="preserve">INCORPORATE </w:t>
      </w:r>
      <w:r w:rsidR="00BD08F5">
        <w:rPr>
          <w:b/>
          <w:bCs/>
        </w:rPr>
        <w:t>THE LATEST LARGE LOA</w:t>
      </w:r>
      <w:r w:rsidR="0095472E">
        <w:rPr>
          <w:b/>
          <w:bCs/>
        </w:rPr>
        <w:t>D PIPELINE</w:t>
      </w:r>
      <w:r w:rsidR="00884EBF">
        <w:rPr>
          <w:b/>
          <w:bCs/>
        </w:rPr>
        <w:t xml:space="preserve"> DATA IN THEIR </w:t>
      </w:r>
      <w:r w:rsidR="00D40ADE">
        <w:rPr>
          <w:b/>
          <w:bCs/>
        </w:rPr>
        <w:t>RECOMMENDED ADJUSTMENTS TO THE COMPANY’S LOAD FORECAST?</w:t>
      </w:r>
    </w:p>
    <w:p w14:paraId="6B8F54F0" w14:textId="69E7C848" w:rsidR="00D40ADE" w:rsidRDefault="00D40ADE" w:rsidP="0095472E">
      <w:r>
        <w:tab/>
      </w:r>
      <w:r w:rsidR="0060179B">
        <w:t xml:space="preserve">No. Despite </w:t>
      </w:r>
      <w:r w:rsidR="004D6A97">
        <w:t xml:space="preserve">having access to </w:t>
      </w:r>
      <w:r w:rsidR="0090322F">
        <w:t>large load data through Q4 2024</w:t>
      </w:r>
      <w:r w:rsidR="00090E90">
        <w:rPr>
          <w:rStyle w:val="FootnoteReference"/>
        </w:rPr>
        <w:footnoteReference w:id="20"/>
      </w:r>
      <w:r w:rsidR="0090322F">
        <w:t xml:space="preserve"> and </w:t>
      </w:r>
      <w:r w:rsidR="00D97990">
        <w:t>February 2025</w:t>
      </w:r>
      <w:r w:rsidR="00C327FD">
        <w:t>,</w:t>
      </w:r>
      <w:r w:rsidR="00A91927">
        <w:rPr>
          <w:rStyle w:val="FootnoteReference"/>
        </w:rPr>
        <w:footnoteReference w:id="21"/>
      </w:r>
      <w:r w:rsidR="00DF0D31">
        <w:t xml:space="preserve"> Staff </w:t>
      </w:r>
      <w:r w:rsidR="001C5BC4">
        <w:t>W</w:t>
      </w:r>
      <w:r w:rsidR="00DD24BE">
        <w:t xml:space="preserve">itnesses Trokey, Drugan, and Pol </w:t>
      </w:r>
      <w:r w:rsidR="00DF0D31">
        <w:t>and GIPL</w:t>
      </w:r>
      <w:r w:rsidR="003B5418">
        <w:t>/</w:t>
      </w:r>
      <w:proofErr w:type="spellStart"/>
      <w:r w:rsidR="003B5418">
        <w:t>Southface</w:t>
      </w:r>
      <w:proofErr w:type="spellEnd"/>
      <w:r w:rsidR="00DD24BE">
        <w:t xml:space="preserve"> </w:t>
      </w:r>
      <w:r w:rsidR="00773B5F">
        <w:t>W</w:t>
      </w:r>
      <w:r w:rsidR="00DD24BE">
        <w:t>itness</w:t>
      </w:r>
      <w:r w:rsidR="00DF0D31">
        <w:t xml:space="preserve"> Hotaling </w:t>
      </w:r>
      <w:r w:rsidR="007570D7">
        <w:t xml:space="preserve">made </w:t>
      </w:r>
      <w:r w:rsidR="00FA2AEB">
        <w:t xml:space="preserve">their </w:t>
      </w:r>
      <w:r w:rsidR="007570D7">
        <w:t xml:space="preserve">load forecast recommendations </w:t>
      </w:r>
      <w:r w:rsidR="00934D2E">
        <w:t xml:space="preserve">based </w:t>
      </w:r>
      <w:r w:rsidR="00655B6D">
        <w:t>on large load pipeline data through Q2 2024.</w:t>
      </w:r>
    </w:p>
    <w:p w14:paraId="61D3BE2A" w14:textId="2B49A96D" w:rsidR="007D231C" w:rsidRDefault="007D231C" w:rsidP="0095472E">
      <w:pPr>
        <w:rPr>
          <w:b/>
          <w:bCs/>
        </w:rPr>
      </w:pPr>
      <w:r>
        <w:rPr>
          <w:b/>
          <w:bCs/>
        </w:rPr>
        <w:t>Q.</w:t>
      </w:r>
      <w:r>
        <w:tab/>
      </w:r>
      <w:r>
        <w:rPr>
          <w:b/>
          <w:bCs/>
        </w:rPr>
        <w:t xml:space="preserve">DID </w:t>
      </w:r>
      <w:r w:rsidR="00175D15">
        <w:rPr>
          <w:b/>
          <w:bCs/>
        </w:rPr>
        <w:t xml:space="preserve">STAFF </w:t>
      </w:r>
      <w:r w:rsidR="006C6CA2">
        <w:rPr>
          <w:b/>
          <w:bCs/>
        </w:rPr>
        <w:t xml:space="preserve">CLARIFY ANY RECOMMENDATIONS TO THEIR LOAD FORECAST ADJUSTMENTS DURING </w:t>
      </w:r>
      <w:r w:rsidR="00635ED0">
        <w:rPr>
          <w:b/>
          <w:bCs/>
        </w:rPr>
        <w:t xml:space="preserve">THE </w:t>
      </w:r>
      <w:r w:rsidR="006C6CA2">
        <w:rPr>
          <w:b/>
          <w:bCs/>
        </w:rPr>
        <w:t>DIRECT HEARINGS OF STAFF AND INTERVENORS?</w:t>
      </w:r>
    </w:p>
    <w:p w14:paraId="5E976C4F" w14:textId="5BE9836D" w:rsidR="006C6CA2" w:rsidRDefault="006C6CA2" w:rsidP="0095472E">
      <w:r>
        <w:t>A.</w:t>
      </w:r>
      <w:r>
        <w:tab/>
        <w:t xml:space="preserve">Yes. </w:t>
      </w:r>
      <w:r w:rsidR="00EA5449">
        <w:t xml:space="preserve">Staff </w:t>
      </w:r>
      <w:r w:rsidR="00773B5F">
        <w:t>W</w:t>
      </w:r>
      <w:r w:rsidR="00EA5449">
        <w:t xml:space="preserve">itness Pol </w:t>
      </w:r>
      <w:r w:rsidR="002E6A3A">
        <w:t>clarified</w:t>
      </w:r>
      <w:r w:rsidR="008C3F93">
        <w:t xml:space="preserve"> that the panel’s </w:t>
      </w:r>
      <w:r w:rsidR="00170A0E">
        <w:t xml:space="preserve">recommendation </w:t>
      </w:r>
      <w:r w:rsidR="00594542">
        <w:t xml:space="preserve">is that the Company should </w:t>
      </w:r>
      <w:r w:rsidR="005002AB">
        <w:t>apply</w:t>
      </w:r>
      <w:r w:rsidR="00AF6DB7">
        <w:t xml:space="preserve"> </w:t>
      </w:r>
      <w:r w:rsidR="00291FC4">
        <w:t xml:space="preserve">a </w:t>
      </w:r>
      <w:r w:rsidR="00593649">
        <w:t xml:space="preserve">uniform </w:t>
      </w:r>
      <w:r w:rsidR="00AF6DB7">
        <w:t xml:space="preserve">load materialization </w:t>
      </w:r>
      <w:r w:rsidR="00B9428E">
        <w:t>assumption</w:t>
      </w:r>
      <w:r w:rsidR="00593649">
        <w:t xml:space="preserve"> </w:t>
      </w:r>
      <w:r w:rsidR="005B059E">
        <w:t>to the latest pipeline</w:t>
      </w:r>
      <w:r w:rsidR="00AC49E9">
        <w:t>:</w:t>
      </w:r>
    </w:p>
    <w:p w14:paraId="09AF450F" w14:textId="4D69312E" w:rsidR="005B059E" w:rsidRDefault="008D6A6C" w:rsidP="00204989">
      <w:pPr>
        <w:spacing w:line="240" w:lineRule="auto"/>
        <w:ind w:left="1440" w:right="720" w:firstLine="0"/>
      </w:pPr>
      <w:r>
        <w:t>T</w:t>
      </w:r>
      <w:r w:rsidR="003D1994">
        <w:t>o be clear about our recommendations</w:t>
      </w:r>
      <w:r w:rsidR="00093715">
        <w:t>,</w:t>
      </w:r>
      <w:r w:rsidR="003D1994">
        <w:t xml:space="preserve"> we are recommending that the Company adjust the load materialization assumptions. No</w:t>
      </w:r>
      <w:r w:rsidR="00D66122">
        <w:t xml:space="preserve">w, what we provided in our numerical adjustments are indicative </w:t>
      </w:r>
      <w:r w:rsidR="003A7833">
        <w:t>based on the initial filing that the Company provided. Now, if the pipeline has changed, you would simply apply the updated assumptions to the new pipeline and continue doing that in the future unless data suggests that you need to update those values</w:t>
      </w:r>
      <w:r w:rsidR="00244772">
        <w:t>. So</w:t>
      </w:r>
      <w:r w:rsidR="00243DD3">
        <w:t>,</w:t>
      </w:r>
      <w:r w:rsidR="00244772">
        <w:t xml:space="preserve"> I wouldn’t </w:t>
      </w:r>
      <w:r w:rsidR="00E64309">
        <w:t>focus on the specific adjustment values</w:t>
      </w:r>
      <w:r w:rsidR="00AA038A">
        <w:t> . . . . </w:t>
      </w:r>
      <w:r w:rsidR="000D2739">
        <w:t xml:space="preserve">In terms of our recommendation, we simply apply those materialization assumptions again to any updated pipeline. </w:t>
      </w:r>
      <w:r w:rsidR="002C14DA">
        <w:t xml:space="preserve">Right, so the next time the Company performs the </w:t>
      </w:r>
      <w:r w:rsidR="00781F07">
        <w:t>L</w:t>
      </w:r>
      <w:r w:rsidR="002C14DA">
        <w:t xml:space="preserve">oad </w:t>
      </w:r>
      <w:r w:rsidR="00781F07">
        <w:t>R</w:t>
      </w:r>
      <w:r w:rsidR="002C14DA">
        <w:t xml:space="preserve">ealization </w:t>
      </w:r>
      <w:r w:rsidR="00781F07">
        <w:t>M</w:t>
      </w:r>
      <w:r w:rsidR="002C14DA">
        <w:t xml:space="preserve">odel, they would take our, assuming the Commission approves it, they would take the recommendation of uniform </w:t>
      </w:r>
      <w:r w:rsidR="003D36E7">
        <w:t>assumptions</w:t>
      </w:r>
      <w:r w:rsidR="00E229E6">
        <w:t>,</w:t>
      </w:r>
      <w:r w:rsidR="003D36E7">
        <w:t xml:space="preserve"> plug it into the model</w:t>
      </w:r>
      <w:r w:rsidR="00E229E6">
        <w:t>,</w:t>
      </w:r>
      <w:r w:rsidR="003D36E7">
        <w:t xml:space="preserve"> and run it again</w:t>
      </w:r>
      <w:r w:rsidR="008E58F7">
        <w:t xml:space="preserve">. </w:t>
      </w:r>
      <w:r w:rsidR="00747A60">
        <w:t>So</w:t>
      </w:r>
      <w:r w:rsidR="00E229E6">
        <w:t>,</w:t>
      </w:r>
      <w:r w:rsidR="00747A60">
        <w:t xml:space="preserve"> every time the pipeline updates, yes, the forecast would update</w:t>
      </w:r>
      <w:r w:rsidR="00326309">
        <w:t>.</w:t>
      </w:r>
      <w:r w:rsidR="001D0940">
        <w:t xml:space="preserve"> So, if the large load pipeline is changing on a </w:t>
      </w:r>
      <w:r w:rsidR="001D0940">
        <w:lastRenderedPageBreak/>
        <w:t>quarterly basis, yes, the forecast would change on a quarterly basis.</w:t>
      </w:r>
      <w:r w:rsidR="00E25C3E">
        <w:rPr>
          <w:rStyle w:val="FootnoteReference"/>
        </w:rPr>
        <w:footnoteReference w:id="22"/>
      </w:r>
    </w:p>
    <w:p w14:paraId="329B2CCB" w14:textId="1F5247FE" w:rsidR="00D14541" w:rsidRDefault="00E93065" w:rsidP="00E93065">
      <w:pPr>
        <w:rPr>
          <w:b/>
          <w:bCs/>
        </w:rPr>
      </w:pPr>
      <w:r>
        <w:rPr>
          <w:b/>
          <w:bCs/>
        </w:rPr>
        <w:t>Q.</w:t>
      </w:r>
      <w:r>
        <w:rPr>
          <w:b/>
          <w:bCs/>
        </w:rPr>
        <w:tab/>
      </w:r>
      <w:r w:rsidR="00D14541">
        <w:rPr>
          <w:b/>
          <w:bCs/>
        </w:rPr>
        <w:t xml:space="preserve">HOW DOES </w:t>
      </w:r>
      <w:r w:rsidR="009567F5">
        <w:rPr>
          <w:b/>
          <w:bCs/>
        </w:rPr>
        <w:t xml:space="preserve">STAFF’S </w:t>
      </w:r>
      <w:r w:rsidR="00606BAC">
        <w:rPr>
          <w:b/>
          <w:bCs/>
        </w:rPr>
        <w:t xml:space="preserve">RECOMMENDED </w:t>
      </w:r>
      <w:r w:rsidR="009B20FE">
        <w:rPr>
          <w:b/>
          <w:bCs/>
        </w:rPr>
        <w:t>UNIFORM LRM</w:t>
      </w:r>
      <w:r w:rsidR="003E3FF8">
        <w:rPr>
          <w:b/>
          <w:bCs/>
        </w:rPr>
        <w:t xml:space="preserve"> COMPARE TO THE COMPANY’S FEBRUARY SENSITIVITY</w:t>
      </w:r>
      <w:r w:rsidR="004A3D02" w:rsidRPr="004A3D02">
        <w:rPr>
          <w:b/>
          <w:bCs/>
        </w:rPr>
        <w:t xml:space="preserve"> </w:t>
      </w:r>
      <w:r w:rsidR="004A3D02">
        <w:rPr>
          <w:b/>
          <w:bCs/>
        </w:rPr>
        <w:t>WHEN INCORPORATING THE FEBRUARY 2025 LARGE LOAD PIPELINE</w:t>
      </w:r>
      <w:r w:rsidR="00D14541">
        <w:rPr>
          <w:b/>
          <w:bCs/>
        </w:rPr>
        <w:t>?</w:t>
      </w:r>
    </w:p>
    <w:p w14:paraId="55C1C6FA" w14:textId="3D40A098" w:rsidR="00E93065" w:rsidRDefault="00D14541" w:rsidP="00E93065">
      <w:r>
        <w:t>A.</w:t>
      </w:r>
      <w:r>
        <w:tab/>
      </w:r>
      <w:r w:rsidR="00606BAC" w:rsidRPr="00606BAC">
        <w:t>Applying Staff’s recommended uniform load materialization assumptions to</w:t>
      </w:r>
      <w:r w:rsidR="0000604E">
        <w:t xml:space="preserve"> the February 2025 pipeline</w:t>
      </w:r>
      <w:r w:rsidR="000134C7">
        <w:t xml:space="preserve"> </w:t>
      </w:r>
      <w:r w:rsidR="00BE053F">
        <w:t>results in</w:t>
      </w:r>
      <w:r w:rsidR="008178EE">
        <w:t xml:space="preserve"> </w:t>
      </w:r>
      <w:r w:rsidR="009547AE">
        <w:t xml:space="preserve">a </w:t>
      </w:r>
      <w:r w:rsidR="00606BAC" w:rsidRPr="00606BAC">
        <w:t xml:space="preserve">higher </w:t>
      </w:r>
      <w:r w:rsidR="009547AE">
        <w:t xml:space="preserve">large load forecast </w:t>
      </w:r>
      <w:r w:rsidR="002C0709">
        <w:t xml:space="preserve">than the Company’s February </w:t>
      </w:r>
      <w:r w:rsidR="00181283">
        <w:t xml:space="preserve">2025 LRM </w:t>
      </w:r>
      <w:r w:rsidR="002C0709">
        <w:t xml:space="preserve">sensitivity in </w:t>
      </w:r>
      <w:r w:rsidR="00812C3E">
        <w:t xml:space="preserve">all </w:t>
      </w:r>
      <w:r w:rsidR="002C0709">
        <w:t>year</w:t>
      </w:r>
      <w:r w:rsidR="00812C3E">
        <w:t>s</w:t>
      </w:r>
      <w:r w:rsidR="002C0709">
        <w:t xml:space="preserve"> </w:t>
      </w:r>
      <w:r w:rsidR="00812C3E">
        <w:t xml:space="preserve">except 2025-2026. </w:t>
      </w:r>
      <w:r w:rsidR="00D353DF">
        <w:t>Significantly, b</w:t>
      </w:r>
      <w:r w:rsidR="001A660F">
        <w:t>y</w:t>
      </w:r>
      <w:r w:rsidR="00934E84">
        <w:t xml:space="preserve"> 2030, </w:t>
      </w:r>
      <w:r w:rsidR="00AA2396">
        <w:t xml:space="preserve">Staff’s Uniform LRM </w:t>
      </w:r>
      <w:r w:rsidR="00743CCF">
        <w:t xml:space="preserve">adjustment updated </w:t>
      </w:r>
      <w:r w:rsidR="00AA2396">
        <w:t>with the February 2025 pipeline is 2,</w:t>
      </w:r>
      <w:r w:rsidR="00854474">
        <w:t>251</w:t>
      </w:r>
      <w:r w:rsidR="00AA2396">
        <w:t xml:space="preserve"> MW </w:t>
      </w:r>
      <w:r w:rsidR="004B70AD">
        <w:t xml:space="preserve">greater than </w:t>
      </w:r>
      <w:r w:rsidR="001A660F">
        <w:t xml:space="preserve">the </w:t>
      </w:r>
      <w:r w:rsidR="00934E84">
        <w:t xml:space="preserve">Company’s February </w:t>
      </w:r>
      <w:r w:rsidR="00606BAC">
        <w:t>2025</w:t>
      </w:r>
      <w:r w:rsidR="00934E84">
        <w:t xml:space="preserve"> sensitivity</w:t>
      </w:r>
      <w:r w:rsidR="0007472D">
        <w:t>.</w:t>
      </w:r>
      <w:r w:rsidR="00D52E23">
        <w:t xml:space="preserve"> </w:t>
      </w:r>
      <w:r w:rsidR="00CB6E22">
        <w:t>T</w:t>
      </w:r>
      <w:r w:rsidR="00FC16D2">
        <w:t xml:space="preserve">his difference </w:t>
      </w:r>
      <w:r w:rsidR="00DE74BF">
        <w:t xml:space="preserve">grows over time and </w:t>
      </w:r>
      <w:r w:rsidR="00FC16D2">
        <w:t>is illustrated for years 2025-2037 in Figure 1 below.</w:t>
      </w:r>
    </w:p>
    <w:p w14:paraId="7B4B1C55" w14:textId="795D1183" w:rsidR="00511C26" w:rsidRPr="00BD7435" w:rsidRDefault="00511C26" w:rsidP="00FB2E38">
      <w:pPr>
        <w:keepNext/>
        <w:spacing w:after="0"/>
        <w:jc w:val="center"/>
        <w:rPr>
          <w:b/>
          <w:bCs/>
        </w:rPr>
      </w:pPr>
      <w:r w:rsidRPr="00BD7435">
        <w:rPr>
          <w:b/>
          <w:bCs/>
        </w:rPr>
        <w:t xml:space="preserve">Figure 1: </w:t>
      </w:r>
      <w:r w:rsidR="001C2311" w:rsidRPr="00BD7435">
        <w:rPr>
          <w:b/>
          <w:bCs/>
        </w:rPr>
        <w:t xml:space="preserve">February </w:t>
      </w:r>
      <w:r w:rsidR="001776E9" w:rsidRPr="00BD7435">
        <w:rPr>
          <w:b/>
          <w:bCs/>
        </w:rPr>
        <w:t>2025 LRM vs. Uniform LRM with February 2025 Pipeline</w:t>
      </w:r>
    </w:p>
    <w:p w14:paraId="4E710619" w14:textId="43D2A8C0" w:rsidR="00677CCA" w:rsidRPr="00FB2E38" w:rsidRDefault="00376ADB" w:rsidP="001F0259">
      <w:pPr>
        <w:ind w:left="0" w:firstLine="0"/>
      </w:pPr>
      <w:r>
        <w:rPr>
          <w:rFonts w:ascii="Arial" w:hAnsi="Arial"/>
          <w:noProof/>
          <w:sz w:val="16"/>
          <w:szCs w:val="20"/>
        </w:rPr>
        <mc:AlternateContent>
          <mc:Choice Requires="wps">
            <w:drawing>
              <wp:inline distT="0" distB="0" distL="0" distR="0" wp14:anchorId="28D55A47" wp14:editId="10BBC669">
                <wp:extent cx="5486400" cy="3474720"/>
                <wp:effectExtent l="0" t="0" r="19050" b="11430"/>
                <wp:docPr id="502637512" name="Rectangle 1"/>
                <wp:cNvGraphicFramePr/>
                <a:graphic xmlns:a="http://schemas.openxmlformats.org/drawingml/2006/main">
                  <a:graphicData uri="http://schemas.microsoft.com/office/word/2010/wordprocessingShape">
                    <wps:wsp>
                      <wps:cNvSpPr/>
                      <wps:spPr>
                        <a:xfrm>
                          <a:off x="0" y="0"/>
                          <a:ext cx="5486400" cy="3474720"/>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E7B437" w14:textId="77777777" w:rsidR="00376ADB" w:rsidRPr="000A6977" w:rsidRDefault="00376ADB" w:rsidP="00376ADB">
                            <w:pPr>
                              <w:spacing w:after="0"/>
                              <w:ind w:left="0" w:firstLine="0"/>
                              <w:jc w:val="center"/>
                              <w:rPr>
                                <w:b/>
                                <w:bCs/>
                                <w:color w:val="000000" w:themeColor="text1"/>
                              </w:rPr>
                            </w:pPr>
                            <w:r w:rsidRPr="000A6977">
                              <w:rPr>
                                <w:b/>
                                <w:bCs/>
                                <w:color w:val="000000" w:themeColor="text1"/>
                              </w:rPr>
                              <w:t>REDACTED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D55A47" id="Rectangle 1" o:spid="_x0000_s1026" style="width:6in;height:273.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" filled="f" strokecolor="black [3213]" strokeweight="1pt">
                <v:textbox>
                  <w:txbxContent>
                    <w:p w14:paraId="64E7B437" w14:textId="77777777" w:rsidR="00376ADB" w:rsidRPr="000A6977" w:rsidRDefault="00376ADB" w:rsidP="00376ADB">
                      <w:pPr>
                        <w:spacing w:after="0"/>
                        <w:ind w:left="0" w:firstLine="0"/>
                        <w:jc w:val="center"/>
                        <w:rPr>
                          <w:b/>
                          <w:bCs/>
                          <w:color w:val="000000" w:themeColor="text1"/>
                        </w:rPr>
                      </w:pPr>
                      <w:r w:rsidRPr="000A6977">
                        <w:rPr>
                          <w:b/>
                          <w:bCs/>
                          <w:color w:val="000000" w:themeColor="text1"/>
                        </w:rPr>
                        <w:t>REDACTED</w:t>
                      </w:r>
                    </w:p>
                  </w:txbxContent>
                </v:textbox>
                <w10:anchorlock/>
              </v:rect>
            </w:pict>
          </mc:Fallback>
        </mc:AlternateContent>
      </w:r>
    </w:p>
    <w:p w14:paraId="2D58143F" w14:textId="6529A10F" w:rsidR="00E952F1" w:rsidRDefault="00E952F1" w:rsidP="00E952F1">
      <w:pPr>
        <w:rPr>
          <w:b/>
          <w:bCs/>
        </w:rPr>
      </w:pPr>
      <w:r>
        <w:rPr>
          <w:b/>
          <w:bCs/>
        </w:rPr>
        <w:lastRenderedPageBreak/>
        <w:t>Q.</w:t>
      </w:r>
      <w:r>
        <w:rPr>
          <w:b/>
          <w:bCs/>
        </w:rPr>
        <w:tab/>
        <w:t xml:space="preserve">WHY ARE THE COMPANY’S ADJUSTMENTS TO THE LRM INPUTS </w:t>
      </w:r>
      <w:r w:rsidR="0056626C">
        <w:rPr>
          <w:b/>
          <w:bCs/>
        </w:rPr>
        <w:t xml:space="preserve">USED FOR THE FEBRUARY </w:t>
      </w:r>
      <w:r w:rsidR="007F3DCF">
        <w:rPr>
          <w:b/>
          <w:bCs/>
        </w:rPr>
        <w:t xml:space="preserve">SENSITIVITY </w:t>
      </w:r>
      <w:r>
        <w:rPr>
          <w:b/>
          <w:bCs/>
        </w:rPr>
        <w:t xml:space="preserve">MORE APPROPRIATE </w:t>
      </w:r>
      <w:r w:rsidR="002B5367">
        <w:rPr>
          <w:b/>
          <w:bCs/>
        </w:rPr>
        <w:t>THAN STAFF’S UNIFORM LOAD MATERIALIZATION ADJUSTMENT?</w:t>
      </w:r>
    </w:p>
    <w:p w14:paraId="0C1AC15D" w14:textId="2073BFF6" w:rsidR="001F79D3" w:rsidRDefault="002B5367" w:rsidP="001F79D3">
      <w:r>
        <w:t>A.</w:t>
      </w:r>
      <w:r>
        <w:tab/>
      </w:r>
      <w:r w:rsidR="001F79D3">
        <w:t xml:space="preserve">The </w:t>
      </w:r>
      <w:r w:rsidR="0086604A">
        <w:t>C</w:t>
      </w:r>
      <w:r w:rsidR="001F79D3">
        <w:t>ompany</w:t>
      </w:r>
      <w:r w:rsidR="0086604A">
        <w:t>’</w:t>
      </w:r>
      <w:r w:rsidR="001F79D3">
        <w:t xml:space="preserve">s adjustments to the </w:t>
      </w:r>
      <w:r w:rsidR="0086604A">
        <w:t>LRM</w:t>
      </w:r>
      <w:r w:rsidR="001F79D3">
        <w:t xml:space="preserve"> inputs used for the February </w:t>
      </w:r>
      <w:r w:rsidR="00CB6E22">
        <w:t xml:space="preserve">2025 </w:t>
      </w:r>
      <w:r w:rsidR="001F79D3">
        <w:t xml:space="preserve">sensitivity are more appropriate than </w:t>
      </w:r>
      <w:r w:rsidR="0086604A">
        <w:t>Staff’s</w:t>
      </w:r>
      <w:r w:rsidR="001F79D3">
        <w:t xml:space="preserve"> </w:t>
      </w:r>
      <w:r w:rsidR="00CB6E22">
        <w:t>Uniform Adjustment</w:t>
      </w:r>
      <w:r w:rsidR="001F79D3">
        <w:t xml:space="preserve"> for several reasons. These reasons are rooted in the dynamic nature of the large load customer portfolio and the need to evolve forecasting models to better reflect the latest available information.</w:t>
      </w:r>
    </w:p>
    <w:p w14:paraId="278BC67D" w14:textId="06010DDF" w:rsidR="001F79D3" w:rsidRDefault="001F79D3" w:rsidP="007B250B">
      <w:pPr>
        <w:ind w:firstLine="0"/>
      </w:pPr>
      <w:r>
        <w:t xml:space="preserve">The February </w:t>
      </w:r>
      <w:r w:rsidR="0051285F">
        <w:t>LRM</w:t>
      </w:r>
      <w:r>
        <w:t xml:space="preserve"> Sensitivity was developed by considering new market information that emerged after the </w:t>
      </w:r>
      <w:r w:rsidR="00CB6E22">
        <w:t>Company</w:t>
      </w:r>
      <w:r w:rsidR="00FD0ACA">
        <w:t xml:space="preserve"> prepared its 2025 IRP Load and Energy Forecast in August 2024 and</w:t>
      </w:r>
      <w:r w:rsidR="00CB6E22">
        <w:t xml:space="preserve"> filed</w:t>
      </w:r>
      <w:r w:rsidR="00FD0ACA">
        <w:t xml:space="preserve"> the</w:t>
      </w:r>
      <w:r w:rsidR="00CB6E22">
        <w:t xml:space="preserve"> </w:t>
      </w:r>
      <w:r>
        <w:t>2025 IRP</w:t>
      </w:r>
      <w:r w:rsidR="00CB6E22">
        <w:t xml:space="preserve"> in January</w:t>
      </w:r>
      <w:r w:rsidR="00FD0ACA">
        <w:t xml:space="preserve"> 2025</w:t>
      </w:r>
      <w:r>
        <w:t xml:space="preserve">. Specifically, there has been a notable increase in the pipeline size and composition of data center customers, which requires adjustments to accurately reflect current conditions. </w:t>
      </w:r>
      <w:r w:rsidR="00461EE4">
        <w:t>Staff’s</w:t>
      </w:r>
      <w:r>
        <w:t xml:space="preserve"> </w:t>
      </w:r>
      <w:r w:rsidR="006C0561">
        <w:t>Uniform Adjustment</w:t>
      </w:r>
      <w:r>
        <w:t xml:space="preserve"> does not account for these recent developments because it relies on a modification of the 2025 IRP LRM</w:t>
      </w:r>
      <w:r w:rsidR="006C0561">
        <w:t xml:space="preserve"> as originally filed</w:t>
      </w:r>
      <w:r>
        <w:t>.</w:t>
      </w:r>
    </w:p>
    <w:p w14:paraId="28867F67" w14:textId="3B707E38" w:rsidR="001F79D3" w:rsidRDefault="00FD7AE2" w:rsidP="001F79D3">
      <w:r>
        <w:tab/>
      </w:r>
      <w:r w:rsidR="001F79D3">
        <w:t xml:space="preserve">In the February 2025 LRM, the </w:t>
      </w:r>
      <w:r w:rsidR="00461EE4">
        <w:t>C</w:t>
      </w:r>
      <w:r w:rsidR="001F79D3">
        <w:t>ompany introduced two key changes to enhance the accuracy of the load forecast:</w:t>
      </w:r>
    </w:p>
    <w:p w14:paraId="00B349A7" w14:textId="43054A41" w:rsidR="001F79D3" w:rsidRDefault="001F79D3" w:rsidP="00AA78BB">
      <w:pPr>
        <w:pStyle w:val="ListParagraph"/>
        <w:numPr>
          <w:ilvl w:val="0"/>
          <w:numId w:val="52"/>
        </w:numPr>
      </w:pPr>
      <w:r>
        <w:t xml:space="preserve">Revised Materialization Assumptions: The </w:t>
      </w:r>
      <w:r w:rsidR="00461EE4">
        <w:t>C</w:t>
      </w:r>
      <w:r>
        <w:t xml:space="preserve">ompany </w:t>
      </w:r>
      <w:r w:rsidR="00461EE4">
        <w:t>now differentiates</w:t>
      </w:r>
      <w:r>
        <w:t xml:space="preserve"> between types of data center customers based on their likelihood of materialization. </w:t>
      </w:r>
      <w:proofErr w:type="spellStart"/>
      <w:r>
        <w:t>Colocator</w:t>
      </w:r>
      <w:proofErr w:type="spellEnd"/>
      <w:r>
        <w:t xml:space="preserve"> data centers without committed tenants and data center developers are now modeled at lower materialization levels compared to </w:t>
      </w:r>
      <w:proofErr w:type="spellStart"/>
      <w:r>
        <w:t>hyperscalers</w:t>
      </w:r>
      <w:proofErr w:type="spellEnd"/>
      <w:r>
        <w:t xml:space="preserve"> and </w:t>
      </w:r>
      <w:proofErr w:type="spellStart"/>
      <w:r>
        <w:t>colocators</w:t>
      </w:r>
      <w:proofErr w:type="spellEnd"/>
      <w:r>
        <w:t xml:space="preserve"> with </w:t>
      </w:r>
      <w:r w:rsidR="002403DE">
        <w:t xml:space="preserve">committed </w:t>
      </w:r>
      <w:r>
        <w:t>tenants. Without committed tenants, there is increased uncertainty regarding the level at which facilities will be contracted, and therefore, they are modeled at lower materialization levels. A uniform adjustment</w:t>
      </w:r>
      <w:r w:rsidR="0052745D">
        <w:t>, as Staff proposes,</w:t>
      </w:r>
      <w:r>
        <w:t xml:space="preserve"> would apply a blanket assumption that </w:t>
      </w:r>
      <w:r w:rsidR="00405C30">
        <w:t xml:space="preserve">does </w:t>
      </w:r>
      <w:r>
        <w:t xml:space="preserve">not accurately capture these </w:t>
      </w:r>
      <w:r w:rsidR="006E7132">
        <w:t>nuances</w:t>
      </w:r>
      <w:r>
        <w:t xml:space="preserve"> and would not recognize some early evidence of </w:t>
      </w:r>
      <w:proofErr w:type="spellStart"/>
      <w:r>
        <w:t>hyperscalers</w:t>
      </w:r>
      <w:proofErr w:type="spellEnd"/>
      <w:r>
        <w:t xml:space="preserve"> materializing at 80% or higher.</w:t>
      </w:r>
    </w:p>
    <w:p w14:paraId="6F2F4117" w14:textId="2779E0CA" w:rsidR="001F79D3" w:rsidRDefault="001F79D3" w:rsidP="00AA78BB">
      <w:pPr>
        <w:pStyle w:val="ListParagraph"/>
        <w:numPr>
          <w:ilvl w:val="0"/>
          <w:numId w:val="52"/>
        </w:numPr>
      </w:pPr>
      <w:r>
        <w:lastRenderedPageBreak/>
        <w:t xml:space="preserve">Commitment Likelihood Adjustment: The </w:t>
      </w:r>
      <w:r w:rsidR="006E7132">
        <w:t>C</w:t>
      </w:r>
      <w:r>
        <w:t>ompany has shifted the commitment likelihood from the likelihood of signing a Request for Service (</w:t>
      </w:r>
      <w:r w:rsidR="006E7132">
        <w:t>“</w:t>
      </w:r>
      <w:r>
        <w:t>RFS</w:t>
      </w:r>
      <w:r w:rsidR="006E7132">
        <w:t>”</w:t>
      </w:r>
      <w:r>
        <w:t xml:space="preserve">) to </w:t>
      </w:r>
      <w:r w:rsidR="00AD3E93">
        <w:t>a stage-based</w:t>
      </w:r>
      <w:r>
        <w:t xml:space="preserve"> likelihood of signing a Contract for Electric Service (</w:t>
      </w:r>
      <w:r w:rsidR="006E7132">
        <w:t>“</w:t>
      </w:r>
      <w:r>
        <w:t>CES</w:t>
      </w:r>
      <w:r w:rsidR="006E7132">
        <w:t>”</w:t>
      </w:r>
      <w:r>
        <w:t>). This change provides more certainty to the forecast by focusing on a more definitive stage of customer commitment. The likelihood of signing a CES is a more reliable indicator of actual load materialization than the likelihood of signing an RFS, which is an earlier and less binding stage in the customer engagement process.</w:t>
      </w:r>
    </w:p>
    <w:p w14:paraId="7D5E8EDE" w14:textId="23DEC440" w:rsidR="001F79D3" w:rsidRDefault="001F79D3" w:rsidP="006E7132">
      <w:pPr>
        <w:ind w:firstLine="0"/>
      </w:pPr>
      <w:r>
        <w:t xml:space="preserve">In summary, the </w:t>
      </w:r>
      <w:r w:rsidR="006E7132">
        <w:t>C</w:t>
      </w:r>
      <w:r>
        <w:t>ompany</w:t>
      </w:r>
      <w:r w:rsidR="006E7132">
        <w:t>’</w:t>
      </w:r>
      <w:r>
        <w:t xml:space="preserve">s adjustments are more appropriate because they incorporate recent market insights and refine the </w:t>
      </w:r>
      <w:r w:rsidR="006E7132">
        <w:t>LRM</w:t>
      </w:r>
      <w:r>
        <w:t xml:space="preserve"> to better capture the complexities and uncertainties in customer behavior, particularly in the data center sector. These changes result in a more accurate and reliable load forecast that supports the planning needs of this filing.</w:t>
      </w:r>
    </w:p>
    <w:p w14:paraId="02276286" w14:textId="373209C8" w:rsidR="00DB43F1" w:rsidRDefault="00EF068F" w:rsidP="00E952F1">
      <w:pPr>
        <w:rPr>
          <w:b/>
          <w:bCs/>
        </w:rPr>
      </w:pPr>
      <w:r>
        <w:rPr>
          <w:b/>
          <w:bCs/>
        </w:rPr>
        <w:t>Q.</w:t>
      </w:r>
      <w:r>
        <w:rPr>
          <w:b/>
          <w:bCs/>
        </w:rPr>
        <w:tab/>
      </w:r>
      <w:r w:rsidR="004230E7">
        <w:rPr>
          <w:b/>
          <w:bCs/>
        </w:rPr>
        <w:t xml:space="preserve">DID </w:t>
      </w:r>
      <w:r w:rsidR="00025959">
        <w:rPr>
          <w:b/>
          <w:bCs/>
        </w:rPr>
        <w:t xml:space="preserve">THE COMPANY PRODUCE A NEW LOAD FORECAST BASED ON THE </w:t>
      </w:r>
      <w:r w:rsidR="00632427">
        <w:rPr>
          <w:b/>
          <w:bCs/>
        </w:rPr>
        <w:t xml:space="preserve">FEBRUARY </w:t>
      </w:r>
      <w:r w:rsidR="00AE3C83">
        <w:rPr>
          <w:b/>
          <w:bCs/>
        </w:rPr>
        <w:t>2025 LRM</w:t>
      </w:r>
      <w:r w:rsidR="00632427">
        <w:rPr>
          <w:b/>
          <w:bCs/>
        </w:rPr>
        <w:t xml:space="preserve"> </w:t>
      </w:r>
      <w:r w:rsidR="00833FBF">
        <w:rPr>
          <w:b/>
          <w:bCs/>
        </w:rPr>
        <w:t>SENSITIVITY?</w:t>
      </w:r>
    </w:p>
    <w:p w14:paraId="2147A968" w14:textId="6E7F09DF" w:rsidR="00833FBF" w:rsidRDefault="00833FBF" w:rsidP="00E952F1">
      <w:r>
        <w:t>A.</w:t>
      </w:r>
      <w:r>
        <w:tab/>
        <w:t xml:space="preserve">Yes. </w:t>
      </w:r>
      <w:r w:rsidR="00D164D7">
        <w:t xml:space="preserve">The Company </w:t>
      </w:r>
      <w:r w:rsidR="000A3D59">
        <w:t xml:space="preserve">produced </w:t>
      </w:r>
      <w:r w:rsidR="006868D9">
        <w:t xml:space="preserve">the February </w:t>
      </w:r>
      <w:r w:rsidR="002B3686">
        <w:t>2025 L</w:t>
      </w:r>
      <w:r w:rsidR="006868D9">
        <w:t xml:space="preserve">oad </w:t>
      </w:r>
      <w:r w:rsidR="002B3686">
        <w:t>F</w:t>
      </w:r>
      <w:r w:rsidR="006868D9">
        <w:t>orecast</w:t>
      </w:r>
      <w:r w:rsidR="007D2E4A">
        <w:t>,</w:t>
      </w:r>
      <w:r w:rsidR="009C4F60">
        <w:t xml:space="preserve"> which </w:t>
      </w:r>
      <w:r w:rsidR="00282413">
        <w:t>incorporates</w:t>
      </w:r>
      <w:r w:rsidR="001C4D68">
        <w:t xml:space="preserve"> </w:t>
      </w:r>
      <w:r w:rsidR="009C4F60">
        <w:t>the shaped</w:t>
      </w:r>
      <w:r w:rsidR="001C4D68">
        <w:t>,</w:t>
      </w:r>
      <w:r w:rsidR="009C4F60">
        <w:t xml:space="preserve"> coincident peak of the February </w:t>
      </w:r>
      <w:r w:rsidR="007D2E4A">
        <w:t xml:space="preserve">2025 LRM </w:t>
      </w:r>
      <w:r w:rsidR="009C4F60">
        <w:t xml:space="preserve">sensitivity </w:t>
      </w:r>
      <w:r w:rsidR="001C4D68">
        <w:t xml:space="preserve">for large loads </w:t>
      </w:r>
      <w:r w:rsidR="00282413">
        <w:t xml:space="preserve">and </w:t>
      </w:r>
      <w:r w:rsidR="004D1E88">
        <w:t>the organic load from the 2025 IRP filing</w:t>
      </w:r>
      <w:r w:rsidR="009C4F60">
        <w:t>.</w:t>
      </w:r>
      <w:r w:rsidR="006B7183">
        <w:t xml:space="preserve"> </w:t>
      </w:r>
      <w:r w:rsidR="00DB15C0">
        <w:t xml:space="preserve">Georgia Power’s </w:t>
      </w:r>
      <w:r w:rsidR="00AA0A5E">
        <w:t xml:space="preserve">projected seasonal </w:t>
      </w:r>
      <w:r w:rsidR="00EB4970">
        <w:t>peak demand</w:t>
      </w:r>
      <w:r w:rsidR="00AA0A5E">
        <w:t xml:space="preserve">s </w:t>
      </w:r>
      <w:r w:rsidR="00DB15C0">
        <w:t>from the February 2025 Load Forecast</w:t>
      </w:r>
      <w:r w:rsidR="0019561E">
        <w:t>, as compared to the 2025 IRP filing,</w:t>
      </w:r>
      <w:r w:rsidR="00DB15C0">
        <w:t xml:space="preserve"> are provided in Figure 2 below.</w:t>
      </w:r>
    </w:p>
    <w:p w14:paraId="298941C0" w14:textId="7C4002E3" w:rsidR="00DB15C0" w:rsidRDefault="00DB15C0" w:rsidP="00DC22F7">
      <w:pPr>
        <w:keepNext/>
        <w:spacing w:after="0"/>
        <w:jc w:val="center"/>
        <w:rPr>
          <w:b/>
          <w:bCs/>
        </w:rPr>
      </w:pPr>
      <w:r w:rsidRPr="00DC22F7">
        <w:rPr>
          <w:b/>
          <w:bCs/>
        </w:rPr>
        <w:lastRenderedPageBreak/>
        <w:t xml:space="preserve">Figure 2: </w:t>
      </w:r>
      <w:r w:rsidR="00D5632B" w:rsidRPr="00DC22F7">
        <w:rPr>
          <w:b/>
          <w:bCs/>
        </w:rPr>
        <w:t xml:space="preserve">Seasonal </w:t>
      </w:r>
      <w:r w:rsidR="000437C8" w:rsidRPr="00DC22F7">
        <w:rPr>
          <w:b/>
          <w:bCs/>
        </w:rPr>
        <w:t>Peak Demand</w:t>
      </w:r>
      <w:r w:rsidR="00D5632B" w:rsidRPr="00DC22F7">
        <w:rPr>
          <w:b/>
          <w:bCs/>
        </w:rPr>
        <w:t>s</w:t>
      </w:r>
      <w:r w:rsidR="00662FB9">
        <w:rPr>
          <w:b/>
          <w:bCs/>
        </w:rPr>
        <w:t xml:space="preserve"> (MW)</w:t>
      </w:r>
      <w:r w:rsidR="00686CFE">
        <w:rPr>
          <w:b/>
          <w:bCs/>
        </w:rPr>
        <w:t xml:space="preserve"> – 2025 IRP and February 2025</w:t>
      </w:r>
    </w:p>
    <w:tbl>
      <w:tblPr>
        <w:tblStyle w:val="TableGrid"/>
        <w:tblW w:w="8630" w:type="dxa"/>
        <w:jc w:val="center"/>
        <w:tblLayout w:type="fixed"/>
        <w:tblLook w:val="04A0" w:firstRow="1" w:lastRow="0" w:firstColumn="1" w:lastColumn="0" w:noHBand="0" w:noVBand="1"/>
      </w:tblPr>
      <w:tblGrid>
        <w:gridCol w:w="1438"/>
        <w:gridCol w:w="1438"/>
        <w:gridCol w:w="1439"/>
        <w:gridCol w:w="1438"/>
        <w:gridCol w:w="1438"/>
        <w:gridCol w:w="1439"/>
      </w:tblGrid>
      <w:tr w:rsidR="003D2BDF" w:rsidRPr="00EB0691" w14:paraId="1DE5089F" w14:textId="77777777" w:rsidTr="006C68E3">
        <w:trPr>
          <w:jc w:val="center"/>
        </w:trPr>
        <w:tc>
          <w:tcPr>
            <w:tcW w:w="1438" w:type="dxa"/>
            <w:vAlign w:val="center"/>
          </w:tcPr>
          <w:p w14:paraId="15ACAE7E" w14:textId="53865A20" w:rsidR="001853F9" w:rsidRPr="00EB0691" w:rsidRDefault="001853F9" w:rsidP="001853F9">
            <w:pPr>
              <w:keepNext/>
              <w:spacing w:after="0" w:line="276" w:lineRule="auto"/>
              <w:ind w:left="0" w:firstLine="0"/>
              <w:jc w:val="center"/>
              <w:rPr>
                <w:b/>
                <w:bCs/>
                <w:sz w:val="24"/>
              </w:rPr>
            </w:pPr>
            <w:r w:rsidRPr="00EB0691">
              <w:rPr>
                <w:b/>
                <w:bCs/>
                <w:sz w:val="24"/>
              </w:rPr>
              <w:t>Year</w:t>
            </w:r>
          </w:p>
        </w:tc>
        <w:tc>
          <w:tcPr>
            <w:tcW w:w="1438" w:type="dxa"/>
            <w:vAlign w:val="center"/>
          </w:tcPr>
          <w:p w14:paraId="1CAEE7F3" w14:textId="6DBE2CFA" w:rsidR="001853F9" w:rsidRPr="00EB0691" w:rsidRDefault="001853F9" w:rsidP="001853F9">
            <w:pPr>
              <w:keepNext/>
              <w:spacing w:after="0" w:line="276" w:lineRule="auto"/>
              <w:ind w:left="0" w:firstLine="0"/>
              <w:jc w:val="center"/>
              <w:rPr>
                <w:b/>
                <w:bCs/>
                <w:sz w:val="24"/>
              </w:rPr>
            </w:pPr>
            <w:r w:rsidRPr="00EB0691">
              <w:rPr>
                <w:b/>
                <w:bCs/>
                <w:sz w:val="24"/>
              </w:rPr>
              <w:t>Winter 2025 IRP</w:t>
            </w:r>
          </w:p>
        </w:tc>
        <w:tc>
          <w:tcPr>
            <w:tcW w:w="1439" w:type="dxa"/>
            <w:vAlign w:val="center"/>
          </w:tcPr>
          <w:p w14:paraId="2F8EC1D0" w14:textId="49ADF3E4" w:rsidR="001853F9" w:rsidRPr="00EB0691" w:rsidRDefault="001853F9" w:rsidP="001853F9">
            <w:pPr>
              <w:keepNext/>
              <w:spacing w:after="0" w:line="276" w:lineRule="auto"/>
              <w:ind w:left="0" w:firstLine="0"/>
              <w:jc w:val="center"/>
              <w:rPr>
                <w:b/>
                <w:bCs/>
                <w:sz w:val="24"/>
              </w:rPr>
            </w:pPr>
            <w:r w:rsidRPr="00EB0691">
              <w:rPr>
                <w:b/>
                <w:bCs/>
                <w:sz w:val="24"/>
              </w:rPr>
              <w:t>Winter February 2025</w:t>
            </w:r>
          </w:p>
        </w:tc>
        <w:tc>
          <w:tcPr>
            <w:tcW w:w="1438" w:type="dxa"/>
            <w:vAlign w:val="center"/>
          </w:tcPr>
          <w:p w14:paraId="7D051663" w14:textId="791F8B78" w:rsidR="001853F9" w:rsidRPr="00EB0691" w:rsidRDefault="001853F9" w:rsidP="001853F9">
            <w:pPr>
              <w:keepNext/>
              <w:spacing w:after="0" w:line="276" w:lineRule="auto"/>
              <w:ind w:left="0" w:firstLine="0"/>
              <w:jc w:val="center"/>
              <w:rPr>
                <w:b/>
                <w:bCs/>
                <w:sz w:val="24"/>
              </w:rPr>
            </w:pPr>
            <w:r w:rsidRPr="00EB0691">
              <w:rPr>
                <w:b/>
                <w:bCs/>
                <w:sz w:val="24"/>
              </w:rPr>
              <w:t>Year</w:t>
            </w:r>
          </w:p>
        </w:tc>
        <w:tc>
          <w:tcPr>
            <w:tcW w:w="1438" w:type="dxa"/>
            <w:vAlign w:val="center"/>
          </w:tcPr>
          <w:p w14:paraId="49A8FF93" w14:textId="6849D772" w:rsidR="001853F9" w:rsidRPr="00EB0691" w:rsidRDefault="001853F9" w:rsidP="001853F9">
            <w:pPr>
              <w:keepNext/>
              <w:spacing w:after="0" w:line="276" w:lineRule="auto"/>
              <w:ind w:left="0" w:firstLine="0"/>
              <w:jc w:val="center"/>
              <w:rPr>
                <w:b/>
                <w:bCs/>
                <w:sz w:val="24"/>
              </w:rPr>
            </w:pPr>
            <w:r w:rsidRPr="00EB0691">
              <w:rPr>
                <w:b/>
                <w:bCs/>
                <w:sz w:val="24"/>
              </w:rPr>
              <w:t>Summer 2025 IRP</w:t>
            </w:r>
          </w:p>
        </w:tc>
        <w:tc>
          <w:tcPr>
            <w:tcW w:w="1439" w:type="dxa"/>
            <w:vAlign w:val="center"/>
          </w:tcPr>
          <w:p w14:paraId="4738CE3F" w14:textId="33D06649" w:rsidR="001853F9" w:rsidRPr="00EB0691" w:rsidRDefault="001853F9" w:rsidP="001853F9">
            <w:pPr>
              <w:keepNext/>
              <w:spacing w:after="0" w:line="276" w:lineRule="auto"/>
              <w:ind w:left="0" w:firstLine="0"/>
              <w:jc w:val="center"/>
              <w:rPr>
                <w:b/>
                <w:bCs/>
                <w:sz w:val="24"/>
              </w:rPr>
            </w:pPr>
            <w:r w:rsidRPr="00EB0691">
              <w:rPr>
                <w:b/>
                <w:bCs/>
                <w:sz w:val="24"/>
              </w:rPr>
              <w:t>Summer February 2025</w:t>
            </w:r>
          </w:p>
        </w:tc>
      </w:tr>
      <w:tr w:rsidR="003D2BDF" w:rsidRPr="00EB0691" w14:paraId="0F6056C3" w14:textId="77777777" w:rsidTr="006C68E3">
        <w:trPr>
          <w:jc w:val="center"/>
        </w:trPr>
        <w:tc>
          <w:tcPr>
            <w:tcW w:w="1438" w:type="dxa"/>
            <w:vAlign w:val="center"/>
          </w:tcPr>
          <w:p w14:paraId="3A545CA7" w14:textId="26B5B9FF" w:rsidR="001853F9" w:rsidRPr="00EB0691" w:rsidRDefault="001853F9" w:rsidP="001853F9">
            <w:pPr>
              <w:keepNext/>
              <w:spacing w:after="0" w:line="276" w:lineRule="auto"/>
              <w:ind w:left="0" w:firstLine="0"/>
              <w:jc w:val="center"/>
              <w:rPr>
                <w:sz w:val="24"/>
              </w:rPr>
            </w:pPr>
            <w:r w:rsidRPr="00EB0691">
              <w:rPr>
                <w:sz w:val="24"/>
              </w:rPr>
              <w:t>2024/2025</w:t>
            </w:r>
          </w:p>
        </w:tc>
        <w:tc>
          <w:tcPr>
            <w:tcW w:w="1438" w:type="dxa"/>
            <w:vAlign w:val="center"/>
          </w:tcPr>
          <w:p w14:paraId="51734F34" w14:textId="5CF0D4E9" w:rsidR="001853F9" w:rsidRPr="00EB0691" w:rsidRDefault="00882D84" w:rsidP="001853F9">
            <w:pPr>
              <w:keepNext/>
              <w:spacing w:after="0" w:line="276" w:lineRule="auto"/>
              <w:ind w:left="0" w:firstLine="0"/>
              <w:jc w:val="center"/>
              <w:rPr>
                <w:sz w:val="24"/>
              </w:rPr>
            </w:pPr>
            <w:r w:rsidRPr="00EB0691">
              <w:rPr>
                <w:sz w:val="24"/>
              </w:rPr>
              <w:t>16,</w:t>
            </w:r>
            <w:r w:rsidR="00253BAC" w:rsidRPr="00EB0691">
              <w:rPr>
                <w:sz w:val="24"/>
              </w:rPr>
              <w:t>264</w:t>
            </w:r>
          </w:p>
        </w:tc>
        <w:tc>
          <w:tcPr>
            <w:tcW w:w="1439" w:type="dxa"/>
            <w:vAlign w:val="center"/>
          </w:tcPr>
          <w:p w14:paraId="42044DBB" w14:textId="1904EC40" w:rsidR="001853F9" w:rsidRPr="00EB0691" w:rsidRDefault="001853F9" w:rsidP="001853F9">
            <w:pPr>
              <w:keepNext/>
              <w:spacing w:after="0" w:line="276" w:lineRule="auto"/>
              <w:ind w:left="0" w:firstLine="0"/>
              <w:jc w:val="center"/>
              <w:rPr>
                <w:sz w:val="24"/>
              </w:rPr>
            </w:pPr>
            <w:r w:rsidRPr="00EB0691">
              <w:rPr>
                <w:sz w:val="24"/>
              </w:rPr>
              <w:t>16,236</w:t>
            </w:r>
          </w:p>
        </w:tc>
        <w:tc>
          <w:tcPr>
            <w:tcW w:w="1438" w:type="dxa"/>
            <w:vAlign w:val="center"/>
          </w:tcPr>
          <w:p w14:paraId="4FB2643E" w14:textId="240D64FD" w:rsidR="001853F9" w:rsidRPr="00EB0691" w:rsidRDefault="001853F9" w:rsidP="001853F9">
            <w:pPr>
              <w:keepNext/>
              <w:spacing w:after="0" w:line="276" w:lineRule="auto"/>
              <w:ind w:left="0" w:firstLine="0"/>
              <w:jc w:val="center"/>
              <w:rPr>
                <w:sz w:val="24"/>
              </w:rPr>
            </w:pPr>
            <w:r w:rsidRPr="00EB0691">
              <w:rPr>
                <w:sz w:val="24"/>
              </w:rPr>
              <w:t>2025</w:t>
            </w:r>
          </w:p>
        </w:tc>
        <w:tc>
          <w:tcPr>
            <w:tcW w:w="1438" w:type="dxa"/>
            <w:vAlign w:val="center"/>
          </w:tcPr>
          <w:p w14:paraId="43FAFA24" w14:textId="134B9D34" w:rsidR="001853F9" w:rsidRPr="00EB0691" w:rsidRDefault="00677012" w:rsidP="001853F9">
            <w:pPr>
              <w:keepNext/>
              <w:spacing w:after="0" w:line="276" w:lineRule="auto"/>
              <w:ind w:left="0" w:firstLine="0"/>
              <w:jc w:val="center"/>
              <w:rPr>
                <w:sz w:val="24"/>
              </w:rPr>
            </w:pPr>
            <w:r w:rsidRPr="00EB0691">
              <w:rPr>
                <w:sz w:val="24"/>
              </w:rPr>
              <w:t>17,802</w:t>
            </w:r>
          </w:p>
        </w:tc>
        <w:tc>
          <w:tcPr>
            <w:tcW w:w="1439" w:type="dxa"/>
            <w:vAlign w:val="center"/>
          </w:tcPr>
          <w:p w14:paraId="09BC7D03" w14:textId="30E807A4" w:rsidR="001853F9" w:rsidRPr="00EB0691" w:rsidRDefault="001853F9" w:rsidP="001853F9">
            <w:pPr>
              <w:keepNext/>
              <w:spacing w:after="0" w:line="276" w:lineRule="auto"/>
              <w:ind w:left="0" w:firstLine="0"/>
              <w:jc w:val="center"/>
              <w:rPr>
                <w:sz w:val="24"/>
              </w:rPr>
            </w:pPr>
            <w:r w:rsidRPr="00EB0691">
              <w:rPr>
                <w:sz w:val="24"/>
              </w:rPr>
              <w:t>17,716</w:t>
            </w:r>
          </w:p>
        </w:tc>
      </w:tr>
      <w:tr w:rsidR="003D2BDF" w:rsidRPr="00EB0691" w14:paraId="42663925" w14:textId="77777777" w:rsidTr="006C68E3">
        <w:trPr>
          <w:jc w:val="center"/>
        </w:trPr>
        <w:tc>
          <w:tcPr>
            <w:tcW w:w="1438" w:type="dxa"/>
            <w:vAlign w:val="center"/>
          </w:tcPr>
          <w:p w14:paraId="74B426A6" w14:textId="5079EE3A" w:rsidR="001853F9" w:rsidRPr="00EB0691" w:rsidRDefault="001853F9" w:rsidP="001853F9">
            <w:pPr>
              <w:keepNext/>
              <w:spacing w:after="0" w:line="276" w:lineRule="auto"/>
              <w:ind w:left="0" w:firstLine="0"/>
              <w:jc w:val="center"/>
              <w:rPr>
                <w:sz w:val="24"/>
              </w:rPr>
            </w:pPr>
            <w:r w:rsidRPr="00EB0691">
              <w:rPr>
                <w:sz w:val="24"/>
              </w:rPr>
              <w:t>2025/2026</w:t>
            </w:r>
          </w:p>
        </w:tc>
        <w:tc>
          <w:tcPr>
            <w:tcW w:w="1438" w:type="dxa"/>
            <w:vAlign w:val="center"/>
          </w:tcPr>
          <w:p w14:paraId="3E3BA30B" w14:textId="1E24D90C" w:rsidR="001853F9" w:rsidRPr="00EB0691" w:rsidRDefault="00582B5D" w:rsidP="001853F9">
            <w:pPr>
              <w:keepNext/>
              <w:spacing w:after="0" w:line="276" w:lineRule="auto"/>
              <w:ind w:left="0" w:firstLine="0"/>
              <w:jc w:val="center"/>
              <w:rPr>
                <w:sz w:val="24"/>
              </w:rPr>
            </w:pPr>
            <w:r w:rsidRPr="00EB0691">
              <w:rPr>
                <w:sz w:val="24"/>
              </w:rPr>
              <w:t>16,892</w:t>
            </w:r>
          </w:p>
        </w:tc>
        <w:tc>
          <w:tcPr>
            <w:tcW w:w="1439" w:type="dxa"/>
            <w:vAlign w:val="center"/>
          </w:tcPr>
          <w:p w14:paraId="30469DC6" w14:textId="6CE801B4" w:rsidR="001853F9" w:rsidRPr="00EB0691" w:rsidRDefault="001853F9" w:rsidP="001853F9">
            <w:pPr>
              <w:keepNext/>
              <w:spacing w:after="0" w:line="276" w:lineRule="auto"/>
              <w:ind w:left="0" w:firstLine="0"/>
              <w:jc w:val="center"/>
              <w:rPr>
                <w:sz w:val="24"/>
              </w:rPr>
            </w:pPr>
            <w:r w:rsidRPr="00EB0691">
              <w:rPr>
                <w:sz w:val="24"/>
              </w:rPr>
              <w:t>16,750</w:t>
            </w:r>
          </w:p>
        </w:tc>
        <w:tc>
          <w:tcPr>
            <w:tcW w:w="1438" w:type="dxa"/>
            <w:vAlign w:val="center"/>
          </w:tcPr>
          <w:p w14:paraId="10EAB6D7" w14:textId="6B6C56C1" w:rsidR="001853F9" w:rsidRPr="00EB0691" w:rsidRDefault="001853F9" w:rsidP="001853F9">
            <w:pPr>
              <w:keepNext/>
              <w:spacing w:after="0" w:line="276" w:lineRule="auto"/>
              <w:ind w:left="0" w:firstLine="0"/>
              <w:jc w:val="center"/>
              <w:rPr>
                <w:sz w:val="24"/>
              </w:rPr>
            </w:pPr>
            <w:r w:rsidRPr="00EB0691">
              <w:rPr>
                <w:sz w:val="24"/>
              </w:rPr>
              <w:t>2026</w:t>
            </w:r>
          </w:p>
        </w:tc>
        <w:tc>
          <w:tcPr>
            <w:tcW w:w="1438" w:type="dxa"/>
            <w:vAlign w:val="center"/>
          </w:tcPr>
          <w:p w14:paraId="2B36E823" w14:textId="21167A8A" w:rsidR="001853F9" w:rsidRPr="00EB0691" w:rsidRDefault="00EB6204" w:rsidP="001853F9">
            <w:pPr>
              <w:keepNext/>
              <w:spacing w:after="0" w:line="276" w:lineRule="auto"/>
              <w:ind w:left="0" w:firstLine="0"/>
              <w:jc w:val="center"/>
              <w:rPr>
                <w:sz w:val="24"/>
              </w:rPr>
            </w:pPr>
            <w:r w:rsidRPr="00EB0691">
              <w:rPr>
                <w:sz w:val="24"/>
              </w:rPr>
              <w:t>18,770</w:t>
            </w:r>
          </w:p>
        </w:tc>
        <w:tc>
          <w:tcPr>
            <w:tcW w:w="1439" w:type="dxa"/>
            <w:vAlign w:val="center"/>
          </w:tcPr>
          <w:p w14:paraId="1775016B" w14:textId="36491231" w:rsidR="001853F9" w:rsidRPr="00EB0691" w:rsidRDefault="001853F9" w:rsidP="001853F9">
            <w:pPr>
              <w:keepNext/>
              <w:spacing w:after="0" w:line="276" w:lineRule="auto"/>
              <w:ind w:left="0" w:firstLine="0"/>
              <w:jc w:val="center"/>
              <w:rPr>
                <w:sz w:val="24"/>
              </w:rPr>
            </w:pPr>
            <w:r w:rsidRPr="00EB0691">
              <w:rPr>
                <w:sz w:val="24"/>
              </w:rPr>
              <w:t>18,480</w:t>
            </w:r>
          </w:p>
        </w:tc>
      </w:tr>
      <w:tr w:rsidR="003D2BDF" w:rsidRPr="00EB0691" w14:paraId="60425A7F" w14:textId="77777777" w:rsidTr="006C68E3">
        <w:trPr>
          <w:jc w:val="center"/>
        </w:trPr>
        <w:tc>
          <w:tcPr>
            <w:tcW w:w="1438" w:type="dxa"/>
            <w:vAlign w:val="center"/>
          </w:tcPr>
          <w:p w14:paraId="00606120" w14:textId="2C4BA0D1" w:rsidR="001853F9" w:rsidRPr="00EB0691" w:rsidRDefault="001853F9" w:rsidP="001853F9">
            <w:pPr>
              <w:keepNext/>
              <w:spacing w:after="0" w:line="276" w:lineRule="auto"/>
              <w:ind w:left="0" w:firstLine="0"/>
              <w:jc w:val="center"/>
              <w:rPr>
                <w:sz w:val="24"/>
              </w:rPr>
            </w:pPr>
            <w:r w:rsidRPr="00EB0691">
              <w:rPr>
                <w:sz w:val="24"/>
              </w:rPr>
              <w:t>2026/2027</w:t>
            </w:r>
          </w:p>
        </w:tc>
        <w:tc>
          <w:tcPr>
            <w:tcW w:w="1438" w:type="dxa"/>
            <w:vAlign w:val="center"/>
          </w:tcPr>
          <w:p w14:paraId="0C7AC326" w14:textId="06A75224" w:rsidR="001853F9" w:rsidRPr="00EB0691" w:rsidRDefault="00582B5D" w:rsidP="001853F9">
            <w:pPr>
              <w:keepNext/>
              <w:spacing w:after="0" w:line="276" w:lineRule="auto"/>
              <w:ind w:left="0" w:firstLine="0"/>
              <w:jc w:val="center"/>
              <w:rPr>
                <w:sz w:val="24"/>
              </w:rPr>
            </w:pPr>
            <w:r w:rsidRPr="00EB0691">
              <w:rPr>
                <w:sz w:val="24"/>
              </w:rPr>
              <w:t>18,334</w:t>
            </w:r>
          </w:p>
        </w:tc>
        <w:tc>
          <w:tcPr>
            <w:tcW w:w="1439" w:type="dxa"/>
            <w:vAlign w:val="center"/>
          </w:tcPr>
          <w:p w14:paraId="3003746D" w14:textId="1B9647E9" w:rsidR="001853F9" w:rsidRPr="00EB0691" w:rsidRDefault="001853F9" w:rsidP="001853F9">
            <w:pPr>
              <w:keepNext/>
              <w:spacing w:after="0" w:line="276" w:lineRule="auto"/>
              <w:ind w:left="0" w:firstLine="0"/>
              <w:jc w:val="center"/>
              <w:rPr>
                <w:sz w:val="24"/>
              </w:rPr>
            </w:pPr>
            <w:r w:rsidRPr="00EB0691">
              <w:rPr>
                <w:sz w:val="24"/>
              </w:rPr>
              <w:t>17,808</w:t>
            </w:r>
          </w:p>
        </w:tc>
        <w:tc>
          <w:tcPr>
            <w:tcW w:w="1438" w:type="dxa"/>
            <w:vAlign w:val="center"/>
          </w:tcPr>
          <w:p w14:paraId="5C9D36F6" w14:textId="03B6DFC9" w:rsidR="001853F9" w:rsidRPr="00EB0691" w:rsidRDefault="001853F9" w:rsidP="001853F9">
            <w:pPr>
              <w:keepNext/>
              <w:spacing w:after="0" w:line="276" w:lineRule="auto"/>
              <w:ind w:left="0" w:firstLine="0"/>
              <w:jc w:val="center"/>
              <w:rPr>
                <w:sz w:val="24"/>
              </w:rPr>
            </w:pPr>
            <w:r w:rsidRPr="00EB0691">
              <w:rPr>
                <w:sz w:val="24"/>
              </w:rPr>
              <w:t>2027</w:t>
            </w:r>
          </w:p>
        </w:tc>
        <w:tc>
          <w:tcPr>
            <w:tcW w:w="1438" w:type="dxa"/>
            <w:vAlign w:val="center"/>
          </w:tcPr>
          <w:p w14:paraId="3FF00EDA" w14:textId="78F0486E" w:rsidR="001853F9" w:rsidRPr="00EB0691" w:rsidRDefault="006568E3" w:rsidP="001853F9">
            <w:pPr>
              <w:keepNext/>
              <w:spacing w:after="0" w:line="276" w:lineRule="auto"/>
              <w:ind w:left="0" w:firstLine="0"/>
              <w:jc w:val="center"/>
              <w:rPr>
                <w:sz w:val="24"/>
              </w:rPr>
            </w:pPr>
            <w:r w:rsidRPr="00EB0691">
              <w:rPr>
                <w:sz w:val="24"/>
              </w:rPr>
              <w:t>20,552</w:t>
            </w:r>
          </w:p>
        </w:tc>
        <w:tc>
          <w:tcPr>
            <w:tcW w:w="1439" w:type="dxa"/>
            <w:vAlign w:val="center"/>
          </w:tcPr>
          <w:p w14:paraId="16525F64" w14:textId="19B3DD4A" w:rsidR="001853F9" w:rsidRPr="00EB0691" w:rsidRDefault="001853F9" w:rsidP="001853F9">
            <w:pPr>
              <w:keepNext/>
              <w:spacing w:after="0" w:line="276" w:lineRule="auto"/>
              <w:ind w:left="0" w:firstLine="0"/>
              <w:jc w:val="center"/>
              <w:rPr>
                <w:sz w:val="24"/>
              </w:rPr>
            </w:pPr>
            <w:r w:rsidRPr="00EB0691">
              <w:rPr>
                <w:sz w:val="24"/>
              </w:rPr>
              <w:t>19,971</w:t>
            </w:r>
          </w:p>
        </w:tc>
      </w:tr>
      <w:tr w:rsidR="003D2BDF" w:rsidRPr="00EB0691" w14:paraId="58B7136F" w14:textId="77777777" w:rsidTr="006C68E3">
        <w:trPr>
          <w:jc w:val="center"/>
        </w:trPr>
        <w:tc>
          <w:tcPr>
            <w:tcW w:w="1438" w:type="dxa"/>
            <w:vAlign w:val="center"/>
          </w:tcPr>
          <w:p w14:paraId="6658C306" w14:textId="243D2D5C" w:rsidR="001853F9" w:rsidRPr="00EB0691" w:rsidRDefault="001853F9" w:rsidP="001853F9">
            <w:pPr>
              <w:keepNext/>
              <w:spacing w:after="0" w:line="276" w:lineRule="auto"/>
              <w:ind w:left="0" w:firstLine="0"/>
              <w:jc w:val="center"/>
              <w:rPr>
                <w:sz w:val="24"/>
              </w:rPr>
            </w:pPr>
            <w:r w:rsidRPr="00EB0691">
              <w:rPr>
                <w:sz w:val="24"/>
              </w:rPr>
              <w:t>2027/2028</w:t>
            </w:r>
          </w:p>
        </w:tc>
        <w:tc>
          <w:tcPr>
            <w:tcW w:w="1438" w:type="dxa"/>
            <w:vAlign w:val="center"/>
          </w:tcPr>
          <w:p w14:paraId="763E9F1C" w14:textId="5C06EC12" w:rsidR="001853F9" w:rsidRPr="00EB0691" w:rsidRDefault="009B11BA" w:rsidP="001853F9">
            <w:pPr>
              <w:keepNext/>
              <w:spacing w:after="0" w:line="276" w:lineRule="auto"/>
              <w:ind w:left="0" w:firstLine="0"/>
              <w:jc w:val="center"/>
              <w:rPr>
                <w:sz w:val="24"/>
              </w:rPr>
            </w:pPr>
            <w:r w:rsidRPr="00EB0691">
              <w:rPr>
                <w:sz w:val="24"/>
              </w:rPr>
              <w:t>20,320</w:t>
            </w:r>
          </w:p>
        </w:tc>
        <w:tc>
          <w:tcPr>
            <w:tcW w:w="1439" w:type="dxa"/>
            <w:vAlign w:val="center"/>
          </w:tcPr>
          <w:p w14:paraId="2C5A5D9E" w14:textId="6F517050" w:rsidR="001853F9" w:rsidRPr="00EB0691" w:rsidRDefault="001853F9" w:rsidP="001853F9">
            <w:pPr>
              <w:keepNext/>
              <w:spacing w:after="0" w:line="276" w:lineRule="auto"/>
              <w:ind w:left="0" w:firstLine="0"/>
              <w:jc w:val="center"/>
              <w:rPr>
                <w:sz w:val="24"/>
              </w:rPr>
            </w:pPr>
            <w:r w:rsidRPr="00EB0691">
              <w:rPr>
                <w:sz w:val="24"/>
              </w:rPr>
              <w:t>19,501</w:t>
            </w:r>
          </w:p>
        </w:tc>
        <w:tc>
          <w:tcPr>
            <w:tcW w:w="1438" w:type="dxa"/>
            <w:vAlign w:val="center"/>
          </w:tcPr>
          <w:p w14:paraId="5B6ADE85" w14:textId="1829342C" w:rsidR="001853F9" w:rsidRPr="00EB0691" w:rsidRDefault="001853F9" w:rsidP="001853F9">
            <w:pPr>
              <w:keepNext/>
              <w:spacing w:after="0" w:line="276" w:lineRule="auto"/>
              <w:ind w:left="0" w:firstLine="0"/>
              <w:jc w:val="center"/>
              <w:rPr>
                <w:sz w:val="24"/>
              </w:rPr>
            </w:pPr>
            <w:r w:rsidRPr="00EB0691">
              <w:rPr>
                <w:sz w:val="24"/>
              </w:rPr>
              <w:t>2028</w:t>
            </w:r>
          </w:p>
        </w:tc>
        <w:tc>
          <w:tcPr>
            <w:tcW w:w="1438" w:type="dxa"/>
            <w:vAlign w:val="center"/>
          </w:tcPr>
          <w:p w14:paraId="6BF9B0DB" w14:textId="3297AAAA" w:rsidR="001853F9" w:rsidRPr="00EB0691" w:rsidRDefault="00F47525" w:rsidP="001853F9">
            <w:pPr>
              <w:keepNext/>
              <w:spacing w:after="0" w:line="276" w:lineRule="auto"/>
              <w:ind w:left="0" w:firstLine="0"/>
              <w:jc w:val="center"/>
              <w:rPr>
                <w:sz w:val="24"/>
              </w:rPr>
            </w:pPr>
            <w:r w:rsidRPr="00EB0691">
              <w:rPr>
                <w:sz w:val="24"/>
              </w:rPr>
              <w:t>22,730</w:t>
            </w:r>
          </w:p>
        </w:tc>
        <w:tc>
          <w:tcPr>
            <w:tcW w:w="1439" w:type="dxa"/>
            <w:vAlign w:val="center"/>
          </w:tcPr>
          <w:p w14:paraId="2DE77D24" w14:textId="7FC332C1" w:rsidR="001853F9" w:rsidRPr="00EB0691" w:rsidRDefault="001853F9" w:rsidP="001853F9">
            <w:pPr>
              <w:keepNext/>
              <w:spacing w:after="0" w:line="276" w:lineRule="auto"/>
              <w:ind w:left="0" w:firstLine="0"/>
              <w:jc w:val="center"/>
              <w:rPr>
                <w:sz w:val="24"/>
              </w:rPr>
            </w:pPr>
            <w:r w:rsidRPr="00EB0691">
              <w:rPr>
                <w:sz w:val="24"/>
              </w:rPr>
              <w:t>21,981</w:t>
            </w:r>
          </w:p>
        </w:tc>
      </w:tr>
      <w:tr w:rsidR="003D2BDF" w:rsidRPr="00EB0691" w14:paraId="41E1F7C8" w14:textId="77777777" w:rsidTr="006C68E3">
        <w:trPr>
          <w:jc w:val="center"/>
        </w:trPr>
        <w:tc>
          <w:tcPr>
            <w:tcW w:w="1438" w:type="dxa"/>
            <w:vAlign w:val="center"/>
          </w:tcPr>
          <w:p w14:paraId="7E3F9726" w14:textId="7E7F0DD8" w:rsidR="001853F9" w:rsidRPr="00EB0691" w:rsidRDefault="001853F9" w:rsidP="001853F9">
            <w:pPr>
              <w:keepNext/>
              <w:spacing w:after="0" w:line="276" w:lineRule="auto"/>
              <w:ind w:left="0" w:firstLine="0"/>
              <w:jc w:val="center"/>
              <w:rPr>
                <w:sz w:val="24"/>
              </w:rPr>
            </w:pPr>
            <w:r w:rsidRPr="00EB0691">
              <w:rPr>
                <w:sz w:val="24"/>
              </w:rPr>
              <w:t>2028/2029</w:t>
            </w:r>
          </w:p>
        </w:tc>
        <w:tc>
          <w:tcPr>
            <w:tcW w:w="1438" w:type="dxa"/>
            <w:vAlign w:val="center"/>
          </w:tcPr>
          <w:p w14:paraId="68969552" w14:textId="109B42D6" w:rsidR="001853F9" w:rsidRPr="00EB0691" w:rsidRDefault="00E2792B" w:rsidP="001853F9">
            <w:pPr>
              <w:keepNext/>
              <w:spacing w:after="0" w:line="276" w:lineRule="auto"/>
              <w:ind w:left="0" w:firstLine="0"/>
              <w:jc w:val="center"/>
              <w:rPr>
                <w:sz w:val="24"/>
              </w:rPr>
            </w:pPr>
            <w:r w:rsidRPr="00EB0691">
              <w:rPr>
                <w:sz w:val="24"/>
              </w:rPr>
              <w:t>22,168</w:t>
            </w:r>
          </w:p>
        </w:tc>
        <w:tc>
          <w:tcPr>
            <w:tcW w:w="1439" w:type="dxa"/>
            <w:vAlign w:val="center"/>
          </w:tcPr>
          <w:p w14:paraId="0319A637" w14:textId="224E8F85" w:rsidR="001853F9" w:rsidRPr="00EB0691" w:rsidRDefault="001853F9" w:rsidP="001853F9">
            <w:pPr>
              <w:keepNext/>
              <w:spacing w:after="0" w:line="276" w:lineRule="auto"/>
              <w:ind w:left="0" w:firstLine="0"/>
              <w:jc w:val="center"/>
              <w:rPr>
                <w:sz w:val="24"/>
              </w:rPr>
            </w:pPr>
            <w:r w:rsidRPr="00EB0691">
              <w:rPr>
                <w:sz w:val="24"/>
              </w:rPr>
              <w:t>21,696</w:t>
            </w:r>
          </w:p>
        </w:tc>
        <w:tc>
          <w:tcPr>
            <w:tcW w:w="1438" w:type="dxa"/>
            <w:vAlign w:val="center"/>
          </w:tcPr>
          <w:p w14:paraId="73EB6931" w14:textId="0976E1A6" w:rsidR="001853F9" w:rsidRPr="00EB0691" w:rsidRDefault="001853F9" w:rsidP="001853F9">
            <w:pPr>
              <w:keepNext/>
              <w:spacing w:after="0" w:line="276" w:lineRule="auto"/>
              <w:ind w:left="0" w:firstLine="0"/>
              <w:jc w:val="center"/>
              <w:rPr>
                <w:sz w:val="24"/>
              </w:rPr>
            </w:pPr>
            <w:r w:rsidRPr="00EB0691">
              <w:rPr>
                <w:sz w:val="24"/>
              </w:rPr>
              <w:t>2029</w:t>
            </w:r>
          </w:p>
        </w:tc>
        <w:tc>
          <w:tcPr>
            <w:tcW w:w="1438" w:type="dxa"/>
            <w:vAlign w:val="center"/>
          </w:tcPr>
          <w:p w14:paraId="76B7FA21" w14:textId="38375B05" w:rsidR="001853F9" w:rsidRPr="00EB0691" w:rsidRDefault="00B840BC" w:rsidP="001853F9">
            <w:pPr>
              <w:keepNext/>
              <w:spacing w:after="0" w:line="276" w:lineRule="auto"/>
              <w:ind w:left="0" w:firstLine="0"/>
              <w:jc w:val="center"/>
              <w:rPr>
                <w:sz w:val="24"/>
              </w:rPr>
            </w:pPr>
            <w:r w:rsidRPr="00EB0691">
              <w:rPr>
                <w:sz w:val="24"/>
              </w:rPr>
              <w:t>24,621</w:t>
            </w:r>
          </w:p>
        </w:tc>
        <w:tc>
          <w:tcPr>
            <w:tcW w:w="1439" w:type="dxa"/>
            <w:vAlign w:val="center"/>
          </w:tcPr>
          <w:p w14:paraId="292F670D" w14:textId="30BB3FFF" w:rsidR="001853F9" w:rsidRPr="00EB0691" w:rsidRDefault="001853F9" w:rsidP="001853F9">
            <w:pPr>
              <w:keepNext/>
              <w:spacing w:after="0" w:line="276" w:lineRule="auto"/>
              <w:ind w:left="0" w:firstLine="0"/>
              <w:jc w:val="center"/>
              <w:rPr>
                <w:sz w:val="24"/>
              </w:rPr>
            </w:pPr>
            <w:r w:rsidRPr="00EB0691">
              <w:rPr>
                <w:sz w:val="24"/>
              </w:rPr>
              <w:t>24,373</w:t>
            </w:r>
          </w:p>
        </w:tc>
      </w:tr>
      <w:tr w:rsidR="003D2BDF" w:rsidRPr="00EB0691" w14:paraId="14493677" w14:textId="77777777" w:rsidTr="006C68E3">
        <w:trPr>
          <w:jc w:val="center"/>
        </w:trPr>
        <w:tc>
          <w:tcPr>
            <w:tcW w:w="1438" w:type="dxa"/>
            <w:vAlign w:val="center"/>
          </w:tcPr>
          <w:p w14:paraId="0486E4CF" w14:textId="1A92F74D" w:rsidR="001853F9" w:rsidRPr="00EB0691" w:rsidRDefault="001853F9" w:rsidP="001853F9">
            <w:pPr>
              <w:keepNext/>
              <w:spacing w:after="0" w:line="276" w:lineRule="auto"/>
              <w:ind w:left="0" w:firstLine="0"/>
              <w:jc w:val="center"/>
              <w:rPr>
                <w:sz w:val="24"/>
              </w:rPr>
            </w:pPr>
            <w:r w:rsidRPr="00EB0691">
              <w:rPr>
                <w:sz w:val="24"/>
              </w:rPr>
              <w:t>2029/2030</w:t>
            </w:r>
          </w:p>
        </w:tc>
        <w:tc>
          <w:tcPr>
            <w:tcW w:w="1438" w:type="dxa"/>
            <w:vAlign w:val="center"/>
          </w:tcPr>
          <w:p w14:paraId="46048615" w14:textId="2F5FCC7B" w:rsidR="001853F9" w:rsidRPr="00EB0691" w:rsidRDefault="007F3465" w:rsidP="001853F9">
            <w:pPr>
              <w:keepNext/>
              <w:spacing w:after="0" w:line="276" w:lineRule="auto"/>
              <w:ind w:left="0" w:firstLine="0"/>
              <w:jc w:val="center"/>
              <w:rPr>
                <w:sz w:val="24"/>
              </w:rPr>
            </w:pPr>
            <w:r w:rsidRPr="00EB0691">
              <w:rPr>
                <w:sz w:val="24"/>
              </w:rPr>
              <w:t>23,612</w:t>
            </w:r>
          </w:p>
        </w:tc>
        <w:tc>
          <w:tcPr>
            <w:tcW w:w="1439" w:type="dxa"/>
            <w:vAlign w:val="center"/>
          </w:tcPr>
          <w:p w14:paraId="46576C28" w14:textId="3AE4AEDE" w:rsidR="001853F9" w:rsidRPr="00EB0691" w:rsidRDefault="001853F9" w:rsidP="001853F9">
            <w:pPr>
              <w:keepNext/>
              <w:spacing w:after="0" w:line="276" w:lineRule="auto"/>
              <w:ind w:left="0" w:firstLine="0"/>
              <w:jc w:val="center"/>
              <w:rPr>
                <w:sz w:val="24"/>
              </w:rPr>
            </w:pPr>
            <w:r w:rsidRPr="00EB0691">
              <w:rPr>
                <w:sz w:val="24"/>
              </w:rPr>
              <w:t>23,517</w:t>
            </w:r>
          </w:p>
        </w:tc>
        <w:tc>
          <w:tcPr>
            <w:tcW w:w="1438" w:type="dxa"/>
            <w:vAlign w:val="center"/>
          </w:tcPr>
          <w:p w14:paraId="3698A5E7" w14:textId="3303E216" w:rsidR="001853F9" w:rsidRPr="00EB0691" w:rsidRDefault="001853F9" w:rsidP="001853F9">
            <w:pPr>
              <w:keepNext/>
              <w:spacing w:after="0" w:line="276" w:lineRule="auto"/>
              <w:ind w:left="0" w:firstLine="0"/>
              <w:jc w:val="center"/>
              <w:rPr>
                <w:sz w:val="24"/>
              </w:rPr>
            </w:pPr>
            <w:r w:rsidRPr="00EB0691">
              <w:rPr>
                <w:sz w:val="24"/>
              </w:rPr>
              <w:t>2030</w:t>
            </w:r>
          </w:p>
        </w:tc>
        <w:tc>
          <w:tcPr>
            <w:tcW w:w="1438" w:type="dxa"/>
            <w:vAlign w:val="center"/>
          </w:tcPr>
          <w:p w14:paraId="7CDD782B" w14:textId="294C91B3" w:rsidR="001853F9" w:rsidRPr="00EB0691" w:rsidRDefault="00EF23F5" w:rsidP="001853F9">
            <w:pPr>
              <w:keepNext/>
              <w:spacing w:after="0" w:line="276" w:lineRule="auto"/>
              <w:ind w:left="0" w:firstLine="0"/>
              <w:jc w:val="center"/>
              <w:rPr>
                <w:sz w:val="24"/>
              </w:rPr>
            </w:pPr>
            <w:r w:rsidRPr="00EB0691">
              <w:rPr>
                <w:sz w:val="24"/>
              </w:rPr>
              <w:t>25,841</w:t>
            </w:r>
          </w:p>
        </w:tc>
        <w:tc>
          <w:tcPr>
            <w:tcW w:w="1439" w:type="dxa"/>
            <w:vAlign w:val="center"/>
          </w:tcPr>
          <w:p w14:paraId="19215355" w14:textId="37054753" w:rsidR="001853F9" w:rsidRPr="00EB0691" w:rsidRDefault="001853F9" w:rsidP="001853F9">
            <w:pPr>
              <w:keepNext/>
              <w:spacing w:after="0" w:line="276" w:lineRule="auto"/>
              <w:ind w:left="0" w:firstLine="0"/>
              <w:jc w:val="center"/>
              <w:rPr>
                <w:sz w:val="24"/>
              </w:rPr>
            </w:pPr>
            <w:r w:rsidRPr="00EB0691">
              <w:rPr>
                <w:sz w:val="24"/>
              </w:rPr>
              <w:t>25,934</w:t>
            </w:r>
          </w:p>
        </w:tc>
      </w:tr>
      <w:tr w:rsidR="003D2BDF" w:rsidRPr="00EB0691" w14:paraId="6B4941D2" w14:textId="77777777" w:rsidTr="006C68E3">
        <w:trPr>
          <w:jc w:val="center"/>
        </w:trPr>
        <w:tc>
          <w:tcPr>
            <w:tcW w:w="1438" w:type="dxa"/>
            <w:vAlign w:val="center"/>
          </w:tcPr>
          <w:p w14:paraId="575047B2" w14:textId="608E131E" w:rsidR="001853F9" w:rsidRPr="00EB0691" w:rsidRDefault="001853F9" w:rsidP="001853F9">
            <w:pPr>
              <w:keepNext/>
              <w:spacing w:after="0" w:line="276" w:lineRule="auto"/>
              <w:ind w:left="0" w:firstLine="0"/>
              <w:jc w:val="center"/>
              <w:rPr>
                <w:sz w:val="24"/>
              </w:rPr>
            </w:pPr>
            <w:r w:rsidRPr="00EB0691">
              <w:rPr>
                <w:sz w:val="24"/>
              </w:rPr>
              <w:t>2030/2031</w:t>
            </w:r>
          </w:p>
        </w:tc>
        <w:tc>
          <w:tcPr>
            <w:tcW w:w="1438" w:type="dxa"/>
            <w:vAlign w:val="center"/>
          </w:tcPr>
          <w:p w14:paraId="3DDB691B" w14:textId="09346221" w:rsidR="001853F9" w:rsidRPr="00EB0691" w:rsidRDefault="007565B4" w:rsidP="001853F9">
            <w:pPr>
              <w:keepNext/>
              <w:spacing w:after="0" w:line="276" w:lineRule="auto"/>
              <w:ind w:left="0" w:firstLine="0"/>
              <w:jc w:val="center"/>
              <w:rPr>
                <w:sz w:val="24"/>
              </w:rPr>
            </w:pPr>
            <w:r w:rsidRPr="00EB0691">
              <w:rPr>
                <w:sz w:val="24"/>
              </w:rPr>
              <w:t>24,</w:t>
            </w:r>
            <w:r w:rsidR="00C65A78" w:rsidRPr="00EB0691">
              <w:rPr>
                <w:sz w:val="24"/>
              </w:rPr>
              <w:t>469</w:t>
            </w:r>
          </w:p>
        </w:tc>
        <w:tc>
          <w:tcPr>
            <w:tcW w:w="1439" w:type="dxa"/>
            <w:vAlign w:val="center"/>
          </w:tcPr>
          <w:p w14:paraId="5DA73F8A" w14:textId="72155469" w:rsidR="001853F9" w:rsidRPr="00EB0691" w:rsidRDefault="001853F9" w:rsidP="001853F9">
            <w:pPr>
              <w:keepNext/>
              <w:spacing w:after="0" w:line="276" w:lineRule="auto"/>
              <w:ind w:left="0" w:firstLine="0"/>
              <w:jc w:val="center"/>
              <w:rPr>
                <w:sz w:val="24"/>
              </w:rPr>
            </w:pPr>
            <w:r w:rsidRPr="00EB0691">
              <w:rPr>
                <w:sz w:val="24"/>
              </w:rPr>
              <w:t>24,769</w:t>
            </w:r>
          </w:p>
        </w:tc>
        <w:tc>
          <w:tcPr>
            <w:tcW w:w="1438" w:type="dxa"/>
            <w:vAlign w:val="center"/>
          </w:tcPr>
          <w:p w14:paraId="255C0ACD" w14:textId="65843709" w:rsidR="001853F9" w:rsidRPr="00EB0691" w:rsidRDefault="001853F9" w:rsidP="001853F9">
            <w:pPr>
              <w:keepNext/>
              <w:spacing w:after="0" w:line="276" w:lineRule="auto"/>
              <w:ind w:left="0" w:firstLine="0"/>
              <w:jc w:val="center"/>
              <w:rPr>
                <w:sz w:val="24"/>
              </w:rPr>
            </w:pPr>
            <w:r w:rsidRPr="00EB0691">
              <w:rPr>
                <w:sz w:val="24"/>
              </w:rPr>
              <w:t>2031</w:t>
            </w:r>
          </w:p>
        </w:tc>
        <w:tc>
          <w:tcPr>
            <w:tcW w:w="1438" w:type="dxa"/>
            <w:vAlign w:val="center"/>
          </w:tcPr>
          <w:p w14:paraId="70016780" w14:textId="62E8891D" w:rsidR="001853F9" w:rsidRPr="00EB0691" w:rsidRDefault="0069119B" w:rsidP="001853F9">
            <w:pPr>
              <w:keepNext/>
              <w:spacing w:after="0" w:line="276" w:lineRule="auto"/>
              <w:ind w:left="0" w:firstLine="0"/>
              <w:jc w:val="center"/>
              <w:rPr>
                <w:sz w:val="24"/>
              </w:rPr>
            </w:pPr>
            <w:r w:rsidRPr="00EB0691">
              <w:rPr>
                <w:sz w:val="24"/>
              </w:rPr>
              <w:t>26,554</w:t>
            </w:r>
          </w:p>
        </w:tc>
        <w:tc>
          <w:tcPr>
            <w:tcW w:w="1439" w:type="dxa"/>
            <w:vAlign w:val="center"/>
          </w:tcPr>
          <w:p w14:paraId="571713B7" w14:textId="1C403F7F" w:rsidR="001853F9" w:rsidRPr="00EB0691" w:rsidRDefault="001853F9" w:rsidP="001853F9">
            <w:pPr>
              <w:keepNext/>
              <w:spacing w:after="0" w:line="276" w:lineRule="auto"/>
              <w:ind w:left="0" w:firstLine="0"/>
              <w:jc w:val="center"/>
              <w:rPr>
                <w:sz w:val="24"/>
              </w:rPr>
            </w:pPr>
            <w:r w:rsidRPr="00EB0691">
              <w:rPr>
                <w:sz w:val="24"/>
              </w:rPr>
              <w:t>27,081</w:t>
            </w:r>
          </w:p>
        </w:tc>
      </w:tr>
      <w:tr w:rsidR="003D2BDF" w:rsidRPr="00EB0691" w14:paraId="58E0FBE5" w14:textId="77777777" w:rsidTr="006C68E3">
        <w:trPr>
          <w:jc w:val="center"/>
        </w:trPr>
        <w:tc>
          <w:tcPr>
            <w:tcW w:w="1438" w:type="dxa"/>
            <w:vAlign w:val="center"/>
          </w:tcPr>
          <w:p w14:paraId="7F043E7E" w14:textId="67D09BD7" w:rsidR="001853F9" w:rsidRPr="00EB0691" w:rsidRDefault="001853F9" w:rsidP="001853F9">
            <w:pPr>
              <w:keepNext/>
              <w:spacing w:after="0" w:line="276" w:lineRule="auto"/>
              <w:ind w:left="0" w:firstLine="0"/>
              <w:jc w:val="center"/>
              <w:rPr>
                <w:sz w:val="24"/>
              </w:rPr>
            </w:pPr>
            <w:r w:rsidRPr="00EB0691">
              <w:rPr>
                <w:sz w:val="24"/>
              </w:rPr>
              <w:t>2031/2032</w:t>
            </w:r>
          </w:p>
        </w:tc>
        <w:tc>
          <w:tcPr>
            <w:tcW w:w="1438" w:type="dxa"/>
            <w:vAlign w:val="center"/>
          </w:tcPr>
          <w:p w14:paraId="60DE72C4" w14:textId="39A53E7E" w:rsidR="001853F9" w:rsidRPr="00EB0691" w:rsidRDefault="00DD0FAA" w:rsidP="001853F9">
            <w:pPr>
              <w:keepNext/>
              <w:spacing w:after="0" w:line="276" w:lineRule="auto"/>
              <w:ind w:left="0" w:firstLine="0"/>
              <w:jc w:val="center"/>
              <w:rPr>
                <w:sz w:val="24"/>
              </w:rPr>
            </w:pPr>
            <w:r w:rsidRPr="00EB0691">
              <w:rPr>
                <w:sz w:val="24"/>
              </w:rPr>
              <w:t>24,900</w:t>
            </w:r>
          </w:p>
        </w:tc>
        <w:tc>
          <w:tcPr>
            <w:tcW w:w="1439" w:type="dxa"/>
            <w:vAlign w:val="center"/>
          </w:tcPr>
          <w:p w14:paraId="21B26DF8" w14:textId="37543136" w:rsidR="001853F9" w:rsidRPr="00EB0691" w:rsidRDefault="001853F9" w:rsidP="001853F9">
            <w:pPr>
              <w:keepNext/>
              <w:spacing w:after="0" w:line="276" w:lineRule="auto"/>
              <w:ind w:left="0" w:firstLine="0"/>
              <w:jc w:val="center"/>
              <w:rPr>
                <w:sz w:val="24"/>
              </w:rPr>
            </w:pPr>
            <w:r w:rsidRPr="00EB0691">
              <w:rPr>
                <w:sz w:val="24"/>
              </w:rPr>
              <w:t>25,590</w:t>
            </w:r>
          </w:p>
        </w:tc>
        <w:tc>
          <w:tcPr>
            <w:tcW w:w="1438" w:type="dxa"/>
            <w:vAlign w:val="center"/>
          </w:tcPr>
          <w:p w14:paraId="50E5A0F2" w14:textId="55B0B130" w:rsidR="001853F9" w:rsidRPr="00EB0691" w:rsidRDefault="001853F9" w:rsidP="001853F9">
            <w:pPr>
              <w:keepNext/>
              <w:spacing w:after="0" w:line="276" w:lineRule="auto"/>
              <w:ind w:left="0" w:firstLine="0"/>
              <w:jc w:val="center"/>
              <w:rPr>
                <w:sz w:val="24"/>
              </w:rPr>
            </w:pPr>
            <w:r w:rsidRPr="00EB0691">
              <w:rPr>
                <w:sz w:val="24"/>
              </w:rPr>
              <w:t>2032</w:t>
            </w:r>
          </w:p>
        </w:tc>
        <w:tc>
          <w:tcPr>
            <w:tcW w:w="1438" w:type="dxa"/>
            <w:vAlign w:val="center"/>
          </w:tcPr>
          <w:p w14:paraId="0109825E" w14:textId="56A66D75" w:rsidR="001853F9" w:rsidRPr="00EB0691" w:rsidRDefault="00AE2970" w:rsidP="001853F9">
            <w:pPr>
              <w:keepNext/>
              <w:spacing w:after="0" w:line="276" w:lineRule="auto"/>
              <w:ind w:left="0" w:firstLine="0"/>
              <w:jc w:val="center"/>
              <w:rPr>
                <w:sz w:val="24"/>
              </w:rPr>
            </w:pPr>
            <w:r w:rsidRPr="00EB0691">
              <w:rPr>
                <w:sz w:val="24"/>
              </w:rPr>
              <w:t>26,895</w:t>
            </w:r>
          </w:p>
        </w:tc>
        <w:tc>
          <w:tcPr>
            <w:tcW w:w="1439" w:type="dxa"/>
            <w:vAlign w:val="center"/>
          </w:tcPr>
          <w:p w14:paraId="145C324B" w14:textId="768A6529" w:rsidR="001853F9" w:rsidRPr="00EB0691" w:rsidRDefault="001853F9" w:rsidP="001853F9">
            <w:pPr>
              <w:keepNext/>
              <w:spacing w:after="0" w:line="276" w:lineRule="auto"/>
              <w:ind w:left="0" w:firstLine="0"/>
              <w:jc w:val="center"/>
              <w:rPr>
                <w:sz w:val="24"/>
              </w:rPr>
            </w:pPr>
            <w:r w:rsidRPr="00EB0691">
              <w:rPr>
                <w:sz w:val="24"/>
              </w:rPr>
              <w:t>27,789</w:t>
            </w:r>
          </w:p>
        </w:tc>
      </w:tr>
      <w:tr w:rsidR="003D2BDF" w:rsidRPr="00EB0691" w14:paraId="7C00892C" w14:textId="77777777" w:rsidTr="006C68E3">
        <w:trPr>
          <w:jc w:val="center"/>
        </w:trPr>
        <w:tc>
          <w:tcPr>
            <w:tcW w:w="1438" w:type="dxa"/>
            <w:vAlign w:val="center"/>
          </w:tcPr>
          <w:p w14:paraId="16FAA8D0" w14:textId="3657D739" w:rsidR="001853F9" w:rsidRPr="00EB0691" w:rsidRDefault="001853F9" w:rsidP="001853F9">
            <w:pPr>
              <w:keepNext/>
              <w:spacing w:after="0" w:line="276" w:lineRule="auto"/>
              <w:ind w:left="0" w:firstLine="0"/>
              <w:jc w:val="center"/>
              <w:rPr>
                <w:sz w:val="24"/>
              </w:rPr>
            </w:pPr>
            <w:r w:rsidRPr="00EB0691">
              <w:rPr>
                <w:sz w:val="24"/>
              </w:rPr>
              <w:t>2032/2033</w:t>
            </w:r>
          </w:p>
        </w:tc>
        <w:tc>
          <w:tcPr>
            <w:tcW w:w="1438" w:type="dxa"/>
            <w:vAlign w:val="center"/>
          </w:tcPr>
          <w:p w14:paraId="292ADFFF" w14:textId="135B2B96" w:rsidR="001853F9" w:rsidRPr="00EB0691" w:rsidRDefault="0006219A" w:rsidP="001853F9">
            <w:pPr>
              <w:keepNext/>
              <w:spacing w:after="0" w:line="276" w:lineRule="auto"/>
              <w:ind w:left="0" w:firstLine="0"/>
              <w:jc w:val="center"/>
              <w:rPr>
                <w:sz w:val="24"/>
              </w:rPr>
            </w:pPr>
            <w:r w:rsidRPr="00EB0691">
              <w:rPr>
                <w:sz w:val="24"/>
              </w:rPr>
              <w:t>25,213</w:t>
            </w:r>
          </w:p>
        </w:tc>
        <w:tc>
          <w:tcPr>
            <w:tcW w:w="1439" w:type="dxa"/>
            <w:vAlign w:val="center"/>
          </w:tcPr>
          <w:p w14:paraId="0D51C0F9" w14:textId="33F0C234" w:rsidR="001853F9" w:rsidRPr="00EB0691" w:rsidRDefault="001853F9" w:rsidP="001853F9">
            <w:pPr>
              <w:keepNext/>
              <w:spacing w:after="0" w:line="276" w:lineRule="auto"/>
              <w:ind w:left="0" w:firstLine="0"/>
              <w:jc w:val="center"/>
              <w:rPr>
                <w:sz w:val="24"/>
              </w:rPr>
            </w:pPr>
            <w:r w:rsidRPr="00EB0691">
              <w:rPr>
                <w:sz w:val="24"/>
              </w:rPr>
              <w:t>26,160</w:t>
            </w:r>
          </w:p>
        </w:tc>
        <w:tc>
          <w:tcPr>
            <w:tcW w:w="1438" w:type="dxa"/>
            <w:vAlign w:val="center"/>
          </w:tcPr>
          <w:p w14:paraId="6CE00875" w14:textId="09A90F9C" w:rsidR="001853F9" w:rsidRPr="00EB0691" w:rsidRDefault="001853F9" w:rsidP="001853F9">
            <w:pPr>
              <w:keepNext/>
              <w:spacing w:after="0" w:line="276" w:lineRule="auto"/>
              <w:ind w:left="0" w:firstLine="0"/>
              <w:jc w:val="center"/>
              <w:rPr>
                <w:sz w:val="24"/>
              </w:rPr>
            </w:pPr>
            <w:r w:rsidRPr="00EB0691">
              <w:rPr>
                <w:sz w:val="24"/>
              </w:rPr>
              <w:t>2033</w:t>
            </w:r>
          </w:p>
        </w:tc>
        <w:tc>
          <w:tcPr>
            <w:tcW w:w="1438" w:type="dxa"/>
            <w:vAlign w:val="center"/>
          </w:tcPr>
          <w:p w14:paraId="65D5398D" w14:textId="03B226DE" w:rsidR="001853F9" w:rsidRPr="00EB0691" w:rsidRDefault="00DF76B0" w:rsidP="001853F9">
            <w:pPr>
              <w:keepNext/>
              <w:spacing w:after="0" w:line="276" w:lineRule="auto"/>
              <w:ind w:left="0" w:firstLine="0"/>
              <w:jc w:val="center"/>
              <w:rPr>
                <w:sz w:val="24"/>
              </w:rPr>
            </w:pPr>
            <w:r w:rsidRPr="00EB0691">
              <w:rPr>
                <w:sz w:val="24"/>
              </w:rPr>
              <w:t>27,268</w:t>
            </w:r>
          </w:p>
        </w:tc>
        <w:tc>
          <w:tcPr>
            <w:tcW w:w="1439" w:type="dxa"/>
            <w:vAlign w:val="center"/>
          </w:tcPr>
          <w:p w14:paraId="69B17400" w14:textId="35C878EA" w:rsidR="001853F9" w:rsidRPr="00EB0691" w:rsidRDefault="001853F9" w:rsidP="001853F9">
            <w:pPr>
              <w:keepNext/>
              <w:spacing w:after="0" w:line="276" w:lineRule="auto"/>
              <w:ind w:left="0" w:firstLine="0"/>
              <w:jc w:val="center"/>
              <w:rPr>
                <w:sz w:val="24"/>
              </w:rPr>
            </w:pPr>
            <w:r w:rsidRPr="00EB0691">
              <w:rPr>
                <w:sz w:val="24"/>
              </w:rPr>
              <w:t>28,289</w:t>
            </w:r>
          </w:p>
        </w:tc>
      </w:tr>
      <w:tr w:rsidR="003D2BDF" w:rsidRPr="00EB0691" w14:paraId="7BB2B591" w14:textId="77777777" w:rsidTr="006C68E3">
        <w:trPr>
          <w:jc w:val="center"/>
        </w:trPr>
        <w:tc>
          <w:tcPr>
            <w:tcW w:w="1438" w:type="dxa"/>
            <w:vAlign w:val="center"/>
          </w:tcPr>
          <w:p w14:paraId="5E9B79E8" w14:textId="66D3670C" w:rsidR="001853F9" w:rsidRPr="00EB0691" w:rsidRDefault="001853F9" w:rsidP="001853F9">
            <w:pPr>
              <w:keepNext/>
              <w:spacing w:after="0" w:line="276" w:lineRule="auto"/>
              <w:ind w:left="0" w:firstLine="0"/>
              <w:jc w:val="center"/>
              <w:rPr>
                <w:sz w:val="24"/>
              </w:rPr>
            </w:pPr>
            <w:r w:rsidRPr="00EB0691">
              <w:rPr>
                <w:sz w:val="24"/>
              </w:rPr>
              <w:t>2033/2034</w:t>
            </w:r>
          </w:p>
        </w:tc>
        <w:tc>
          <w:tcPr>
            <w:tcW w:w="1438" w:type="dxa"/>
            <w:vAlign w:val="center"/>
          </w:tcPr>
          <w:p w14:paraId="0DA08FD4" w14:textId="2BA3DBBB" w:rsidR="001853F9" w:rsidRPr="00EB0691" w:rsidRDefault="006B23DD" w:rsidP="001853F9">
            <w:pPr>
              <w:keepNext/>
              <w:spacing w:after="0" w:line="276" w:lineRule="auto"/>
              <w:ind w:left="0" w:firstLine="0"/>
              <w:jc w:val="center"/>
              <w:rPr>
                <w:sz w:val="24"/>
              </w:rPr>
            </w:pPr>
            <w:r w:rsidRPr="00EB0691">
              <w:rPr>
                <w:sz w:val="24"/>
              </w:rPr>
              <w:t>25,451</w:t>
            </w:r>
          </w:p>
        </w:tc>
        <w:tc>
          <w:tcPr>
            <w:tcW w:w="1439" w:type="dxa"/>
            <w:vAlign w:val="center"/>
          </w:tcPr>
          <w:p w14:paraId="3671E878" w14:textId="365719B6" w:rsidR="001853F9" w:rsidRPr="00EB0691" w:rsidRDefault="001853F9" w:rsidP="001853F9">
            <w:pPr>
              <w:keepNext/>
              <w:spacing w:after="0" w:line="276" w:lineRule="auto"/>
              <w:ind w:left="0" w:firstLine="0"/>
              <w:jc w:val="center"/>
              <w:rPr>
                <w:sz w:val="24"/>
              </w:rPr>
            </w:pPr>
            <w:r w:rsidRPr="00EB0691">
              <w:rPr>
                <w:sz w:val="24"/>
              </w:rPr>
              <w:t>26,436</w:t>
            </w:r>
          </w:p>
        </w:tc>
        <w:tc>
          <w:tcPr>
            <w:tcW w:w="1438" w:type="dxa"/>
            <w:vAlign w:val="center"/>
          </w:tcPr>
          <w:p w14:paraId="63BA639F" w14:textId="465C08D1" w:rsidR="001853F9" w:rsidRPr="00EB0691" w:rsidRDefault="001853F9" w:rsidP="001853F9">
            <w:pPr>
              <w:keepNext/>
              <w:spacing w:after="0" w:line="276" w:lineRule="auto"/>
              <w:ind w:left="0" w:firstLine="0"/>
              <w:jc w:val="center"/>
              <w:rPr>
                <w:sz w:val="24"/>
              </w:rPr>
            </w:pPr>
            <w:r w:rsidRPr="00EB0691">
              <w:rPr>
                <w:sz w:val="24"/>
              </w:rPr>
              <w:t>2034</w:t>
            </w:r>
          </w:p>
        </w:tc>
        <w:tc>
          <w:tcPr>
            <w:tcW w:w="1438" w:type="dxa"/>
            <w:vAlign w:val="center"/>
          </w:tcPr>
          <w:p w14:paraId="7EDAD94B" w14:textId="7DD771AB" w:rsidR="001853F9" w:rsidRPr="00EB0691" w:rsidRDefault="000F7853" w:rsidP="001853F9">
            <w:pPr>
              <w:keepNext/>
              <w:spacing w:after="0" w:line="276" w:lineRule="auto"/>
              <w:ind w:left="0" w:firstLine="0"/>
              <w:jc w:val="center"/>
              <w:rPr>
                <w:sz w:val="24"/>
              </w:rPr>
            </w:pPr>
            <w:r w:rsidRPr="00EB0691">
              <w:rPr>
                <w:sz w:val="24"/>
              </w:rPr>
              <w:t>27,550</w:t>
            </w:r>
          </w:p>
        </w:tc>
        <w:tc>
          <w:tcPr>
            <w:tcW w:w="1439" w:type="dxa"/>
            <w:vAlign w:val="center"/>
          </w:tcPr>
          <w:p w14:paraId="008CC007" w14:textId="53CB169C" w:rsidR="001853F9" w:rsidRPr="00EB0691" w:rsidRDefault="001853F9" w:rsidP="001853F9">
            <w:pPr>
              <w:keepNext/>
              <w:spacing w:after="0" w:line="276" w:lineRule="auto"/>
              <w:ind w:left="0" w:firstLine="0"/>
              <w:jc w:val="center"/>
              <w:rPr>
                <w:sz w:val="24"/>
              </w:rPr>
            </w:pPr>
            <w:r w:rsidRPr="00EB0691">
              <w:rPr>
                <w:sz w:val="24"/>
              </w:rPr>
              <w:t>28,588</w:t>
            </w:r>
          </w:p>
        </w:tc>
      </w:tr>
      <w:tr w:rsidR="003D2BDF" w:rsidRPr="00EB0691" w14:paraId="0458A529" w14:textId="77777777" w:rsidTr="006C68E3">
        <w:trPr>
          <w:jc w:val="center"/>
        </w:trPr>
        <w:tc>
          <w:tcPr>
            <w:tcW w:w="1438" w:type="dxa"/>
            <w:vAlign w:val="center"/>
          </w:tcPr>
          <w:p w14:paraId="754DCB9F" w14:textId="312F52F6" w:rsidR="001853F9" w:rsidRPr="00EB0691" w:rsidRDefault="001853F9" w:rsidP="001853F9">
            <w:pPr>
              <w:keepNext/>
              <w:spacing w:after="0" w:line="276" w:lineRule="auto"/>
              <w:ind w:left="0" w:firstLine="0"/>
              <w:jc w:val="center"/>
              <w:rPr>
                <w:sz w:val="24"/>
              </w:rPr>
            </w:pPr>
            <w:r w:rsidRPr="00EB0691">
              <w:rPr>
                <w:sz w:val="24"/>
              </w:rPr>
              <w:t>2034/2035</w:t>
            </w:r>
          </w:p>
        </w:tc>
        <w:tc>
          <w:tcPr>
            <w:tcW w:w="1438" w:type="dxa"/>
            <w:vAlign w:val="center"/>
          </w:tcPr>
          <w:p w14:paraId="44899596" w14:textId="48315E4A" w:rsidR="001853F9" w:rsidRPr="00EB0691" w:rsidRDefault="00C624ED" w:rsidP="001853F9">
            <w:pPr>
              <w:keepNext/>
              <w:spacing w:after="0" w:line="276" w:lineRule="auto"/>
              <w:ind w:left="0" w:firstLine="0"/>
              <w:jc w:val="center"/>
              <w:rPr>
                <w:sz w:val="24"/>
              </w:rPr>
            </w:pPr>
            <w:r w:rsidRPr="00EB0691">
              <w:rPr>
                <w:sz w:val="24"/>
              </w:rPr>
              <w:t>25,653</w:t>
            </w:r>
          </w:p>
        </w:tc>
        <w:tc>
          <w:tcPr>
            <w:tcW w:w="1439" w:type="dxa"/>
            <w:vAlign w:val="center"/>
          </w:tcPr>
          <w:p w14:paraId="75B2B19F" w14:textId="46822645" w:rsidR="001853F9" w:rsidRPr="00EB0691" w:rsidRDefault="001853F9" w:rsidP="001853F9">
            <w:pPr>
              <w:keepNext/>
              <w:spacing w:after="0" w:line="276" w:lineRule="auto"/>
              <w:ind w:left="0" w:firstLine="0"/>
              <w:jc w:val="center"/>
              <w:rPr>
                <w:sz w:val="24"/>
              </w:rPr>
            </w:pPr>
            <w:r w:rsidRPr="00EB0691">
              <w:rPr>
                <w:sz w:val="24"/>
              </w:rPr>
              <w:t>26,623</w:t>
            </w:r>
          </w:p>
        </w:tc>
        <w:tc>
          <w:tcPr>
            <w:tcW w:w="1438" w:type="dxa"/>
            <w:vAlign w:val="center"/>
          </w:tcPr>
          <w:p w14:paraId="6D3C7B06" w14:textId="1875A623" w:rsidR="001853F9" w:rsidRPr="00EB0691" w:rsidRDefault="001853F9" w:rsidP="001853F9">
            <w:pPr>
              <w:keepNext/>
              <w:spacing w:after="0" w:line="276" w:lineRule="auto"/>
              <w:ind w:left="0" w:firstLine="0"/>
              <w:jc w:val="center"/>
              <w:rPr>
                <w:sz w:val="24"/>
              </w:rPr>
            </w:pPr>
            <w:r w:rsidRPr="00EB0691">
              <w:rPr>
                <w:sz w:val="24"/>
              </w:rPr>
              <w:t>2035</w:t>
            </w:r>
          </w:p>
        </w:tc>
        <w:tc>
          <w:tcPr>
            <w:tcW w:w="1438" w:type="dxa"/>
            <w:vAlign w:val="center"/>
          </w:tcPr>
          <w:p w14:paraId="34B58D89" w14:textId="386B7670" w:rsidR="001853F9" w:rsidRPr="00EB0691" w:rsidRDefault="00BD6BE5" w:rsidP="001853F9">
            <w:pPr>
              <w:keepNext/>
              <w:spacing w:after="0" w:line="276" w:lineRule="auto"/>
              <w:ind w:left="0" w:firstLine="0"/>
              <w:jc w:val="center"/>
              <w:rPr>
                <w:sz w:val="24"/>
              </w:rPr>
            </w:pPr>
            <w:r w:rsidRPr="00EB0691">
              <w:rPr>
                <w:sz w:val="24"/>
              </w:rPr>
              <w:t>27,790</w:t>
            </w:r>
          </w:p>
        </w:tc>
        <w:tc>
          <w:tcPr>
            <w:tcW w:w="1439" w:type="dxa"/>
            <w:vAlign w:val="center"/>
          </w:tcPr>
          <w:p w14:paraId="444885B9" w14:textId="747345E2" w:rsidR="001853F9" w:rsidRPr="00EB0691" w:rsidRDefault="001853F9" w:rsidP="001853F9">
            <w:pPr>
              <w:keepNext/>
              <w:spacing w:after="0" w:line="276" w:lineRule="auto"/>
              <w:ind w:left="0" w:firstLine="0"/>
              <w:jc w:val="center"/>
              <w:rPr>
                <w:sz w:val="24"/>
              </w:rPr>
            </w:pPr>
            <w:r w:rsidRPr="00EB0691">
              <w:rPr>
                <w:sz w:val="24"/>
              </w:rPr>
              <w:t>28,778</w:t>
            </w:r>
          </w:p>
        </w:tc>
      </w:tr>
      <w:tr w:rsidR="003D2BDF" w:rsidRPr="00EB0691" w14:paraId="7F726050" w14:textId="77777777" w:rsidTr="006C68E3">
        <w:trPr>
          <w:jc w:val="center"/>
        </w:trPr>
        <w:tc>
          <w:tcPr>
            <w:tcW w:w="1438" w:type="dxa"/>
            <w:vAlign w:val="center"/>
          </w:tcPr>
          <w:p w14:paraId="3E397DFE" w14:textId="054CDFA6" w:rsidR="001853F9" w:rsidRPr="00EB0691" w:rsidRDefault="001853F9" w:rsidP="001853F9">
            <w:pPr>
              <w:keepNext/>
              <w:spacing w:after="0" w:line="276" w:lineRule="auto"/>
              <w:ind w:left="0" w:firstLine="0"/>
              <w:jc w:val="center"/>
              <w:rPr>
                <w:sz w:val="24"/>
              </w:rPr>
            </w:pPr>
            <w:r w:rsidRPr="00EB0691">
              <w:rPr>
                <w:sz w:val="24"/>
              </w:rPr>
              <w:t>2035/2036</w:t>
            </w:r>
          </w:p>
        </w:tc>
        <w:tc>
          <w:tcPr>
            <w:tcW w:w="1438" w:type="dxa"/>
            <w:vAlign w:val="center"/>
          </w:tcPr>
          <w:p w14:paraId="3EA34806" w14:textId="28FB100E" w:rsidR="001853F9" w:rsidRPr="00EB0691" w:rsidRDefault="008E7C75" w:rsidP="001853F9">
            <w:pPr>
              <w:keepNext/>
              <w:spacing w:after="0" w:line="276" w:lineRule="auto"/>
              <w:ind w:left="0" w:firstLine="0"/>
              <w:jc w:val="center"/>
              <w:rPr>
                <w:sz w:val="24"/>
              </w:rPr>
            </w:pPr>
            <w:r w:rsidRPr="00EB0691">
              <w:rPr>
                <w:sz w:val="24"/>
              </w:rPr>
              <w:t>25,768</w:t>
            </w:r>
          </w:p>
        </w:tc>
        <w:tc>
          <w:tcPr>
            <w:tcW w:w="1439" w:type="dxa"/>
            <w:vAlign w:val="center"/>
          </w:tcPr>
          <w:p w14:paraId="77E35583" w14:textId="0A030607" w:rsidR="001853F9" w:rsidRPr="00EB0691" w:rsidRDefault="001853F9" w:rsidP="001853F9">
            <w:pPr>
              <w:keepNext/>
              <w:spacing w:after="0" w:line="276" w:lineRule="auto"/>
              <w:ind w:left="0" w:firstLine="0"/>
              <w:jc w:val="center"/>
              <w:rPr>
                <w:sz w:val="24"/>
              </w:rPr>
            </w:pPr>
            <w:r w:rsidRPr="00EB0691">
              <w:rPr>
                <w:sz w:val="24"/>
              </w:rPr>
              <w:t>26,706</w:t>
            </w:r>
          </w:p>
        </w:tc>
        <w:tc>
          <w:tcPr>
            <w:tcW w:w="1438" w:type="dxa"/>
            <w:vAlign w:val="center"/>
          </w:tcPr>
          <w:p w14:paraId="190EE45A" w14:textId="55A453B5" w:rsidR="001853F9" w:rsidRPr="00EB0691" w:rsidRDefault="001853F9" w:rsidP="001853F9">
            <w:pPr>
              <w:keepNext/>
              <w:spacing w:after="0" w:line="276" w:lineRule="auto"/>
              <w:ind w:left="0" w:firstLine="0"/>
              <w:jc w:val="center"/>
              <w:rPr>
                <w:sz w:val="24"/>
              </w:rPr>
            </w:pPr>
            <w:r w:rsidRPr="00EB0691">
              <w:rPr>
                <w:sz w:val="24"/>
              </w:rPr>
              <w:t>2036</w:t>
            </w:r>
          </w:p>
        </w:tc>
        <w:tc>
          <w:tcPr>
            <w:tcW w:w="1438" w:type="dxa"/>
            <w:vAlign w:val="center"/>
          </w:tcPr>
          <w:p w14:paraId="336368F6" w14:textId="3C0247F0" w:rsidR="001853F9" w:rsidRPr="00EB0691" w:rsidRDefault="00E773F3" w:rsidP="001853F9">
            <w:pPr>
              <w:keepNext/>
              <w:spacing w:after="0" w:line="276" w:lineRule="auto"/>
              <w:ind w:left="0" w:firstLine="0"/>
              <w:jc w:val="center"/>
              <w:rPr>
                <w:sz w:val="24"/>
              </w:rPr>
            </w:pPr>
            <w:r w:rsidRPr="00EB0691">
              <w:rPr>
                <w:sz w:val="24"/>
              </w:rPr>
              <w:t>27,939</w:t>
            </w:r>
          </w:p>
        </w:tc>
        <w:tc>
          <w:tcPr>
            <w:tcW w:w="1439" w:type="dxa"/>
            <w:vAlign w:val="center"/>
          </w:tcPr>
          <w:p w14:paraId="6B5AFFD3" w14:textId="1C2C31AE" w:rsidR="001853F9" w:rsidRPr="00EB0691" w:rsidRDefault="001853F9" w:rsidP="001853F9">
            <w:pPr>
              <w:keepNext/>
              <w:spacing w:after="0" w:line="276" w:lineRule="auto"/>
              <w:ind w:left="0" w:firstLine="0"/>
              <w:jc w:val="center"/>
              <w:rPr>
                <w:sz w:val="24"/>
              </w:rPr>
            </w:pPr>
            <w:r w:rsidRPr="00EB0691">
              <w:rPr>
                <w:sz w:val="24"/>
              </w:rPr>
              <w:t>28,918</w:t>
            </w:r>
          </w:p>
        </w:tc>
      </w:tr>
      <w:tr w:rsidR="003D2BDF" w:rsidRPr="00EB0691" w14:paraId="53B0D743" w14:textId="77777777" w:rsidTr="006C68E3">
        <w:trPr>
          <w:jc w:val="center"/>
        </w:trPr>
        <w:tc>
          <w:tcPr>
            <w:tcW w:w="1438" w:type="dxa"/>
            <w:vAlign w:val="center"/>
          </w:tcPr>
          <w:p w14:paraId="1F5F9F38" w14:textId="667A9B67" w:rsidR="001853F9" w:rsidRPr="00EB0691" w:rsidRDefault="001853F9" w:rsidP="001853F9">
            <w:pPr>
              <w:keepNext/>
              <w:spacing w:after="0" w:line="276" w:lineRule="auto"/>
              <w:ind w:left="0" w:firstLine="0"/>
              <w:jc w:val="center"/>
              <w:rPr>
                <w:sz w:val="24"/>
              </w:rPr>
            </w:pPr>
            <w:r w:rsidRPr="00EB0691">
              <w:rPr>
                <w:sz w:val="24"/>
              </w:rPr>
              <w:t>2036/2037</w:t>
            </w:r>
          </w:p>
        </w:tc>
        <w:tc>
          <w:tcPr>
            <w:tcW w:w="1438" w:type="dxa"/>
            <w:vAlign w:val="center"/>
          </w:tcPr>
          <w:p w14:paraId="326BF92B" w14:textId="42A3B464" w:rsidR="001853F9" w:rsidRPr="00EB0691" w:rsidRDefault="00D6196C" w:rsidP="001853F9">
            <w:pPr>
              <w:keepNext/>
              <w:spacing w:after="0" w:line="276" w:lineRule="auto"/>
              <w:ind w:left="0" w:firstLine="0"/>
              <w:jc w:val="center"/>
              <w:rPr>
                <w:sz w:val="24"/>
              </w:rPr>
            </w:pPr>
            <w:r w:rsidRPr="00EB0691">
              <w:rPr>
                <w:sz w:val="24"/>
              </w:rPr>
              <w:t>25,987</w:t>
            </w:r>
          </w:p>
        </w:tc>
        <w:tc>
          <w:tcPr>
            <w:tcW w:w="1439" w:type="dxa"/>
            <w:vAlign w:val="center"/>
          </w:tcPr>
          <w:p w14:paraId="18BC5084" w14:textId="310AEFAB" w:rsidR="001853F9" w:rsidRPr="00EB0691" w:rsidRDefault="001853F9" w:rsidP="001853F9">
            <w:pPr>
              <w:keepNext/>
              <w:spacing w:after="0" w:line="276" w:lineRule="auto"/>
              <w:ind w:left="0" w:firstLine="0"/>
              <w:jc w:val="center"/>
              <w:rPr>
                <w:sz w:val="24"/>
              </w:rPr>
            </w:pPr>
            <w:r w:rsidRPr="00EB0691">
              <w:rPr>
                <w:sz w:val="24"/>
              </w:rPr>
              <w:t>26,923</w:t>
            </w:r>
          </w:p>
        </w:tc>
        <w:tc>
          <w:tcPr>
            <w:tcW w:w="1438" w:type="dxa"/>
            <w:vAlign w:val="center"/>
          </w:tcPr>
          <w:p w14:paraId="7342A795" w14:textId="49C00CCD" w:rsidR="001853F9" w:rsidRPr="00EB0691" w:rsidRDefault="001853F9" w:rsidP="001853F9">
            <w:pPr>
              <w:keepNext/>
              <w:spacing w:after="0" w:line="276" w:lineRule="auto"/>
              <w:ind w:left="0" w:firstLine="0"/>
              <w:jc w:val="center"/>
              <w:rPr>
                <w:sz w:val="24"/>
              </w:rPr>
            </w:pPr>
            <w:r w:rsidRPr="00EB0691">
              <w:rPr>
                <w:sz w:val="24"/>
              </w:rPr>
              <w:t>2037</w:t>
            </w:r>
          </w:p>
        </w:tc>
        <w:tc>
          <w:tcPr>
            <w:tcW w:w="1438" w:type="dxa"/>
            <w:vAlign w:val="center"/>
          </w:tcPr>
          <w:p w14:paraId="7AE17D91" w14:textId="1FD0A811" w:rsidR="001853F9" w:rsidRPr="00EB0691" w:rsidRDefault="00047EB3" w:rsidP="001853F9">
            <w:pPr>
              <w:keepNext/>
              <w:spacing w:after="0" w:line="276" w:lineRule="auto"/>
              <w:ind w:left="0" w:firstLine="0"/>
              <w:jc w:val="center"/>
              <w:rPr>
                <w:sz w:val="24"/>
              </w:rPr>
            </w:pPr>
            <w:r w:rsidRPr="00EB0691">
              <w:rPr>
                <w:sz w:val="24"/>
              </w:rPr>
              <w:t>28,206</w:t>
            </w:r>
          </w:p>
        </w:tc>
        <w:tc>
          <w:tcPr>
            <w:tcW w:w="1439" w:type="dxa"/>
            <w:vAlign w:val="center"/>
          </w:tcPr>
          <w:p w14:paraId="5F23EB79" w14:textId="67B7E2EC" w:rsidR="001853F9" w:rsidRPr="00EB0691" w:rsidRDefault="001853F9" w:rsidP="001853F9">
            <w:pPr>
              <w:keepNext/>
              <w:spacing w:after="0" w:line="276" w:lineRule="auto"/>
              <w:ind w:left="0" w:firstLine="0"/>
              <w:jc w:val="center"/>
              <w:rPr>
                <w:sz w:val="24"/>
              </w:rPr>
            </w:pPr>
            <w:r w:rsidRPr="00EB0691">
              <w:rPr>
                <w:sz w:val="24"/>
              </w:rPr>
              <w:t>29,188</w:t>
            </w:r>
          </w:p>
        </w:tc>
      </w:tr>
      <w:tr w:rsidR="003D2BDF" w:rsidRPr="00EB0691" w14:paraId="65A22E37" w14:textId="77777777" w:rsidTr="006C68E3">
        <w:trPr>
          <w:jc w:val="center"/>
        </w:trPr>
        <w:tc>
          <w:tcPr>
            <w:tcW w:w="1438" w:type="dxa"/>
            <w:vAlign w:val="center"/>
          </w:tcPr>
          <w:p w14:paraId="7FACB359" w14:textId="14895865" w:rsidR="001853F9" w:rsidRPr="00EB0691" w:rsidRDefault="001853F9" w:rsidP="001853F9">
            <w:pPr>
              <w:keepNext/>
              <w:spacing w:after="0" w:line="276" w:lineRule="auto"/>
              <w:ind w:left="0" w:firstLine="0"/>
              <w:jc w:val="center"/>
              <w:rPr>
                <w:sz w:val="24"/>
              </w:rPr>
            </w:pPr>
            <w:r w:rsidRPr="00EB0691">
              <w:rPr>
                <w:sz w:val="24"/>
              </w:rPr>
              <w:t>2037/2038</w:t>
            </w:r>
          </w:p>
        </w:tc>
        <w:tc>
          <w:tcPr>
            <w:tcW w:w="1438" w:type="dxa"/>
            <w:vAlign w:val="center"/>
          </w:tcPr>
          <w:p w14:paraId="1F6957B1" w14:textId="1D4C28DC" w:rsidR="001853F9" w:rsidRPr="00EB0691" w:rsidRDefault="00E63722" w:rsidP="001853F9">
            <w:pPr>
              <w:keepNext/>
              <w:spacing w:after="0" w:line="276" w:lineRule="auto"/>
              <w:ind w:left="0" w:firstLine="0"/>
              <w:jc w:val="center"/>
              <w:rPr>
                <w:sz w:val="24"/>
              </w:rPr>
            </w:pPr>
            <w:r w:rsidRPr="00EB0691">
              <w:rPr>
                <w:sz w:val="24"/>
              </w:rPr>
              <w:t>26,216</w:t>
            </w:r>
          </w:p>
        </w:tc>
        <w:tc>
          <w:tcPr>
            <w:tcW w:w="1439" w:type="dxa"/>
            <w:vAlign w:val="center"/>
          </w:tcPr>
          <w:p w14:paraId="05C072BF" w14:textId="0B9944A6" w:rsidR="001853F9" w:rsidRPr="00EB0691" w:rsidRDefault="001853F9" w:rsidP="001853F9">
            <w:pPr>
              <w:keepNext/>
              <w:spacing w:after="0" w:line="276" w:lineRule="auto"/>
              <w:ind w:left="0" w:firstLine="0"/>
              <w:jc w:val="center"/>
              <w:rPr>
                <w:sz w:val="24"/>
              </w:rPr>
            </w:pPr>
            <w:r w:rsidRPr="00EB0691">
              <w:rPr>
                <w:sz w:val="24"/>
              </w:rPr>
              <w:t>27,170</w:t>
            </w:r>
          </w:p>
        </w:tc>
        <w:tc>
          <w:tcPr>
            <w:tcW w:w="1438" w:type="dxa"/>
            <w:vAlign w:val="center"/>
          </w:tcPr>
          <w:p w14:paraId="2755EC9B" w14:textId="4593C458" w:rsidR="001853F9" w:rsidRPr="00EB0691" w:rsidRDefault="001853F9" w:rsidP="001853F9">
            <w:pPr>
              <w:keepNext/>
              <w:spacing w:after="0" w:line="276" w:lineRule="auto"/>
              <w:ind w:left="0" w:firstLine="0"/>
              <w:jc w:val="center"/>
              <w:rPr>
                <w:sz w:val="24"/>
              </w:rPr>
            </w:pPr>
            <w:r w:rsidRPr="00EB0691">
              <w:rPr>
                <w:sz w:val="24"/>
              </w:rPr>
              <w:t>2038</w:t>
            </w:r>
          </w:p>
        </w:tc>
        <w:tc>
          <w:tcPr>
            <w:tcW w:w="1438" w:type="dxa"/>
            <w:vAlign w:val="center"/>
          </w:tcPr>
          <w:p w14:paraId="094EE691" w14:textId="7183D956" w:rsidR="001853F9" w:rsidRPr="00EB0691" w:rsidRDefault="00BC7C9D" w:rsidP="001853F9">
            <w:pPr>
              <w:keepNext/>
              <w:spacing w:after="0" w:line="276" w:lineRule="auto"/>
              <w:ind w:left="0" w:firstLine="0"/>
              <w:jc w:val="center"/>
              <w:rPr>
                <w:sz w:val="24"/>
              </w:rPr>
            </w:pPr>
            <w:r w:rsidRPr="00EB0691">
              <w:rPr>
                <w:sz w:val="24"/>
              </w:rPr>
              <w:t>28,412</w:t>
            </w:r>
          </w:p>
        </w:tc>
        <w:tc>
          <w:tcPr>
            <w:tcW w:w="1439" w:type="dxa"/>
            <w:vAlign w:val="center"/>
          </w:tcPr>
          <w:p w14:paraId="2662BED7" w14:textId="50E02DEC" w:rsidR="001853F9" w:rsidRPr="00EB0691" w:rsidRDefault="001853F9" w:rsidP="001853F9">
            <w:pPr>
              <w:keepNext/>
              <w:spacing w:after="0" w:line="276" w:lineRule="auto"/>
              <w:ind w:left="0" w:firstLine="0"/>
              <w:jc w:val="center"/>
              <w:rPr>
                <w:sz w:val="24"/>
              </w:rPr>
            </w:pPr>
            <w:r w:rsidRPr="00EB0691">
              <w:rPr>
                <w:sz w:val="24"/>
              </w:rPr>
              <w:t>29,385</w:t>
            </w:r>
          </w:p>
        </w:tc>
      </w:tr>
      <w:tr w:rsidR="003D2BDF" w:rsidRPr="00EB0691" w14:paraId="7FA0EBB0" w14:textId="77777777" w:rsidTr="006C68E3">
        <w:trPr>
          <w:jc w:val="center"/>
        </w:trPr>
        <w:tc>
          <w:tcPr>
            <w:tcW w:w="1438" w:type="dxa"/>
            <w:vAlign w:val="center"/>
          </w:tcPr>
          <w:p w14:paraId="655D318E" w14:textId="434E9B4A" w:rsidR="001853F9" w:rsidRPr="00EB0691" w:rsidRDefault="001853F9" w:rsidP="001853F9">
            <w:pPr>
              <w:keepNext/>
              <w:spacing w:after="0" w:line="276" w:lineRule="auto"/>
              <w:ind w:left="0" w:firstLine="0"/>
              <w:jc w:val="center"/>
              <w:rPr>
                <w:sz w:val="24"/>
              </w:rPr>
            </w:pPr>
            <w:r w:rsidRPr="00EB0691">
              <w:rPr>
                <w:sz w:val="24"/>
              </w:rPr>
              <w:t>2038/2039</w:t>
            </w:r>
          </w:p>
        </w:tc>
        <w:tc>
          <w:tcPr>
            <w:tcW w:w="1438" w:type="dxa"/>
            <w:vAlign w:val="center"/>
          </w:tcPr>
          <w:p w14:paraId="434310AB" w14:textId="0DC8532C" w:rsidR="001853F9" w:rsidRPr="00EB0691" w:rsidRDefault="004670BF" w:rsidP="001853F9">
            <w:pPr>
              <w:keepNext/>
              <w:spacing w:after="0" w:line="276" w:lineRule="auto"/>
              <w:ind w:left="0" w:firstLine="0"/>
              <w:jc w:val="center"/>
              <w:rPr>
                <w:sz w:val="24"/>
              </w:rPr>
            </w:pPr>
            <w:r w:rsidRPr="00EB0691">
              <w:rPr>
                <w:sz w:val="24"/>
              </w:rPr>
              <w:t>26,605</w:t>
            </w:r>
          </w:p>
        </w:tc>
        <w:tc>
          <w:tcPr>
            <w:tcW w:w="1439" w:type="dxa"/>
            <w:vAlign w:val="center"/>
          </w:tcPr>
          <w:p w14:paraId="2B8E43B7" w14:textId="11EB3966" w:rsidR="001853F9" w:rsidRPr="00EB0691" w:rsidRDefault="001853F9" w:rsidP="001853F9">
            <w:pPr>
              <w:keepNext/>
              <w:spacing w:after="0" w:line="276" w:lineRule="auto"/>
              <w:ind w:left="0" w:firstLine="0"/>
              <w:jc w:val="center"/>
              <w:rPr>
                <w:sz w:val="24"/>
              </w:rPr>
            </w:pPr>
            <w:r w:rsidRPr="00EB0691">
              <w:rPr>
                <w:sz w:val="24"/>
              </w:rPr>
              <w:t>27,548</w:t>
            </w:r>
          </w:p>
        </w:tc>
        <w:tc>
          <w:tcPr>
            <w:tcW w:w="1438" w:type="dxa"/>
            <w:vAlign w:val="center"/>
          </w:tcPr>
          <w:p w14:paraId="7EE3422A" w14:textId="0542BDA9" w:rsidR="001853F9" w:rsidRPr="00EB0691" w:rsidRDefault="001853F9" w:rsidP="001853F9">
            <w:pPr>
              <w:keepNext/>
              <w:spacing w:after="0" w:line="276" w:lineRule="auto"/>
              <w:ind w:left="0" w:firstLine="0"/>
              <w:jc w:val="center"/>
              <w:rPr>
                <w:sz w:val="24"/>
              </w:rPr>
            </w:pPr>
            <w:r w:rsidRPr="00EB0691">
              <w:rPr>
                <w:sz w:val="24"/>
              </w:rPr>
              <w:t>2039</w:t>
            </w:r>
          </w:p>
        </w:tc>
        <w:tc>
          <w:tcPr>
            <w:tcW w:w="1438" w:type="dxa"/>
            <w:vAlign w:val="center"/>
          </w:tcPr>
          <w:p w14:paraId="740837DD" w14:textId="14077757" w:rsidR="001853F9" w:rsidRPr="00EB0691" w:rsidRDefault="00BE03E2" w:rsidP="001853F9">
            <w:pPr>
              <w:keepNext/>
              <w:spacing w:after="0" w:line="276" w:lineRule="auto"/>
              <w:ind w:left="0" w:firstLine="0"/>
              <w:jc w:val="center"/>
              <w:rPr>
                <w:sz w:val="24"/>
              </w:rPr>
            </w:pPr>
            <w:r w:rsidRPr="00EB0691">
              <w:rPr>
                <w:sz w:val="24"/>
              </w:rPr>
              <w:t>28,</w:t>
            </w:r>
            <w:r w:rsidR="00914160" w:rsidRPr="00EB0691">
              <w:rPr>
                <w:sz w:val="24"/>
              </w:rPr>
              <w:t>675</w:t>
            </w:r>
          </w:p>
        </w:tc>
        <w:tc>
          <w:tcPr>
            <w:tcW w:w="1439" w:type="dxa"/>
            <w:vAlign w:val="center"/>
          </w:tcPr>
          <w:p w14:paraId="6F6E417D" w14:textId="6C72B377" w:rsidR="001853F9" w:rsidRPr="00EB0691" w:rsidRDefault="001853F9" w:rsidP="001853F9">
            <w:pPr>
              <w:keepNext/>
              <w:spacing w:after="0" w:line="276" w:lineRule="auto"/>
              <w:ind w:left="0" w:firstLine="0"/>
              <w:jc w:val="center"/>
              <w:rPr>
                <w:sz w:val="24"/>
              </w:rPr>
            </w:pPr>
            <w:r w:rsidRPr="00EB0691">
              <w:rPr>
                <w:sz w:val="24"/>
              </w:rPr>
              <w:t>29,638</w:t>
            </w:r>
          </w:p>
        </w:tc>
      </w:tr>
      <w:tr w:rsidR="003D2BDF" w:rsidRPr="00EB0691" w14:paraId="4AF10D8F" w14:textId="77777777" w:rsidTr="006C68E3">
        <w:trPr>
          <w:jc w:val="center"/>
        </w:trPr>
        <w:tc>
          <w:tcPr>
            <w:tcW w:w="1438" w:type="dxa"/>
            <w:vAlign w:val="center"/>
          </w:tcPr>
          <w:p w14:paraId="06A2D1A6" w14:textId="075BC97B" w:rsidR="001853F9" w:rsidRPr="00EB0691" w:rsidRDefault="001853F9" w:rsidP="001853F9">
            <w:pPr>
              <w:keepNext/>
              <w:spacing w:after="0" w:line="276" w:lineRule="auto"/>
              <w:ind w:left="0" w:firstLine="0"/>
              <w:jc w:val="center"/>
              <w:rPr>
                <w:sz w:val="24"/>
              </w:rPr>
            </w:pPr>
            <w:r w:rsidRPr="00EB0691">
              <w:rPr>
                <w:sz w:val="24"/>
              </w:rPr>
              <w:t>2039/2040</w:t>
            </w:r>
          </w:p>
        </w:tc>
        <w:tc>
          <w:tcPr>
            <w:tcW w:w="1438" w:type="dxa"/>
            <w:vAlign w:val="center"/>
          </w:tcPr>
          <w:p w14:paraId="2F517A0A" w14:textId="592B6AE4" w:rsidR="001853F9" w:rsidRPr="00EB0691" w:rsidRDefault="000F224C" w:rsidP="001853F9">
            <w:pPr>
              <w:keepNext/>
              <w:spacing w:after="0" w:line="276" w:lineRule="auto"/>
              <w:ind w:left="0" w:firstLine="0"/>
              <w:jc w:val="center"/>
              <w:rPr>
                <w:sz w:val="24"/>
              </w:rPr>
            </w:pPr>
            <w:r w:rsidRPr="00EB0691">
              <w:rPr>
                <w:sz w:val="24"/>
              </w:rPr>
              <w:t>26,</w:t>
            </w:r>
            <w:r w:rsidR="00A6590D" w:rsidRPr="00EB0691">
              <w:rPr>
                <w:sz w:val="24"/>
              </w:rPr>
              <w:t>917</w:t>
            </w:r>
          </w:p>
        </w:tc>
        <w:tc>
          <w:tcPr>
            <w:tcW w:w="1439" w:type="dxa"/>
            <w:vAlign w:val="center"/>
          </w:tcPr>
          <w:p w14:paraId="7D8E319C" w14:textId="0805AE2A" w:rsidR="001853F9" w:rsidRPr="00EB0691" w:rsidRDefault="001853F9" w:rsidP="001853F9">
            <w:pPr>
              <w:keepNext/>
              <w:spacing w:after="0" w:line="276" w:lineRule="auto"/>
              <w:ind w:left="0" w:firstLine="0"/>
              <w:jc w:val="center"/>
              <w:rPr>
                <w:sz w:val="24"/>
              </w:rPr>
            </w:pPr>
            <w:r w:rsidRPr="00EB0691">
              <w:rPr>
                <w:sz w:val="24"/>
              </w:rPr>
              <w:t>27,851</w:t>
            </w:r>
          </w:p>
        </w:tc>
        <w:tc>
          <w:tcPr>
            <w:tcW w:w="1438" w:type="dxa"/>
            <w:vAlign w:val="center"/>
          </w:tcPr>
          <w:p w14:paraId="63C395F7" w14:textId="14F2AC6F" w:rsidR="001853F9" w:rsidRPr="00EB0691" w:rsidRDefault="001853F9" w:rsidP="001853F9">
            <w:pPr>
              <w:keepNext/>
              <w:spacing w:after="0" w:line="276" w:lineRule="auto"/>
              <w:ind w:left="0" w:firstLine="0"/>
              <w:jc w:val="center"/>
              <w:rPr>
                <w:sz w:val="24"/>
              </w:rPr>
            </w:pPr>
            <w:r w:rsidRPr="00EB0691">
              <w:rPr>
                <w:sz w:val="24"/>
              </w:rPr>
              <w:t>2040</w:t>
            </w:r>
          </w:p>
        </w:tc>
        <w:tc>
          <w:tcPr>
            <w:tcW w:w="1438" w:type="dxa"/>
            <w:vAlign w:val="center"/>
          </w:tcPr>
          <w:p w14:paraId="4236C3A2" w14:textId="1356144F" w:rsidR="001853F9" w:rsidRPr="00EB0691" w:rsidRDefault="004E1977" w:rsidP="001853F9">
            <w:pPr>
              <w:keepNext/>
              <w:spacing w:after="0" w:line="276" w:lineRule="auto"/>
              <w:ind w:left="0" w:firstLine="0"/>
              <w:jc w:val="center"/>
              <w:rPr>
                <w:sz w:val="24"/>
              </w:rPr>
            </w:pPr>
            <w:r w:rsidRPr="00EB0691">
              <w:rPr>
                <w:sz w:val="24"/>
              </w:rPr>
              <w:t>28,839</w:t>
            </w:r>
          </w:p>
        </w:tc>
        <w:tc>
          <w:tcPr>
            <w:tcW w:w="1439" w:type="dxa"/>
            <w:vAlign w:val="center"/>
          </w:tcPr>
          <w:p w14:paraId="615D17BE" w14:textId="3CCDD240" w:rsidR="001853F9" w:rsidRPr="00EB0691" w:rsidRDefault="001853F9" w:rsidP="001853F9">
            <w:pPr>
              <w:keepNext/>
              <w:spacing w:after="0" w:line="276" w:lineRule="auto"/>
              <w:ind w:left="0" w:firstLine="0"/>
              <w:jc w:val="center"/>
              <w:rPr>
                <w:sz w:val="24"/>
              </w:rPr>
            </w:pPr>
            <w:r w:rsidRPr="00EB0691">
              <w:rPr>
                <w:sz w:val="24"/>
              </w:rPr>
              <w:t>29,795</w:t>
            </w:r>
          </w:p>
        </w:tc>
      </w:tr>
      <w:tr w:rsidR="003D2BDF" w:rsidRPr="00EB0691" w14:paraId="29178625" w14:textId="77777777" w:rsidTr="006C68E3">
        <w:trPr>
          <w:jc w:val="center"/>
        </w:trPr>
        <w:tc>
          <w:tcPr>
            <w:tcW w:w="1438" w:type="dxa"/>
            <w:vAlign w:val="center"/>
          </w:tcPr>
          <w:p w14:paraId="06078DE1" w14:textId="3F07B65E" w:rsidR="001853F9" w:rsidRPr="00EB0691" w:rsidRDefault="001853F9" w:rsidP="001853F9">
            <w:pPr>
              <w:keepNext/>
              <w:spacing w:after="0" w:line="276" w:lineRule="auto"/>
              <w:ind w:left="0" w:firstLine="0"/>
              <w:jc w:val="center"/>
              <w:rPr>
                <w:sz w:val="24"/>
              </w:rPr>
            </w:pPr>
            <w:r w:rsidRPr="00EB0691">
              <w:rPr>
                <w:sz w:val="24"/>
              </w:rPr>
              <w:t>2040/2041</w:t>
            </w:r>
          </w:p>
        </w:tc>
        <w:tc>
          <w:tcPr>
            <w:tcW w:w="1438" w:type="dxa"/>
            <w:vAlign w:val="center"/>
          </w:tcPr>
          <w:p w14:paraId="6ADAAABB" w14:textId="71B09799" w:rsidR="001853F9" w:rsidRPr="00EB0691" w:rsidRDefault="00432D2D" w:rsidP="001853F9">
            <w:pPr>
              <w:keepNext/>
              <w:spacing w:after="0" w:line="276" w:lineRule="auto"/>
              <w:ind w:left="0" w:firstLine="0"/>
              <w:jc w:val="center"/>
              <w:rPr>
                <w:sz w:val="24"/>
              </w:rPr>
            </w:pPr>
            <w:r w:rsidRPr="00EB0691">
              <w:rPr>
                <w:sz w:val="24"/>
              </w:rPr>
              <w:t>27,295</w:t>
            </w:r>
          </w:p>
        </w:tc>
        <w:tc>
          <w:tcPr>
            <w:tcW w:w="1439" w:type="dxa"/>
            <w:vAlign w:val="center"/>
          </w:tcPr>
          <w:p w14:paraId="1EE1DF38" w14:textId="5CF725E5" w:rsidR="001853F9" w:rsidRPr="00EB0691" w:rsidRDefault="001853F9" w:rsidP="001853F9">
            <w:pPr>
              <w:keepNext/>
              <w:spacing w:after="0" w:line="276" w:lineRule="auto"/>
              <w:ind w:left="0" w:firstLine="0"/>
              <w:jc w:val="center"/>
              <w:rPr>
                <w:sz w:val="24"/>
              </w:rPr>
            </w:pPr>
            <w:r w:rsidRPr="00EB0691">
              <w:rPr>
                <w:sz w:val="24"/>
              </w:rPr>
              <w:t>28,222</w:t>
            </w:r>
          </w:p>
        </w:tc>
        <w:tc>
          <w:tcPr>
            <w:tcW w:w="1438" w:type="dxa"/>
            <w:vAlign w:val="center"/>
          </w:tcPr>
          <w:p w14:paraId="61D4B866" w14:textId="6DDB5DD1" w:rsidR="001853F9" w:rsidRPr="00EB0691" w:rsidRDefault="001853F9" w:rsidP="001853F9">
            <w:pPr>
              <w:keepNext/>
              <w:spacing w:after="0" w:line="276" w:lineRule="auto"/>
              <w:ind w:left="0" w:firstLine="0"/>
              <w:jc w:val="center"/>
              <w:rPr>
                <w:sz w:val="24"/>
              </w:rPr>
            </w:pPr>
            <w:r w:rsidRPr="00EB0691">
              <w:rPr>
                <w:sz w:val="24"/>
              </w:rPr>
              <w:t>2041</w:t>
            </w:r>
          </w:p>
        </w:tc>
        <w:tc>
          <w:tcPr>
            <w:tcW w:w="1438" w:type="dxa"/>
            <w:vAlign w:val="center"/>
          </w:tcPr>
          <w:p w14:paraId="2BA9A197" w14:textId="101E161F" w:rsidR="001853F9" w:rsidRPr="00EB0691" w:rsidRDefault="000179FA" w:rsidP="001853F9">
            <w:pPr>
              <w:keepNext/>
              <w:spacing w:after="0" w:line="276" w:lineRule="auto"/>
              <w:ind w:left="0" w:firstLine="0"/>
              <w:jc w:val="center"/>
              <w:rPr>
                <w:sz w:val="24"/>
              </w:rPr>
            </w:pPr>
            <w:r w:rsidRPr="00EB0691">
              <w:rPr>
                <w:sz w:val="24"/>
              </w:rPr>
              <w:t>29,219</w:t>
            </w:r>
          </w:p>
        </w:tc>
        <w:tc>
          <w:tcPr>
            <w:tcW w:w="1439" w:type="dxa"/>
            <w:vAlign w:val="center"/>
          </w:tcPr>
          <w:p w14:paraId="38B3139F" w14:textId="13AB1E47" w:rsidR="001853F9" w:rsidRPr="00EB0691" w:rsidRDefault="001853F9" w:rsidP="001853F9">
            <w:pPr>
              <w:keepNext/>
              <w:spacing w:after="0" w:line="276" w:lineRule="auto"/>
              <w:ind w:left="0" w:firstLine="0"/>
              <w:jc w:val="center"/>
              <w:rPr>
                <w:sz w:val="24"/>
              </w:rPr>
            </w:pPr>
            <w:r w:rsidRPr="00EB0691">
              <w:rPr>
                <w:sz w:val="24"/>
              </w:rPr>
              <w:t>30,150</w:t>
            </w:r>
          </w:p>
        </w:tc>
      </w:tr>
      <w:tr w:rsidR="003D2BDF" w:rsidRPr="00EB0691" w14:paraId="083D21F5" w14:textId="77777777" w:rsidTr="006C68E3">
        <w:trPr>
          <w:jc w:val="center"/>
        </w:trPr>
        <w:tc>
          <w:tcPr>
            <w:tcW w:w="1438" w:type="dxa"/>
            <w:vAlign w:val="center"/>
          </w:tcPr>
          <w:p w14:paraId="3FDAE66C" w14:textId="26B54D4E" w:rsidR="001853F9" w:rsidRPr="00EB0691" w:rsidRDefault="001853F9" w:rsidP="001853F9">
            <w:pPr>
              <w:keepNext/>
              <w:spacing w:after="0" w:line="276" w:lineRule="auto"/>
              <w:ind w:left="0" w:firstLine="0"/>
              <w:jc w:val="center"/>
              <w:rPr>
                <w:sz w:val="24"/>
              </w:rPr>
            </w:pPr>
            <w:r w:rsidRPr="00EB0691">
              <w:rPr>
                <w:sz w:val="24"/>
              </w:rPr>
              <w:t>2041/2042</w:t>
            </w:r>
          </w:p>
        </w:tc>
        <w:tc>
          <w:tcPr>
            <w:tcW w:w="1438" w:type="dxa"/>
            <w:vAlign w:val="center"/>
          </w:tcPr>
          <w:p w14:paraId="4BC6A622" w14:textId="1EB4C291" w:rsidR="001853F9" w:rsidRPr="00EB0691" w:rsidRDefault="007611D3" w:rsidP="001853F9">
            <w:pPr>
              <w:keepNext/>
              <w:spacing w:after="0" w:line="276" w:lineRule="auto"/>
              <w:ind w:left="0" w:firstLine="0"/>
              <w:jc w:val="center"/>
              <w:rPr>
                <w:sz w:val="24"/>
              </w:rPr>
            </w:pPr>
            <w:r w:rsidRPr="00EB0691">
              <w:rPr>
                <w:sz w:val="24"/>
              </w:rPr>
              <w:t>27,687</w:t>
            </w:r>
          </w:p>
        </w:tc>
        <w:tc>
          <w:tcPr>
            <w:tcW w:w="1439" w:type="dxa"/>
            <w:vAlign w:val="center"/>
          </w:tcPr>
          <w:p w14:paraId="49B29848" w14:textId="1075BB94" w:rsidR="001853F9" w:rsidRPr="00EB0691" w:rsidRDefault="001853F9" w:rsidP="001853F9">
            <w:pPr>
              <w:keepNext/>
              <w:spacing w:after="0" w:line="276" w:lineRule="auto"/>
              <w:ind w:left="0" w:firstLine="0"/>
              <w:jc w:val="center"/>
              <w:rPr>
                <w:sz w:val="24"/>
              </w:rPr>
            </w:pPr>
            <w:r w:rsidRPr="00EB0691">
              <w:rPr>
                <w:sz w:val="24"/>
              </w:rPr>
              <w:t>28,605</w:t>
            </w:r>
          </w:p>
        </w:tc>
        <w:tc>
          <w:tcPr>
            <w:tcW w:w="1438" w:type="dxa"/>
            <w:vAlign w:val="center"/>
          </w:tcPr>
          <w:p w14:paraId="1EE04B95" w14:textId="46B51DA7" w:rsidR="001853F9" w:rsidRPr="00EB0691" w:rsidRDefault="001853F9" w:rsidP="001853F9">
            <w:pPr>
              <w:keepNext/>
              <w:spacing w:after="0" w:line="276" w:lineRule="auto"/>
              <w:ind w:left="0" w:firstLine="0"/>
              <w:jc w:val="center"/>
              <w:rPr>
                <w:sz w:val="24"/>
              </w:rPr>
            </w:pPr>
            <w:r w:rsidRPr="00EB0691">
              <w:rPr>
                <w:sz w:val="24"/>
              </w:rPr>
              <w:t>2042</w:t>
            </w:r>
          </w:p>
        </w:tc>
        <w:tc>
          <w:tcPr>
            <w:tcW w:w="1438" w:type="dxa"/>
            <w:vAlign w:val="center"/>
          </w:tcPr>
          <w:p w14:paraId="040101A3" w14:textId="3C23E438" w:rsidR="001853F9" w:rsidRPr="00EB0691" w:rsidRDefault="00330365" w:rsidP="001853F9">
            <w:pPr>
              <w:keepNext/>
              <w:spacing w:after="0" w:line="276" w:lineRule="auto"/>
              <w:ind w:left="0" w:firstLine="0"/>
              <w:jc w:val="center"/>
              <w:rPr>
                <w:sz w:val="24"/>
              </w:rPr>
            </w:pPr>
            <w:r w:rsidRPr="00EB0691">
              <w:rPr>
                <w:sz w:val="24"/>
              </w:rPr>
              <w:t>29,619</w:t>
            </w:r>
          </w:p>
        </w:tc>
        <w:tc>
          <w:tcPr>
            <w:tcW w:w="1439" w:type="dxa"/>
            <w:vAlign w:val="center"/>
          </w:tcPr>
          <w:p w14:paraId="1DC055D1" w14:textId="2D3F6157" w:rsidR="001853F9" w:rsidRPr="00EB0691" w:rsidRDefault="001853F9" w:rsidP="001853F9">
            <w:pPr>
              <w:keepNext/>
              <w:spacing w:after="0" w:line="276" w:lineRule="auto"/>
              <w:ind w:left="0" w:firstLine="0"/>
              <w:jc w:val="center"/>
              <w:rPr>
                <w:sz w:val="24"/>
              </w:rPr>
            </w:pPr>
            <w:r w:rsidRPr="00EB0691">
              <w:rPr>
                <w:sz w:val="24"/>
              </w:rPr>
              <w:t>30,542</w:t>
            </w:r>
          </w:p>
        </w:tc>
      </w:tr>
      <w:tr w:rsidR="003D2BDF" w:rsidRPr="00EB0691" w14:paraId="38A673BD" w14:textId="77777777" w:rsidTr="006C68E3">
        <w:trPr>
          <w:jc w:val="center"/>
        </w:trPr>
        <w:tc>
          <w:tcPr>
            <w:tcW w:w="1438" w:type="dxa"/>
            <w:vAlign w:val="center"/>
          </w:tcPr>
          <w:p w14:paraId="31211826" w14:textId="73861FFE" w:rsidR="001853F9" w:rsidRPr="00EB0691" w:rsidRDefault="001853F9" w:rsidP="001853F9">
            <w:pPr>
              <w:keepNext/>
              <w:spacing w:after="0" w:line="276" w:lineRule="auto"/>
              <w:ind w:left="0" w:firstLine="0"/>
              <w:jc w:val="center"/>
              <w:rPr>
                <w:sz w:val="24"/>
              </w:rPr>
            </w:pPr>
            <w:r w:rsidRPr="00EB0691">
              <w:rPr>
                <w:sz w:val="24"/>
              </w:rPr>
              <w:t>2042/2043</w:t>
            </w:r>
          </w:p>
        </w:tc>
        <w:tc>
          <w:tcPr>
            <w:tcW w:w="1438" w:type="dxa"/>
            <w:vAlign w:val="center"/>
          </w:tcPr>
          <w:p w14:paraId="5DA83482" w14:textId="1799036E" w:rsidR="001853F9" w:rsidRPr="00EB0691" w:rsidRDefault="006B2453" w:rsidP="001853F9">
            <w:pPr>
              <w:keepNext/>
              <w:spacing w:after="0" w:line="276" w:lineRule="auto"/>
              <w:ind w:left="0" w:firstLine="0"/>
              <w:jc w:val="center"/>
              <w:rPr>
                <w:sz w:val="24"/>
              </w:rPr>
            </w:pPr>
            <w:r w:rsidRPr="00EB0691">
              <w:rPr>
                <w:sz w:val="24"/>
              </w:rPr>
              <w:t>28,118</w:t>
            </w:r>
          </w:p>
        </w:tc>
        <w:tc>
          <w:tcPr>
            <w:tcW w:w="1439" w:type="dxa"/>
            <w:vAlign w:val="center"/>
          </w:tcPr>
          <w:p w14:paraId="5A5F9CCC" w14:textId="0FA9DA23" w:rsidR="001853F9" w:rsidRPr="00EB0691" w:rsidRDefault="001853F9" w:rsidP="001853F9">
            <w:pPr>
              <w:keepNext/>
              <w:spacing w:after="0" w:line="276" w:lineRule="auto"/>
              <w:ind w:left="0" w:firstLine="0"/>
              <w:jc w:val="center"/>
              <w:rPr>
                <w:sz w:val="24"/>
              </w:rPr>
            </w:pPr>
            <w:r w:rsidRPr="00EB0691">
              <w:rPr>
                <w:sz w:val="24"/>
              </w:rPr>
              <w:t>29,028</w:t>
            </w:r>
          </w:p>
        </w:tc>
        <w:tc>
          <w:tcPr>
            <w:tcW w:w="1438" w:type="dxa"/>
            <w:vAlign w:val="center"/>
          </w:tcPr>
          <w:p w14:paraId="18F33CBD" w14:textId="697FB509" w:rsidR="001853F9" w:rsidRPr="00EB0691" w:rsidRDefault="001853F9" w:rsidP="001853F9">
            <w:pPr>
              <w:keepNext/>
              <w:spacing w:after="0" w:line="276" w:lineRule="auto"/>
              <w:ind w:left="0" w:firstLine="0"/>
              <w:jc w:val="center"/>
              <w:rPr>
                <w:sz w:val="24"/>
              </w:rPr>
            </w:pPr>
            <w:r w:rsidRPr="00EB0691">
              <w:rPr>
                <w:sz w:val="24"/>
              </w:rPr>
              <w:t>2043</w:t>
            </w:r>
          </w:p>
        </w:tc>
        <w:tc>
          <w:tcPr>
            <w:tcW w:w="1438" w:type="dxa"/>
            <w:vAlign w:val="center"/>
          </w:tcPr>
          <w:p w14:paraId="3717748F" w14:textId="0FBB6124" w:rsidR="001853F9" w:rsidRPr="00EB0691" w:rsidRDefault="00200A34" w:rsidP="001853F9">
            <w:pPr>
              <w:keepNext/>
              <w:spacing w:after="0" w:line="276" w:lineRule="auto"/>
              <w:ind w:left="0" w:firstLine="0"/>
              <w:jc w:val="center"/>
              <w:rPr>
                <w:sz w:val="24"/>
              </w:rPr>
            </w:pPr>
            <w:r w:rsidRPr="00EB0691">
              <w:rPr>
                <w:sz w:val="24"/>
              </w:rPr>
              <w:t>30,030</w:t>
            </w:r>
          </w:p>
        </w:tc>
        <w:tc>
          <w:tcPr>
            <w:tcW w:w="1439" w:type="dxa"/>
            <w:vAlign w:val="center"/>
          </w:tcPr>
          <w:p w14:paraId="466DEC83" w14:textId="63510CAF" w:rsidR="001853F9" w:rsidRPr="00EB0691" w:rsidRDefault="001853F9" w:rsidP="001853F9">
            <w:pPr>
              <w:keepNext/>
              <w:spacing w:after="0" w:line="276" w:lineRule="auto"/>
              <w:ind w:left="0" w:firstLine="0"/>
              <w:jc w:val="center"/>
              <w:rPr>
                <w:sz w:val="24"/>
              </w:rPr>
            </w:pPr>
            <w:r w:rsidRPr="00EB0691">
              <w:rPr>
                <w:sz w:val="24"/>
              </w:rPr>
              <w:t>30,946</w:t>
            </w:r>
          </w:p>
        </w:tc>
      </w:tr>
      <w:tr w:rsidR="001853F9" w:rsidRPr="00EB0691" w14:paraId="513AEA3A" w14:textId="77777777" w:rsidTr="001853F9">
        <w:trPr>
          <w:jc w:val="center"/>
        </w:trPr>
        <w:tc>
          <w:tcPr>
            <w:tcW w:w="1438" w:type="dxa"/>
            <w:vAlign w:val="center"/>
          </w:tcPr>
          <w:p w14:paraId="0A912B2A" w14:textId="37607D6D" w:rsidR="001853F9" w:rsidRPr="00EB0691" w:rsidRDefault="001853F9" w:rsidP="001853F9">
            <w:pPr>
              <w:keepNext/>
              <w:spacing w:after="0" w:line="276" w:lineRule="auto"/>
              <w:ind w:left="0" w:firstLine="0"/>
              <w:jc w:val="center"/>
              <w:rPr>
                <w:sz w:val="24"/>
              </w:rPr>
            </w:pPr>
            <w:r w:rsidRPr="00EB0691">
              <w:rPr>
                <w:sz w:val="24"/>
              </w:rPr>
              <w:t>2043/2044</w:t>
            </w:r>
          </w:p>
        </w:tc>
        <w:tc>
          <w:tcPr>
            <w:tcW w:w="1438" w:type="dxa"/>
            <w:vAlign w:val="center"/>
          </w:tcPr>
          <w:p w14:paraId="7E31AAC5" w14:textId="642542C3" w:rsidR="001853F9" w:rsidRPr="00EB0691" w:rsidRDefault="0012475E" w:rsidP="001853F9">
            <w:pPr>
              <w:keepNext/>
              <w:spacing w:after="0" w:line="276" w:lineRule="auto"/>
              <w:ind w:left="0" w:firstLine="0"/>
              <w:jc w:val="center"/>
              <w:rPr>
                <w:sz w:val="24"/>
              </w:rPr>
            </w:pPr>
            <w:r w:rsidRPr="00EB0691">
              <w:rPr>
                <w:sz w:val="24"/>
              </w:rPr>
              <w:t>28,544</w:t>
            </w:r>
          </w:p>
        </w:tc>
        <w:tc>
          <w:tcPr>
            <w:tcW w:w="1439" w:type="dxa"/>
            <w:vAlign w:val="center"/>
          </w:tcPr>
          <w:p w14:paraId="79358C2C" w14:textId="02221B21" w:rsidR="001853F9" w:rsidRPr="00EB0691" w:rsidRDefault="001853F9" w:rsidP="001853F9">
            <w:pPr>
              <w:keepNext/>
              <w:spacing w:after="0" w:line="276" w:lineRule="auto"/>
              <w:ind w:left="0" w:firstLine="0"/>
              <w:jc w:val="center"/>
              <w:rPr>
                <w:sz w:val="24"/>
              </w:rPr>
            </w:pPr>
            <w:r w:rsidRPr="00EB0691">
              <w:rPr>
                <w:sz w:val="24"/>
              </w:rPr>
              <w:t>29,446</w:t>
            </w:r>
          </w:p>
        </w:tc>
        <w:tc>
          <w:tcPr>
            <w:tcW w:w="1438" w:type="dxa"/>
            <w:vAlign w:val="center"/>
          </w:tcPr>
          <w:p w14:paraId="52713077" w14:textId="4252A2A8" w:rsidR="001853F9" w:rsidRPr="00EB0691" w:rsidRDefault="001853F9" w:rsidP="001853F9">
            <w:pPr>
              <w:keepNext/>
              <w:spacing w:after="0" w:line="276" w:lineRule="auto"/>
              <w:ind w:left="0" w:firstLine="0"/>
              <w:jc w:val="center"/>
              <w:rPr>
                <w:sz w:val="24"/>
              </w:rPr>
            </w:pPr>
            <w:r w:rsidRPr="00EB0691">
              <w:rPr>
                <w:sz w:val="24"/>
              </w:rPr>
              <w:t>2044</w:t>
            </w:r>
          </w:p>
        </w:tc>
        <w:tc>
          <w:tcPr>
            <w:tcW w:w="1438" w:type="dxa"/>
            <w:vAlign w:val="center"/>
          </w:tcPr>
          <w:p w14:paraId="5670619F" w14:textId="61152044" w:rsidR="001853F9" w:rsidRPr="00EB0691" w:rsidRDefault="00C20BFA" w:rsidP="001853F9">
            <w:pPr>
              <w:keepNext/>
              <w:spacing w:after="0" w:line="276" w:lineRule="auto"/>
              <w:ind w:left="0" w:firstLine="0"/>
              <w:jc w:val="center"/>
              <w:rPr>
                <w:sz w:val="24"/>
              </w:rPr>
            </w:pPr>
            <w:r w:rsidRPr="00EB0691">
              <w:rPr>
                <w:sz w:val="24"/>
              </w:rPr>
              <w:t>30,514</w:t>
            </w:r>
          </w:p>
        </w:tc>
        <w:tc>
          <w:tcPr>
            <w:tcW w:w="1439" w:type="dxa"/>
            <w:vAlign w:val="center"/>
          </w:tcPr>
          <w:p w14:paraId="5B5D2A75" w14:textId="7736CE96" w:rsidR="001853F9" w:rsidRPr="00EB0691" w:rsidRDefault="001853F9" w:rsidP="001853F9">
            <w:pPr>
              <w:keepNext/>
              <w:spacing w:after="0" w:line="276" w:lineRule="auto"/>
              <w:ind w:left="0" w:firstLine="0"/>
              <w:jc w:val="center"/>
              <w:rPr>
                <w:sz w:val="24"/>
              </w:rPr>
            </w:pPr>
            <w:r w:rsidRPr="00EB0691">
              <w:rPr>
                <w:sz w:val="24"/>
              </w:rPr>
              <w:t>31,419</w:t>
            </w:r>
          </w:p>
        </w:tc>
      </w:tr>
    </w:tbl>
    <w:p w14:paraId="7F3FB319" w14:textId="77777777" w:rsidR="000437C8" w:rsidRDefault="000437C8" w:rsidP="00DC22F7">
      <w:pPr>
        <w:jc w:val="center"/>
      </w:pPr>
    </w:p>
    <w:p w14:paraId="66F8FDBA" w14:textId="6AFC3A87" w:rsidR="001C4D68" w:rsidRDefault="001C4D68" w:rsidP="00E952F1">
      <w:pPr>
        <w:rPr>
          <w:b/>
          <w:bCs/>
        </w:rPr>
      </w:pPr>
      <w:r>
        <w:rPr>
          <w:b/>
          <w:bCs/>
        </w:rPr>
        <w:t>Q.</w:t>
      </w:r>
      <w:r>
        <w:rPr>
          <w:b/>
          <w:bCs/>
        </w:rPr>
        <w:tab/>
      </w:r>
      <w:r w:rsidR="004230E7">
        <w:rPr>
          <w:b/>
          <w:bCs/>
        </w:rPr>
        <w:t xml:space="preserve">DID THE COMPANY UPDATE ITS CAPACITY NEEDS BASED ON THE </w:t>
      </w:r>
      <w:r w:rsidR="00D02324">
        <w:rPr>
          <w:b/>
          <w:bCs/>
        </w:rPr>
        <w:t xml:space="preserve">FEBRUARY </w:t>
      </w:r>
      <w:r w:rsidR="0024789B">
        <w:rPr>
          <w:b/>
          <w:bCs/>
        </w:rPr>
        <w:t xml:space="preserve">2025 </w:t>
      </w:r>
      <w:r w:rsidR="00D02324">
        <w:rPr>
          <w:b/>
          <w:bCs/>
        </w:rPr>
        <w:t>LOAD FORECAST?</w:t>
      </w:r>
    </w:p>
    <w:p w14:paraId="1C1DC521" w14:textId="5F176A4C" w:rsidR="00D02324" w:rsidRDefault="00D02324" w:rsidP="00E952F1">
      <w:r>
        <w:t>A.</w:t>
      </w:r>
      <w:r>
        <w:tab/>
        <w:t xml:space="preserve">Yes. </w:t>
      </w:r>
      <w:r w:rsidR="001E42B9">
        <w:t xml:space="preserve">The Company updated </w:t>
      </w:r>
      <w:r w:rsidR="002F541C">
        <w:t xml:space="preserve">the Georgia Power information from </w:t>
      </w:r>
      <w:r w:rsidR="005A0741">
        <w:t>Table 8.1</w:t>
      </w:r>
      <w:r w:rsidR="0080751D">
        <w:t>B</w:t>
      </w:r>
      <w:r w:rsidR="005A0741">
        <w:t xml:space="preserve"> </w:t>
      </w:r>
      <w:r w:rsidR="002F541C">
        <w:t xml:space="preserve">in </w:t>
      </w:r>
      <w:r w:rsidR="00B50271">
        <w:t xml:space="preserve">the </w:t>
      </w:r>
      <w:r w:rsidR="002F541C">
        <w:t xml:space="preserve">2025 IRP </w:t>
      </w:r>
      <w:r w:rsidR="00B50271">
        <w:t xml:space="preserve">Main Document to incorporate the February </w:t>
      </w:r>
      <w:r w:rsidR="00662FB9">
        <w:t>2025</w:t>
      </w:r>
      <w:r w:rsidR="00B50271">
        <w:t xml:space="preserve"> </w:t>
      </w:r>
      <w:r w:rsidR="00662FB9">
        <w:t>L</w:t>
      </w:r>
      <w:r w:rsidR="00B50271">
        <w:t xml:space="preserve">oad </w:t>
      </w:r>
      <w:r w:rsidR="00662FB9">
        <w:t>F</w:t>
      </w:r>
      <w:r w:rsidR="00B50271">
        <w:t>orecast</w:t>
      </w:r>
      <w:r w:rsidR="006B1BB6">
        <w:t xml:space="preserve">. A comparison of capacity needs to the </w:t>
      </w:r>
      <w:r w:rsidR="004F2755">
        <w:t>2025 IRP</w:t>
      </w:r>
      <w:r w:rsidR="006B1BB6">
        <w:t xml:space="preserve"> filing</w:t>
      </w:r>
      <w:r w:rsidR="003D4803">
        <w:t xml:space="preserve"> </w:t>
      </w:r>
      <w:r w:rsidR="006B1BB6">
        <w:t xml:space="preserve">is </w:t>
      </w:r>
      <w:r w:rsidR="003D4803">
        <w:t>shown in</w:t>
      </w:r>
      <w:r w:rsidR="00B50271">
        <w:t xml:space="preserve"> Figure </w:t>
      </w:r>
      <w:r w:rsidR="00662FB9">
        <w:t>3</w:t>
      </w:r>
      <w:r w:rsidR="00B50271">
        <w:t xml:space="preserve"> below.</w:t>
      </w:r>
    </w:p>
    <w:p w14:paraId="6AA75C35" w14:textId="75A42E5A" w:rsidR="00B50271" w:rsidRDefault="0080751D" w:rsidP="00DC22F7">
      <w:pPr>
        <w:keepNext/>
        <w:spacing w:after="0"/>
        <w:jc w:val="center"/>
        <w:rPr>
          <w:b/>
          <w:bCs/>
        </w:rPr>
      </w:pPr>
      <w:r w:rsidRPr="00DC22F7">
        <w:rPr>
          <w:b/>
          <w:bCs/>
        </w:rPr>
        <w:lastRenderedPageBreak/>
        <w:t xml:space="preserve">Figure </w:t>
      </w:r>
      <w:r w:rsidR="00662FB9">
        <w:rPr>
          <w:b/>
          <w:bCs/>
        </w:rPr>
        <w:t>3</w:t>
      </w:r>
      <w:r w:rsidRPr="00DC22F7">
        <w:rPr>
          <w:b/>
          <w:bCs/>
        </w:rPr>
        <w:t xml:space="preserve">: </w:t>
      </w:r>
      <w:r w:rsidR="00877061" w:rsidRPr="00DC22F7">
        <w:rPr>
          <w:b/>
          <w:bCs/>
        </w:rPr>
        <w:t xml:space="preserve">Projected Capacity Needs </w:t>
      </w:r>
      <w:r w:rsidR="00B22344" w:rsidRPr="00DC22F7">
        <w:rPr>
          <w:b/>
          <w:bCs/>
        </w:rPr>
        <w:t xml:space="preserve">(MW) </w:t>
      </w:r>
      <w:r w:rsidR="004F2755">
        <w:rPr>
          <w:b/>
          <w:bCs/>
        </w:rPr>
        <w:t xml:space="preserve">– 2025 IRP and </w:t>
      </w:r>
      <w:r w:rsidR="00877061" w:rsidRPr="00DC22F7">
        <w:rPr>
          <w:b/>
          <w:bCs/>
        </w:rPr>
        <w:t xml:space="preserve">February 2025 </w:t>
      </w:r>
    </w:p>
    <w:tbl>
      <w:tblPr>
        <w:tblStyle w:val="TableGrid"/>
        <w:tblW w:w="8634" w:type="dxa"/>
        <w:tblInd w:w="-5" w:type="dxa"/>
        <w:tblLook w:val="04A0" w:firstRow="1" w:lastRow="0" w:firstColumn="1" w:lastColumn="0" w:noHBand="0" w:noVBand="1"/>
      </w:tblPr>
      <w:tblGrid>
        <w:gridCol w:w="1439"/>
        <w:gridCol w:w="1439"/>
        <w:gridCol w:w="1439"/>
        <w:gridCol w:w="1439"/>
        <w:gridCol w:w="1439"/>
        <w:gridCol w:w="1439"/>
      </w:tblGrid>
      <w:tr w:rsidR="00376B35" w14:paraId="6CCA485F" w14:textId="77777777" w:rsidTr="00667192">
        <w:tc>
          <w:tcPr>
            <w:tcW w:w="1439" w:type="dxa"/>
            <w:vAlign w:val="center"/>
          </w:tcPr>
          <w:p w14:paraId="2520D2B8" w14:textId="10A6E802" w:rsidR="00455B36" w:rsidRDefault="00455B36" w:rsidP="00667192">
            <w:pPr>
              <w:keepNext/>
              <w:spacing w:after="0" w:line="276" w:lineRule="auto"/>
              <w:ind w:left="0" w:firstLine="0"/>
              <w:contextualSpacing/>
              <w:jc w:val="center"/>
              <w:rPr>
                <w:b/>
                <w:bCs/>
              </w:rPr>
            </w:pPr>
            <w:r w:rsidRPr="00A77219">
              <w:rPr>
                <w:b/>
                <w:bCs/>
                <w:sz w:val="24"/>
              </w:rPr>
              <w:t>Year</w:t>
            </w:r>
          </w:p>
        </w:tc>
        <w:tc>
          <w:tcPr>
            <w:tcW w:w="1439" w:type="dxa"/>
            <w:vAlign w:val="center"/>
          </w:tcPr>
          <w:p w14:paraId="7740A658" w14:textId="6E1F4F8B" w:rsidR="00455B36" w:rsidRDefault="00455B36" w:rsidP="00667192">
            <w:pPr>
              <w:keepNext/>
              <w:spacing w:after="0" w:line="276" w:lineRule="auto"/>
              <w:ind w:left="0" w:firstLine="0"/>
              <w:contextualSpacing/>
              <w:jc w:val="center"/>
              <w:rPr>
                <w:b/>
                <w:bCs/>
              </w:rPr>
            </w:pPr>
            <w:r w:rsidRPr="00A77219">
              <w:rPr>
                <w:b/>
                <w:bCs/>
                <w:sz w:val="24"/>
              </w:rPr>
              <w:t>Winter 2025 IRP</w:t>
            </w:r>
          </w:p>
        </w:tc>
        <w:tc>
          <w:tcPr>
            <w:tcW w:w="1439" w:type="dxa"/>
            <w:vAlign w:val="center"/>
          </w:tcPr>
          <w:p w14:paraId="063A8571" w14:textId="423B77E4" w:rsidR="00455B36" w:rsidRDefault="00455B36" w:rsidP="00667192">
            <w:pPr>
              <w:keepNext/>
              <w:spacing w:after="0" w:line="276" w:lineRule="auto"/>
              <w:ind w:left="0" w:firstLine="0"/>
              <w:contextualSpacing/>
              <w:jc w:val="center"/>
              <w:rPr>
                <w:b/>
                <w:bCs/>
              </w:rPr>
            </w:pPr>
            <w:r w:rsidRPr="00A77219">
              <w:rPr>
                <w:b/>
                <w:bCs/>
                <w:sz w:val="24"/>
              </w:rPr>
              <w:t>Winter February 2025</w:t>
            </w:r>
          </w:p>
        </w:tc>
        <w:tc>
          <w:tcPr>
            <w:tcW w:w="1439" w:type="dxa"/>
            <w:vAlign w:val="center"/>
          </w:tcPr>
          <w:p w14:paraId="0E1E031D" w14:textId="7E732AFC" w:rsidR="00455B36" w:rsidRDefault="00455B36" w:rsidP="00667192">
            <w:pPr>
              <w:keepNext/>
              <w:spacing w:after="0" w:line="276" w:lineRule="auto"/>
              <w:ind w:left="0" w:firstLine="0"/>
              <w:contextualSpacing/>
              <w:jc w:val="center"/>
              <w:rPr>
                <w:b/>
                <w:bCs/>
              </w:rPr>
            </w:pPr>
            <w:r w:rsidRPr="00A77219">
              <w:rPr>
                <w:b/>
                <w:bCs/>
                <w:sz w:val="24"/>
              </w:rPr>
              <w:t>Year</w:t>
            </w:r>
          </w:p>
        </w:tc>
        <w:tc>
          <w:tcPr>
            <w:tcW w:w="1439" w:type="dxa"/>
            <w:vAlign w:val="center"/>
          </w:tcPr>
          <w:p w14:paraId="306A38D1" w14:textId="2344F87D" w:rsidR="00455B36" w:rsidRDefault="00455B36" w:rsidP="00667192">
            <w:pPr>
              <w:keepNext/>
              <w:spacing w:after="0" w:line="276" w:lineRule="auto"/>
              <w:ind w:left="0" w:firstLine="0"/>
              <w:contextualSpacing/>
              <w:jc w:val="center"/>
              <w:rPr>
                <w:b/>
                <w:bCs/>
              </w:rPr>
            </w:pPr>
            <w:r w:rsidRPr="00A77219">
              <w:rPr>
                <w:b/>
                <w:bCs/>
                <w:sz w:val="24"/>
              </w:rPr>
              <w:t>Summer 2025 IRP</w:t>
            </w:r>
          </w:p>
        </w:tc>
        <w:tc>
          <w:tcPr>
            <w:tcW w:w="1439" w:type="dxa"/>
            <w:vAlign w:val="center"/>
          </w:tcPr>
          <w:p w14:paraId="76127620" w14:textId="27FD9F77" w:rsidR="00455B36" w:rsidRDefault="00455B36" w:rsidP="00667192">
            <w:pPr>
              <w:keepNext/>
              <w:spacing w:after="0" w:line="276" w:lineRule="auto"/>
              <w:ind w:left="0" w:firstLine="0"/>
              <w:contextualSpacing/>
              <w:jc w:val="center"/>
              <w:rPr>
                <w:b/>
                <w:bCs/>
              </w:rPr>
            </w:pPr>
            <w:r w:rsidRPr="00A77219">
              <w:rPr>
                <w:b/>
                <w:bCs/>
                <w:sz w:val="24"/>
              </w:rPr>
              <w:t>Summer February 2025</w:t>
            </w:r>
          </w:p>
        </w:tc>
      </w:tr>
      <w:tr w:rsidR="00376B35" w14:paraId="1586A96C" w14:textId="77777777" w:rsidTr="00667192">
        <w:tc>
          <w:tcPr>
            <w:tcW w:w="1439" w:type="dxa"/>
            <w:vAlign w:val="center"/>
          </w:tcPr>
          <w:p w14:paraId="7C9CA0B4" w14:textId="47DB59B8" w:rsidR="00455B36" w:rsidRPr="00A77219" w:rsidRDefault="00455B36" w:rsidP="00667192">
            <w:pPr>
              <w:keepNext/>
              <w:spacing w:after="0" w:line="276" w:lineRule="auto"/>
              <w:ind w:left="0" w:firstLine="0"/>
              <w:contextualSpacing/>
              <w:jc w:val="center"/>
            </w:pPr>
            <w:r w:rsidRPr="00A77219">
              <w:rPr>
                <w:sz w:val="24"/>
              </w:rPr>
              <w:t>2024/2025</w:t>
            </w:r>
          </w:p>
        </w:tc>
        <w:tc>
          <w:tcPr>
            <w:tcW w:w="1439" w:type="dxa"/>
            <w:vAlign w:val="center"/>
          </w:tcPr>
          <w:p w14:paraId="1FCE103B" w14:textId="450DB83E" w:rsidR="00455B36" w:rsidRPr="00A77219" w:rsidRDefault="00455B36" w:rsidP="00667192">
            <w:pPr>
              <w:keepNext/>
              <w:spacing w:after="0" w:line="276" w:lineRule="auto"/>
              <w:ind w:left="0" w:firstLine="0"/>
              <w:contextualSpacing/>
              <w:jc w:val="center"/>
            </w:pPr>
            <w:r w:rsidRPr="00A77219">
              <w:rPr>
                <w:sz w:val="24"/>
              </w:rPr>
              <w:t>(602)</w:t>
            </w:r>
          </w:p>
        </w:tc>
        <w:tc>
          <w:tcPr>
            <w:tcW w:w="1439" w:type="dxa"/>
            <w:vAlign w:val="center"/>
          </w:tcPr>
          <w:p w14:paraId="3F515E35" w14:textId="3A61F88B" w:rsidR="00455B36" w:rsidRPr="00A77219" w:rsidRDefault="00455B36" w:rsidP="00667192">
            <w:pPr>
              <w:keepNext/>
              <w:spacing w:after="0" w:line="276" w:lineRule="auto"/>
              <w:ind w:left="0" w:firstLine="0"/>
              <w:contextualSpacing/>
              <w:jc w:val="center"/>
              <w:rPr>
                <w:color w:val="000000"/>
              </w:rPr>
            </w:pPr>
            <w:r w:rsidRPr="00A77219">
              <w:rPr>
                <w:color w:val="000000"/>
                <w:sz w:val="24"/>
              </w:rPr>
              <w:t>(637)</w:t>
            </w:r>
          </w:p>
        </w:tc>
        <w:tc>
          <w:tcPr>
            <w:tcW w:w="1439" w:type="dxa"/>
            <w:vAlign w:val="center"/>
          </w:tcPr>
          <w:p w14:paraId="2F97E8A1" w14:textId="5B88B40D" w:rsidR="00455B36" w:rsidRPr="00A77219" w:rsidRDefault="00455B36" w:rsidP="00667192">
            <w:pPr>
              <w:keepNext/>
              <w:spacing w:after="0" w:line="276" w:lineRule="auto"/>
              <w:ind w:left="0" w:firstLine="0"/>
              <w:contextualSpacing/>
              <w:jc w:val="center"/>
            </w:pPr>
            <w:r w:rsidRPr="00A77219">
              <w:rPr>
                <w:sz w:val="24"/>
              </w:rPr>
              <w:t>2025</w:t>
            </w:r>
          </w:p>
        </w:tc>
        <w:tc>
          <w:tcPr>
            <w:tcW w:w="1439" w:type="dxa"/>
            <w:vAlign w:val="center"/>
          </w:tcPr>
          <w:p w14:paraId="71C42600" w14:textId="26704279" w:rsidR="00455B36" w:rsidRPr="00A77219" w:rsidRDefault="00455B36" w:rsidP="00667192">
            <w:pPr>
              <w:keepNext/>
              <w:spacing w:after="0" w:line="276" w:lineRule="auto"/>
              <w:ind w:left="0" w:firstLine="0"/>
              <w:contextualSpacing/>
              <w:jc w:val="center"/>
            </w:pPr>
            <w:r w:rsidRPr="00A77219">
              <w:rPr>
                <w:sz w:val="24"/>
              </w:rPr>
              <w:t>(898)</w:t>
            </w:r>
          </w:p>
        </w:tc>
        <w:tc>
          <w:tcPr>
            <w:tcW w:w="1439" w:type="dxa"/>
            <w:vAlign w:val="center"/>
          </w:tcPr>
          <w:p w14:paraId="0CF2D313" w14:textId="3BB2D713" w:rsidR="00455B36" w:rsidRPr="00A77219" w:rsidRDefault="00455B36" w:rsidP="00667192">
            <w:pPr>
              <w:keepNext/>
              <w:spacing w:after="0" w:line="276" w:lineRule="auto"/>
              <w:ind w:left="0" w:firstLine="0"/>
              <w:contextualSpacing/>
              <w:jc w:val="center"/>
              <w:rPr>
                <w:color w:val="000000"/>
              </w:rPr>
            </w:pPr>
            <w:r w:rsidRPr="00A77219">
              <w:rPr>
                <w:color w:val="000000"/>
                <w:sz w:val="24"/>
              </w:rPr>
              <w:t>(999)</w:t>
            </w:r>
          </w:p>
        </w:tc>
      </w:tr>
      <w:tr w:rsidR="00376B35" w14:paraId="1E53FBB5" w14:textId="77777777" w:rsidTr="00667192">
        <w:tc>
          <w:tcPr>
            <w:tcW w:w="1439" w:type="dxa"/>
            <w:vAlign w:val="center"/>
          </w:tcPr>
          <w:p w14:paraId="52DC4223" w14:textId="56F1D9CE" w:rsidR="00455B36" w:rsidRPr="00A77219" w:rsidRDefault="00455B36" w:rsidP="00667192">
            <w:pPr>
              <w:keepNext/>
              <w:spacing w:after="0" w:line="276" w:lineRule="auto"/>
              <w:ind w:left="0" w:firstLine="0"/>
              <w:contextualSpacing/>
              <w:jc w:val="center"/>
            </w:pPr>
            <w:r w:rsidRPr="00A77219">
              <w:rPr>
                <w:sz w:val="24"/>
              </w:rPr>
              <w:t>2025/2026</w:t>
            </w:r>
          </w:p>
        </w:tc>
        <w:tc>
          <w:tcPr>
            <w:tcW w:w="1439" w:type="dxa"/>
            <w:vAlign w:val="center"/>
          </w:tcPr>
          <w:p w14:paraId="66E20810" w14:textId="173D8EE0" w:rsidR="00455B36" w:rsidRPr="00A77219" w:rsidRDefault="00455B36" w:rsidP="00667192">
            <w:pPr>
              <w:keepNext/>
              <w:spacing w:after="0" w:line="276" w:lineRule="auto"/>
              <w:ind w:left="0" w:firstLine="0"/>
              <w:contextualSpacing/>
              <w:jc w:val="center"/>
            </w:pPr>
            <w:r w:rsidRPr="00A77219">
              <w:rPr>
                <w:sz w:val="24"/>
              </w:rPr>
              <w:t>(781)</w:t>
            </w:r>
          </w:p>
        </w:tc>
        <w:tc>
          <w:tcPr>
            <w:tcW w:w="1439" w:type="dxa"/>
            <w:vAlign w:val="center"/>
          </w:tcPr>
          <w:p w14:paraId="085C4C5F" w14:textId="2F9EF574" w:rsidR="00455B36" w:rsidRPr="00A77219" w:rsidRDefault="00455B36" w:rsidP="00667192">
            <w:pPr>
              <w:keepNext/>
              <w:spacing w:after="0" w:line="276" w:lineRule="auto"/>
              <w:ind w:left="0" w:firstLine="0"/>
              <w:contextualSpacing/>
              <w:jc w:val="center"/>
              <w:rPr>
                <w:color w:val="000000"/>
              </w:rPr>
            </w:pPr>
            <w:r w:rsidRPr="00A77219">
              <w:rPr>
                <w:color w:val="000000"/>
                <w:sz w:val="24"/>
              </w:rPr>
              <w:t>(957)</w:t>
            </w:r>
          </w:p>
        </w:tc>
        <w:tc>
          <w:tcPr>
            <w:tcW w:w="1439" w:type="dxa"/>
            <w:vAlign w:val="center"/>
          </w:tcPr>
          <w:p w14:paraId="57EA83F8" w14:textId="003B20F6" w:rsidR="00455B36" w:rsidRPr="00A77219" w:rsidRDefault="00455B36" w:rsidP="00667192">
            <w:pPr>
              <w:keepNext/>
              <w:spacing w:after="0" w:line="276" w:lineRule="auto"/>
              <w:ind w:left="0" w:firstLine="0"/>
              <w:contextualSpacing/>
              <w:jc w:val="center"/>
            </w:pPr>
            <w:r w:rsidRPr="00A77219">
              <w:rPr>
                <w:sz w:val="24"/>
              </w:rPr>
              <w:t>2026</w:t>
            </w:r>
          </w:p>
        </w:tc>
        <w:tc>
          <w:tcPr>
            <w:tcW w:w="1439" w:type="dxa"/>
            <w:vAlign w:val="center"/>
          </w:tcPr>
          <w:p w14:paraId="5AD5A86B" w14:textId="776C2B38" w:rsidR="00455B36" w:rsidRPr="00A77219" w:rsidRDefault="00455B36" w:rsidP="00667192">
            <w:pPr>
              <w:keepNext/>
              <w:spacing w:after="0" w:line="276" w:lineRule="auto"/>
              <w:ind w:left="0" w:firstLine="0"/>
              <w:contextualSpacing/>
              <w:jc w:val="center"/>
            </w:pPr>
            <w:r w:rsidRPr="00A77219">
              <w:rPr>
                <w:sz w:val="24"/>
              </w:rPr>
              <w:t>(708)</w:t>
            </w:r>
          </w:p>
        </w:tc>
        <w:tc>
          <w:tcPr>
            <w:tcW w:w="1439" w:type="dxa"/>
            <w:vAlign w:val="center"/>
          </w:tcPr>
          <w:p w14:paraId="51AAFD37" w14:textId="0BC309D8" w:rsidR="00455B36" w:rsidRPr="00A77219" w:rsidRDefault="00455B36" w:rsidP="00667192">
            <w:pPr>
              <w:keepNext/>
              <w:spacing w:after="0" w:line="276" w:lineRule="auto"/>
              <w:ind w:left="0" w:firstLine="0"/>
              <w:contextualSpacing/>
              <w:jc w:val="center"/>
              <w:rPr>
                <w:color w:val="000000"/>
              </w:rPr>
            </w:pPr>
            <w:r w:rsidRPr="00A77219">
              <w:rPr>
                <w:color w:val="000000"/>
                <w:sz w:val="24"/>
              </w:rPr>
              <w:t>(1,053)</w:t>
            </w:r>
          </w:p>
        </w:tc>
      </w:tr>
      <w:tr w:rsidR="00376B35" w14:paraId="66E68602" w14:textId="77777777" w:rsidTr="00667192">
        <w:tc>
          <w:tcPr>
            <w:tcW w:w="1439" w:type="dxa"/>
            <w:vAlign w:val="center"/>
          </w:tcPr>
          <w:p w14:paraId="383CF36D" w14:textId="545D6721" w:rsidR="00455B36" w:rsidRPr="00A77219" w:rsidRDefault="00455B36" w:rsidP="00667192">
            <w:pPr>
              <w:keepNext/>
              <w:spacing w:after="0" w:line="276" w:lineRule="auto"/>
              <w:ind w:left="0" w:firstLine="0"/>
              <w:contextualSpacing/>
              <w:jc w:val="center"/>
            </w:pPr>
            <w:r w:rsidRPr="00A77219">
              <w:rPr>
                <w:sz w:val="24"/>
              </w:rPr>
              <w:t>2026/2027</w:t>
            </w:r>
          </w:p>
        </w:tc>
        <w:tc>
          <w:tcPr>
            <w:tcW w:w="1439" w:type="dxa"/>
            <w:vAlign w:val="center"/>
          </w:tcPr>
          <w:p w14:paraId="15537564" w14:textId="1E4A37A7" w:rsidR="00455B36" w:rsidRPr="00A77219" w:rsidRDefault="00455B36" w:rsidP="00667192">
            <w:pPr>
              <w:keepNext/>
              <w:spacing w:after="0" w:line="276" w:lineRule="auto"/>
              <w:ind w:left="0" w:firstLine="0"/>
              <w:contextualSpacing/>
              <w:jc w:val="center"/>
            </w:pPr>
            <w:r w:rsidRPr="00A77219">
              <w:rPr>
                <w:sz w:val="24"/>
              </w:rPr>
              <w:t>(598)</w:t>
            </w:r>
          </w:p>
        </w:tc>
        <w:tc>
          <w:tcPr>
            <w:tcW w:w="1439" w:type="dxa"/>
            <w:vAlign w:val="center"/>
          </w:tcPr>
          <w:p w14:paraId="3DCB3A2C" w14:textId="2045D344" w:rsidR="00455B36" w:rsidRPr="00A77219" w:rsidRDefault="00455B36" w:rsidP="00667192">
            <w:pPr>
              <w:keepNext/>
              <w:spacing w:after="0" w:line="276" w:lineRule="auto"/>
              <w:ind w:left="0" w:firstLine="0"/>
              <w:contextualSpacing/>
              <w:jc w:val="center"/>
              <w:rPr>
                <w:color w:val="000000"/>
              </w:rPr>
            </w:pPr>
            <w:r w:rsidRPr="00A77219">
              <w:rPr>
                <w:color w:val="000000"/>
                <w:sz w:val="24"/>
              </w:rPr>
              <w:t>(1,253)</w:t>
            </w:r>
          </w:p>
        </w:tc>
        <w:tc>
          <w:tcPr>
            <w:tcW w:w="1439" w:type="dxa"/>
            <w:vAlign w:val="center"/>
          </w:tcPr>
          <w:p w14:paraId="38837058" w14:textId="31C6AA20" w:rsidR="00455B36" w:rsidRPr="00A77219" w:rsidRDefault="00455B36" w:rsidP="00667192">
            <w:pPr>
              <w:keepNext/>
              <w:spacing w:after="0" w:line="276" w:lineRule="auto"/>
              <w:ind w:left="0" w:firstLine="0"/>
              <w:contextualSpacing/>
              <w:jc w:val="center"/>
            </w:pPr>
            <w:r w:rsidRPr="00A77219">
              <w:rPr>
                <w:sz w:val="24"/>
              </w:rPr>
              <w:t>2027</w:t>
            </w:r>
          </w:p>
        </w:tc>
        <w:tc>
          <w:tcPr>
            <w:tcW w:w="1439" w:type="dxa"/>
            <w:vAlign w:val="center"/>
          </w:tcPr>
          <w:p w14:paraId="2579A8F3" w14:textId="2D795FF9" w:rsidR="00455B36" w:rsidRPr="00A77219" w:rsidRDefault="00455B36" w:rsidP="00667192">
            <w:pPr>
              <w:keepNext/>
              <w:spacing w:after="0" w:line="276" w:lineRule="auto"/>
              <w:ind w:left="0" w:firstLine="0"/>
              <w:contextualSpacing/>
              <w:jc w:val="center"/>
              <w:rPr>
                <w:color w:val="FF0000"/>
              </w:rPr>
            </w:pPr>
            <w:r w:rsidRPr="00A77219">
              <w:rPr>
                <w:color w:val="FF0000"/>
                <w:sz w:val="24"/>
              </w:rPr>
              <w:t>80</w:t>
            </w:r>
          </w:p>
        </w:tc>
        <w:tc>
          <w:tcPr>
            <w:tcW w:w="1439" w:type="dxa"/>
            <w:vAlign w:val="center"/>
          </w:tcPr>
          <w:p w14:paraId="475348F8" w14:textId="24639ED6" w:rsidR="00455B36" w:rsidRPr="00A77219" w:rsidRDefault="00455B36" w:rsidP="00667192">
            <w:pPr>
              <w:keepNext/>
              <w:spacing w:after="0" w:line="276" w:lineRule="auto"/>
              <w:ind w:left="0" w:firstLine="0"/>
              <w:contextualSpacing/>
              <w:jc w:val="center"/>
              <w:rPr>
                <w:color w:val="000000"/>
              </w:rPr>
            </w:pPr>
            <w:r w:rsidRPr="00A77219">
              <w:rPr>
                <w:color w:val="000000"/>
                <w:sz w:val="24"/>
              </w:rPr>
              <w:t>(609)</w:t>
            </w:r>
          </w:p>
        </w:tc>
      </w:tr>
      <w:tr w:rsidR="00376B35" w14:paraId="6E8C3057" w14:textId="77777777" w:rsidTr="00667192">
        <w:tc>
          <w:tcPr>
            <w:tcW w:w="1439" w:type="dxa"/>
            <w:vAlign w:val="center"/>
          </w:tcPr>
          <w:p w14:paraId="2B522FB2" w14:textId="1CD1473E" w:rsidR="00455B36" w:rsidRPr="00A77219" w:rsidRDefault="00455B36" w:rsidP="00667192">
            <w:pPr>
              <w:keepNext/>
              <w:spacing w:after="0" w:line="276" w:lineRule="auto"/>
              <w:ind w:left="0" w:firstLine="0"/>
              <w:contextualSpacing/>
              <w:jc w:val="center"/>
            </w:pPr>
            <w:r w:rsidRPr="00A77219">
              <w:rPr>
                <w:sz w:val="24"/>
              </w:rPr>
              <w:t>2027/2028</w:t>
            </w:r>
          </w:p>
        </w:tc>
        <w:tc>
          <w:tcPr>
            <w:tcW w:w="1439" w:type="dxa"/>
            <w:vAlign w:val="center"/>
          </w:tcPr>
          <w:p w14:paraId="0AFC7AB6" w14:textId="23A6E4A6" w:rsidR="00455B36" w:rsidRPr="00A77219" w:rsidRDefault="00455B36" w:rsidP="00667192">
            <w:pPr>
              <w:keepNext/>
              <w:spacing w:after="0" w:line="276" w:lineRule="auto"/>
              <w:ind w:left="0" w:firstLine="0"/>
              <w:contextualSpacing/>
              <w:jc w:val="center"/>
              <w:rPr>
                <w:color w:val="FF0000"/>
              </w:rPr>
            </w:pPr>
            <w:r w:rsidRPr="00A77219">
              <w:rPr>
                <w:color w:val="FF0000"/>
                <w:sz w:val="24"/>
              </w:rPr>
              <w:t>1,467</w:t>
            </w:r>
          </w:p>
        </w:tc>
        <w:tc>
          <w:tcPr>
            <w:tcW w:w="1439" w:type="dxa"/>
            <w:vAlign w:val="center"/>
          </w:tcPr>
          <w:p w14:paraId="12FC50B1" w14:textId="549E86F3" w:rsidR="00455B36" w:rsidRPr="00A77219" w:rsidRDefault="00455B36" w:rsidP="00667192">
            <w:pPr>
              <w:keepNext/>
              <w:spacing w:after="0" w:line="276" w:lineRule="auto"/>
              <w:ind w:left="0" w:firstLine="0"/>
              <w:contextualSpacing/>
              <w:jc w:val="center"/>
              <w:rPr>
                <w:color w:val="FF0000"/>
              </w:rPr>
            </w:pPr>
            <w:r w:rsidRPr="00A77219">
              <w:rPr>
                <w:color w:val="FF0000"/>
                <w:sz w:val="24"/>
              </w:rPr>
              <w:t>442</w:t>
            </w:r>
          </w:p>
        </w:tc>
        <w:tc>
          <w:tcPr>
            <w:tcW w:w="1439" w:type="dxa"/>
            <w:vAlign w:val="center"/>
          </w:tcPr>
          <w:p w14:paraId="74B04F18" w14:textId="60ABFF87" w:rsidR="00455B36" w:rsidRPr="00A77219" w:rsidRDefault="00455B36" w:rsidP="00667192">
            <w:pPr>
              <w:keepNext/>
              <w:spacing w:after="0" w:line="276" w:lineRule="auto"/>
              <w:ind w:left="0" w:firstLine="0"/>
              <w:contextualSpacing/>
              <w:jc w:val="center"/>
            </w:pPr>
            <w:r w:rsidRPr="00A77219">
              <w:rPr>
                <w:sz w:val="24"/>
              </w:rPr>
              <w:t>2028</w:t>
            </w:r>
          </w:p>
        </w:tc>
        <w:tc>
          <w:tcPr>
            <w:tcW w:w="1439" w:type="dxa"/>
            <w:vAlign w:val="center"/>
          </w:tcPr>
          <w:p w14:paraId="2AD73FC9" w14:textId="4176C36C" w:rsidR="00455B36" w:rsidRPr="00A77219" w:rsidRDefault="00455B36" w:rsidP="00667192">
            <w:pPr>
              <w:keepNext/>
              <w:spacing w:after="0" w:line="276" w:lineRule="auto"/>
              <w:ind w:left="0" w:firstLine="0"/>
              <w:contextualSpacing/>
              <w:jc w:val="center"/>
              <w:rPr>
                <w:color w:val="FF0000"/>
              </w:rPr>
            </w:pPr>
            <w:r w:rsidRPr="00A77219">
              <w:rPr>
                <w:color w:val="FF0000"/>
                <w:sz w:val="24"/>
              </w:rPr>
              <w:t>2,132</w:t>
            </w:r>
          </w:p>
        </w:tc>
        <w:tc>
          <w:tcPr>
            <w:tcW w:w="1439" w:type="dxa"/>
            <w:vAlign w:val="center"/>
          </w:tcPr>
          <w:p w14:paraId="1EB6C36F" w14:textId="0433D6DC" w:rsidR="00455B36" w:rsidRPr="00A77219" w:rsidRDefault="00455B36" w:rsidP="00667192">
            <w:pPr>
              <w:keepNext/>
              <w:spacing w:after="0" w:line="276" w:lineRule="auto"/>
              <w:ind w:left="0" w:firstLine="0"/>
              <w:contextualSpacing/>
              <w:jc w:val="center"/>
              <w:rPr>
                <w:color w:val="FF0000"/>
              </w:rPr>
            </w:pPr>
            <w:r w:rsidRPr="00A77219">
              <w:rPr>
                <w:color w:val="FF0000"/>
                <w:sz w:val="24"/>
              </w:rPr>
              <w:t>1,240</w:t>
            </w:r>
          </w:p>
        </w:tc>
      </w:tr>
      <w:tr w:rsidR="00376B35" w14:paraId="2AECA7D6" w14:textId="77777777" w:rsidTr="00667192">
        <w:tc>
          <w:tcPr>
            <w:tcW w:w="1439" w:type="dxa"/>
            <w:vAlign w:val="center"/>
          </w:tcPr>
          <w:p w14:paraId="5EC10F03" w14:textId="53C67A7B" w:rsidR="00455B36" w:rsidRPr="00A77219" w:rsidRDefault="00455B36" w:rsidP="00667192">
            <w:pPr>
              <w:keepNext/>
              <w:spacing w:after="0" w:line="276" w:lineRule="auto"/>
              <w:ind w:left="0" w:firstLine="0"/>
              <w:contextualSpacing/>
              <w:jc w:val="center"/>
            </w:pPr>
            <w:r w:rsidRPr="00A77219">
              <w:rPr>
                <w:sz w:val="24"/>
              </w:rPr>
              <w:t>2028/2029</w:t>
            </w:r>
          </w:p>
        </w:tc>
        <w:tc>
          <w:tcPr>
            <w:tcW w:w="1439" w:type="dxa"/>
            <w:vAlign w:val="center"/>
          </w:tcPr>
          <w:p w14:paraId="2F69DC2E" w14:textId="0055A23F" w:rsidR="00455B36" w:rsidRPr="00A77219" w:rsidRDefault="00455B36" w:rsidP="00667192">
            <w:pPr>
              <w:keepNext/>
              <w:spacing w:after="0" w:line="276" w:lineRule="auto"/>
              <w:ind w:left="0" w:firstLine="0"/>
              <w:contextualSpacing/>
              <w:jc w:val="center"/>
              <w:rPr>
                <w:color w:val="FF0000"/>
              </w:rPr>
            </w:pPr>
            <w:r w:rsidRPr="00A77219">
              <w:rPr>
                <w:color w:val="FF0000"/>
                <w:sz w:val="24"/>
              </w:rPr>
              <w:t>4,086</w:t>
            </w:r>
          </w:p>
        </w:tc>
        <w:tc>
          <w:tcPr>
            <w:tcW w:w="1439" w:type="dxa"/>
            <w:vAlign w:val="center"/>
          </w:tcPr>
          <w:p w14:paraId="0B308E61" w14:textId="703DEB07" w:rsidR="00455B36" w:rsidRPr="00A77219" w:rsidRDefault="00455B36" w:rsidP="00667192">
            <w:pPr>
              <w:keepNext/>
              <w:spacing w:after="0" w:line="276" w:lineRule="auto"/>
              <w:ind w:left="0" w:firstLine="0"/>
              <w:contextualSpacing/>
              <w:jc w:val="center"/>
              <w:rPr>
                <w:color w:val="FF0000"/>
              </w:rPr>
            </w:pPr>
            <w:r w:rsidRPr="00A77219">
              <w:rPr>
                <w:color w:val="FF0000"/>
                <w:sz w:val="24"/>
              </w:rPr>
              <w:t>3,495</w:t>
            </w:r>
          </w:p>
        </w:tc>
        <w:tc>
          <w:tcPr>
            <w:tcW w:w="1439" w:type="dxa"/>
            <w:vAlign w:val="center"/>
          </w:tcPr>
          <w:p w14:paraId="60D2E585" w14:textId="126E68D4" w:rsidR="00455B36" w:rsidRPr="00A77219" w:rsidRDefault="00455B36" w:rsidP="00667192">
            <w:pPr>
              <w:keepNext/>
              <w:spacing w:after="0" w:line="276" w:lineRule="auto"/>
              <w:ind w:left="0" w:firstLine="0"/>
              <w:contextualSpacing/>
              <w:jc w:val="center"/>
            </w:pPr>
            <w:r w:rsidRPr="00A77219">
              <w:rPr>
                <w:sz w:val="24"/>
              </w:rPr>
              <w:t>2029</w:t>
            </w:r>
          </w:p>
        </w:tc>
        <w:tc>
          <w:tcPr>
            <w:tcW w:w="1439" w:type="dxa"/>
            <w:vAlign w:val="center"/>
          </w:tcPr>
          <w:p w14:paraId="15BC07B2" w14:textId="30B8437D" w:rsidR="00455B36" w:rsidRPr="00A77219" w:rsidRDefault="00455B36" w:rsidP="00667192">
            <w:pPr>
              <w:keepNext/>
              <w:spacing w:after="0" w:line="276" w:lineRule="auto"/>
              <w:ind w:left="0" w:firstLine="0"/>
              <w:contextualSpacing/>
              <w:jc w:val="center"/>
              <w:rPr>
                <w:color w:val="FF0000"/>
              </w:rPr>
            </w:pPr>
            <w:r w:rsidRPr="00A77219">
              <w:rPr>
                <w:color w:val="FF0000"/>
                <w:sz w:val="24"/>
              </w:rPr>
              <w:t>4,846</w:t>
            </w:r>
          </w:p>
        </w:tc>
        <w:tc>
          <w:tcPr>
            <w:tcW w:w="1439" w:type="dxa"/>
            <w:vAlign w:val="center"/>
          </w:tcPr>
          <w:p w14:paraId="697FEC1D" w14:textId="2801EE46" w:rsidR="00455B36" w:rsidRPr="00A77219" w:rsidRDefault="00455B36" w:rsidP="00667192">
            <w:pPr>
              <w:keepNext/>
              <w:spacing w:after="0" w:line="276" w:lineRule="auto"/>
              <w:ind w:left="0" w:firstLine="0"/>
              <w:contextualSpacing/>
              <w:jc w:val="center"/>
              <w:rPr>
                <w:color w:val="FF0000"/>
              </w:rPr>
            </w:pPr>
            <w:r w:rsidRPr="00A77219">
              <w:rPr>
                <w:color w:val="FF0000"/>
                <w:sz w:val="24"/>
              </w:rPr>
              <w:t>4,550</w:t>
            </w:r>
          </w:p>
        </w:tc>
      </w:tr>
      <w:tr w:rsidR="00376B35" w14:paraId="0454E6E9" w14:textId="77777777" w:rsidTr="00667192">
        <w:tc>
          <w:tcPr>
            <w:tcW w:w="1439" w:type="dxa"/>
            <w:vAlign w:val="center"/>
          </w:tcPr>
          <w:p w14:paraId="660F72A0" w14:textId="6D1EC16D" w:rsidR="00455B36" w:rsidRPr="00A77219" w:rsidRDefault="00455B36" w:rsidP="00667192">
            <w:pPr>
              <w:keepNext/>
              <w:spacing w:after="0" w:line="276" w:lineRule="auto"/>
              <w:ind w:left="0" w:firstLine="0"/>
              <w:contextualSpacing/>
              <w:jc w:val="center"/>
            </w:pPr>
            <w:r w:rsidRPr="00A77219">
              <w:rPr>
                <w:sz w:val="24"/>
              </w:rPr>
              <w:t>2029/2030</w:t>
            </w:r>
          </w:p>
        </w:tc>
        <w:tc>
          <w:tcPr>
            <w:tcW w:w="1439" w:type="dxa"/>
            <w:vAlign w:val="center"/>
          </w:tcPr>
          <w:p w14:paraId="79AD4F0B" w14:textId="4FEF762C" w:rsidR="00455B36" w:rsidRPr="00A77219" w:rsidRDefault="00455B36" w:rsidP="00667192">
            <w:pPr>
              <w:keepNext/>
              <w:spacing w:after="0" w:line="276" w:lineRule="auto"/>
              <w:ind w:left="0" w:firstLine="0"/>
              <w:contextualSpacing/>
              <w:jc w:val="center"/>
              <w:rPr>
                <w:color w:val="FF0000"/>
              </w:rPr>
            </w:pPr>
            <w:r w:rsidRPr="00A77219">
              <w:rPr>
                <w:color w:val="FF0000"/>
                <w:sz w:val="24"/>
              </w:rPr>
              <w:t>5,783</w:t>
            </w:r>
          </w:p>
        </w:tc>
        <w:tc>
          <w:tcPr>
            <w:tcW w:w="1439" w:type="dxa"/>
            <w:vAlign w:val="center"/>
          </w:tcPr>
          <w:p w14:paraId="08BE60EB" w14:textId="30954E53" w:rsidR="00455B36" w:rsidRPr="00A77219" w:rsidRDefault="00455B36" w:rsidP="00667192">
            <w:pPr>
              <w:keepNext/>
              <w:spacing w:after="0" w:line="276" w:lineRule="auto"/>
              <w:ind w:left="0" w:firstLine="0"/>
              <w:contextualSpacing/>
              <w:jc w:val="center"/>
              <w:rPr>
                <w:color w:val="FF0000"/>
              </w:rPr>
            </w:pPr>
            <w:r w:rsidRPr="00A77219">
              <w:rPr>
                <w:color w:val="FF0000"/>
                <w:sz w:val="24"/>
              </w:rPr>
              <w:t>5,663</w:t>
            </w:r>
          </w:p>
        </w:tc>
        <w:tc>
          <w:tcPr>
            <w:tcW w:w="1439" w:type="dxa"/>
            <w:vAlign w:val="center"/>
          </w:tcPr>
          <w:p w14:paraId="0A98DE08" w14:textId="6AEAA5E9" w:rsidR="00455B36" w:rsidRPr="00A77219" w:rsidRDefault="00455B36" w:rsidP="00667192">
            <w:pPr>
              <w:keepNext/>
              <w:spacing w:after="0" w:line="276" w:lineRule="auto"/>
              <w:ind w:left="0" w:firstLine="0"/>
              <w:contextualSpacing/>
              <w:jc w:val="center"/>
            </w:pPr>
            <w:r w:rsidRPr="00A77219">
              <w:rPr>
                <w:sz w:val="24"/>
              </w:rPr>
              <w:t>2030</w:t>
            </w:r>
          </w:p>
        </w:tc>
        <w:tc>
          <w:tcPr>
            <w:tcW w:w="1439" w:type="dxa"/>
            <w:vAlign w:val="center"/>
          </w:tcPr>
          <w:p w14:paraId="258A9766" w14:textId="46EBBABA" w:rsidR="00455B36" w:rsidRPr="00A77219" w:rsidRDefault="00455B36" w:rsidP="00667192">
            <w:pPr>
              <w:keepNext/>
              <w:spacing w:after="0" w:line="276" w:lineRule="auto"/>
              <w:ind w:left="0" w:firstLine="0"/>
              <w:contextualSpacing/>
              <w:jc w:val="center"/>
              <w:rPr>
                <w:color w:val="FF0000"/>
              </w:rPr>
            </w:pPr>
            <w:r w:rsidRPr="00A77219">
              <w:rPr>
                <w:color w:val="FF0000"/>
                <w:sz w:val="24"/>
              </w:rPr>
              <w:t>7,568</w:t>
            </w:r>
          </w:p>
        </w:tc>
        <w:tc>
          <w:tcPr>
            <w:tcW w:w="1439" w:type="dxa"/>
            <w:vAlign w:val="center"/>
          </w:tcPr>
          <w:p w14:paraId="50DEEA43" w14:textId="5C675EBD" w:rsidR="00455B36" w:rsidRPr="00A77219" w:rsidRDefault="00455B36" w:rsidP="00667192">
            <w:pPr>
              <w:keepNext/>
              <w:spacing w:after="0" w:line="276" w:lineRule="auto"/>
              <w:ind w:left="0" w:firstLine="0"/>
              <w:contextualSpacing/>
              <w:jc w:val="center"/>
              <w:rPr>
                <w:color w:val="FF0000"/>
              </w:rPr>
            </w:pPr>
            <w:r w:rsidRPr="00A77219">
              <w:rPr>
                <w:color w:val="FF0000"/>
                <w:sz w:val="24"/>
              </w:rPr>
              <w:t>7,679</w:t>
            </w:r>
          </w:p>
        </w:tc>
      </w:tr>
      <w:tr w:rsidR="00376B35" w14:paraId="30C08119" w14:textId="77777777" w:rsidTr="00667192">
        <w:tc>
          <w:tcPr>
            <w:tcW w:w="1439" w:type="dxa"/>
            <w:vAlign w:val="center"/>
          </w:tcPr>
          <w:p w14:paraId="3D0C4EFB" w14:textId="04AA6B74" w:rsidR="00455B36" w:rsidRPr="00A77219" w:rsidRDefault="00455B36" w:rsidP="00667192">
            <w:pPr>
              <w:keepNext/>
              <w:spacing w:after="0" w:line="276" w:lineRule="auto"/>
              <w:ind w:left="0" w:firstLine="0"/>
              <w:contextualSpacing/>
              <w:jc w:val="center"/>
            </w:pPr>
            <w:r w:rsidRPr="00A77219">
              <w:rPr>
                <w:sz w:val="24"/>
              </w:rPr>
              <w:t>2030/2031</w:t>
            </w:r>
          </w:p>
        </w:tc>
        <w:tc>
          <w:tcPr>
            <w:tcW w:w="1439" w:type="dxa"/>
            <w:vAlign w:val="center"/>
          </w:tcPr>
          <w:p w14:paraId="1C3EBFFD" w14:textId="18E8FF1C" w:rsidR="00455B36" w:rsidRPr="00A77219" w:rsidRDefault="00455B36" w:rsidP="00667192">
            <w:pPr>
              <w:keepNext/>
              <w:spacing w:after="0" w:line="276" w:lineRule="auto"/>
              <w:ind w:left="0" w:firstLine="0"/>
              <w:contextualSpacing/>
              <w:jc w:val="center"/>
              <w:rPr>
                <w:color w:val="FF0000"/>
              </w:rPr>
            </w:pPr>
            <w:r w:rsidRPr="00A77219">
              <w:rPr>
                <w:color w:val="FF0000"/>
                <w:sz w:val="24"/>
              </w:rPr>
              <w:t>8,948</w:t>
            </w:r>
          </w:p>
        </w:tc>
        <w:tc>
          <w:tcPr>
            <w:tcW w:w="1439" w:type="dxa"/>
            <w:vAlign w:val="center"/>
          </w:tcPr>
          <w:p w14:paraId="2E58075B" w14:textId="3D8F90F7" w:rsidR="00455B36" w:rsidRPr="00A77219" w:rsidRDefault="00455B36" w:rsidP="00667192">
            <w:pPr>
              <w:keepNext/>
              <w:spacing w:after="0" w:line="276" w:lineRule="auto"/>
              <w:ind w:left="0" w:firstLine="0"/>
              <w:contextualSpacing/>
              <w:jc w:val="center"/>
              <w:rPr>
                <w:color w:val="FF0000"/>
              </w:rPr>
            </w:pPr>
            <w:r w:rsidRPr="00A77219">
              <w:rPr>
                <w:color w:val="FF0000"/>
                <w:sz w:val="24"/>
              </w:rPr>
              <w:t>9,324</w:t>
            </w:r>
          </w:p>
        </w:tc>
        <w:tc>
          <w:tcPr>
            <w:tcW w:w="1439" w:type="dxa"/>
            <w:vAlign w:val="center"/>
          </w:tcPr>
          <w:p w14:paraId="021EFB9D" w14:textId="47B92B9F" w:rsidR="00455B36" w:rsidRPr="00A77219" w:rsidRDefault="00455B36" w:rsidP="00667192">
            <w:pPr>
              <w:keepNext/>
              <w:spacing w:after="0" w:line="276" w:lineRule="auto"/>
              <w:ind w:left="0" w:firstLine="0"/>
              <w:contextualSpacing/>
              <w:jc w:val="center"/>
            </w:pPr>
            <w:r w:rsidRPr="00A77219">
              <w:rPr>
                <w:sz w:val="24"/>
              </w:rPr>
              <w:t>2031</w:t>
            </w:r>
          </w:p>
        </w:tc>
        <w:tc>
          <w:tcPr>
            <w:tcW w:w="1439" w:type="dxa"/>
            <w:vAlign w:val="center"/>
          </w:tcPr>
          <w:p w14:paraId="79A7696F" w14:textId="25CB4F13" w:rsidR="00455B36" w:rsidRPr="00A77219" w:rsidRDefault="00455B36" w:rsidP="00667192">
            <w:pPr>
              <w:keepNext/>
              <w:spacing w:after="0" w:line="276" w:lineRule="auto"/>
              <w:ind w:left="0" w:firstLine="0"/>
              <w:contextualSpacing/>
              <w:jc w:val="center"/>
              <w:rPr>
                <w:color w:val="FF0000"/>
              </w:rPr>
            </w:pPr>
            <w:r w:rsidRPr="00A77219">
              <w:rPr>
                <w:color w:val="FF0000"/>
                <w:sz w:val="24"/>
              </w:rPr>
              <w:t>8,277</w:t>
            </w:r>
          </w:p>
        </w:tc>
        <w:tc>
          <w:tcPr>
            <w:tcW w:w="1439" w:type="dxa"/>
            <w:vAlign w:val="center"/>
          </w:tcPr>
          <w:p w14:paraId="2684B865" w14:textId="03A55D5A" w:rsidR="00455B36" w:rsidRPr="00A77219" w:rsidRDefault="00455B36" w:rsidP="00667192">
            <w:pPr>
              <w:keepNext/>
              <w:spacing w:after="0" w:line="276" w:lineRule="auto"/>
              <w:ind w:left="0" w:firstLine="0"/>
              <w:contextualSpacing/>
              <w:jc w:val="center"/>
              <w:rPr>
                <w:color w:val="FF0000"/>
              </w:rPr>
            </w:pPr>
            <w:r w:rsidRPr="00A77219">
              <w:rPr>
                <w:color w:val="FF0000"/>
                <w:sz w:val="24"/>
              </w:rPr>
              <w:t>8,905</w:t>
            </w:r>
          </w:p>
        </w:tc>
      </w:tr>
      <w:tr w:rsidR="00376B35" w14:paraId="5CA48ED1" w14:textId="77777777" w:rsidTr="00667192">
        <w:tc>
          <w:tcPr>
            <w:tcW w:w="1439" w:type="dxa"/>
            <w:vAlign w:val="center"/>
          </w:tcPr>
          <w:p w14:paraId="14FCC2A1" w14:textId="79FB0A2D" w:rsidR="00455B36" w:rsidRPr="00A77219" w:rsidRDefault="00455B36" w:rsidP="00667192">
            <w:pPr>
              <w:keepNext/>
              <w:spacing w:after="0" w:line="276" w:lineRule="auto"/>
              <w:ind w:left="0" w:firstLine="0"/>
              <w:contextualSpacing/>
              <w:jc w:val="center"/>
            </w:pPr>
            <w:r w:rsidRPr="00A77219">
              <w:rPr>
                <w:sz w:val="24"/>
              </w:rPr>
              <w:t>2031/2032</w:t>
            </w:r>
          </w:p>
        </w:tc>
        <w:tc>
          <w:tcPr>
            <w:tcW w:w="1439" w:type="dxa"/>
            <w:vAlign w:val="center"/>
          </w:tcPr>
          <w:p w14:paraId="3FC34C2B" w14:textId="2EC2614D" w:rsidR="00455B36" w:rsidRPr="00A77219" w:rsidRDefault="00455B36" w:rsidP="00667192">
            <w:pPr>
              <w:keepNext/>
              <w:spacing w:after="0" w:line="276" w:lineRule="auto"/>
              <w:ind w:left="0" w:firstLine="0"/>
              <w:contextualSpacing/>
              <w:jc w:val="center"/>
              <w:rPr>
                <w:color w:val="FF0000"/>
              </w:rPr>
            </w:pPr>
            <w:r w:rsidRPr="00A77219">
              <w:rPr>
                <w:color w:val="FF0000"/>
                <w:sz w:val="24"/>
              </w:rPr>
              <w:t>9,511</w:t>
            </w:r>
          </w:p>
        </w:tc>
        <w:tc>
          <w:tcPr>
            <w:tcW w:w="1439" w:type="dxa"/>
            <w:vAlign w:val="center"/>
          </w:tcPr>
          <w:p w14:paraId="424DD182" w14:textId="721B91AC" w:rsidR="00455B36" w:rsidRPr="00A77219" w:rsidRDefault="00455B36" w:rsidP="00667192">
            <w:pPr>
              <w:keepNext/>
              <w:spacing w:after="0" w:line="276" w:lineRule="auto"/>
              <w:ind w:left="0" w:firstLine="0"/>
              <w:contextualSpacing/>
              <w:jc w:val="center"/>
              <w:rPr>
                <w:color w:val="FF0000"/>
              </w:rPr>
            </w:pPr>
            <w:r w:rsidRPr="00A77219">
              <w:rPr>
                <w:color w:val="FF0000"/>
                <w:sz w:val="24"/>
              </w:rPr>
              <w:t>10,374</w:t>
            </w:r>
          </w:p>
        </w:tc>
        <w:tc>
          <w:tcPr>
            <w:tcW w:w="1439" w:type="dxa"/>
            <w:vAlign w:val="center"/>
          </w:tcPr>
          <w:p w14:paraId="3E6B316F" w14:textId="26B0775C" w:rsidR="00455B36" w:rsidRPr="00A77219" w:rsidRDefault="00455B36" w:rsidP="00667192">
            <w:pPr>
              <w:keepNext/>
              <w:spacing w:after="0" w:line="276" w:lineRule="auto"/>
              <w:ind w:left="0" w:firstLine="0"/>
              <w:contextualSpacing/>
              <w:jc w:val="center"/>
            </w:pPr>
            <w:r w:rsidRPr="00A77219">
              <w:rPr>
                <w:sz w:val="24"/>
              </w:rPr>
              <w:t>2032</w:t>
            </w:r>
          </w:p>
        </w:tc>
        <w:tc>
          <w:tcPr>
            <w:tcW w:w="1439" w:type="dxa"/>
            <w:vAlign w:val="center"/>
          </w:tcPr>
          <w:p w14:paraId="3154348F" w14:textId="5ADFD245" w:rsidR="00455B36" w:rsidRPr="00A77219" w:rsidRDefault="00455B36" w:rsidP="00667192">
            <w:pPr>
              <w:keepNext/>
              <w:spacing w:after="0" w:line="276" w:lineRule="auto"/>
              <w:ind w:left="0" w:firstLine="0"/>
              <w:contextualSpacing/>
              <w:jc w:val="center"/>
              <w:rPr>
                <w:color w:val="FF0000"/>
              </w:rPr>
            </w:pPr>
            <w:r w:rsidRPr="00A77219">
              <w:rPr>
                <w:color w:val="FF0000"/>
                <w:sz w:val="24"/>
              </w:rPr>
              <w:t>8,680</w:t>
            </w:r>
          </w:p>
        </w:tc>
        <w:tc>
          <w:tcPr>
            <w:tcW w:w="1439" w:type="dxa"/>
            <w:vAlign w:val="center"/>
          </w:tcPr>
          <w:p w14:paraId="06712580" w14:textId="579296B4" w:rsidR="00455B36" w:rsidRPr="00A77219" w:rsidRDefault="00455B36" w:rsidP="00667192">
            <w:pPr>
              <w:keepNext/>
              <w:spacing w:after="0" w:line="276" w:lineRule="auto"/>
              <w:ind w:left="0" w:firstLine="0"/>
              <w:contextualSpacing/>
              <w:jc w:val="center"/>
              <w:rPr>
                <w:color w:val="FF0000"/>
              </w:rPr>
            </w:pPr>
            <w:r w:rsidRPr="00A77219">
              <w:rPr>
                <w:color w:val="FF0000"/>
                <w:sz w:val="24"/>
              </w:rPr>
              <w:t>9,745</w:t>
            </w:r>
          </w:p>
        </w:tc>
      </w:tr>
      <w:tr w:rsidR="00376B35" w14:paraId="3C229EDD" w14:textId="77777777" w:rsidTr="00667192">
        <w:tc>
          <w:tcPr>
            <w:tcW w:w="1439" w:type="dxa"/>
            <w:vAlign w:val="center"/>
          </w:tcPr>
          <w:p w14:paraId="0CD0A99F" w14:textId="2DAC57FA" w:rsidR="00455B36" w:rsidRPr="00A77219" w:rsidRDefault="00455B36" w:rsidP="00667192">
            <w:pPr>
              <w:keepNext/>
              <w:spacing w:after="0" w:line="276" w:lineRule="auto"/>
              <w:ind w:left="0" w:firstLine="0"/>
              <w:contextualSpacing/>
              <w:jc w:val="center"/>
            </w:pPr>
            <w:r w:rsidRPr="00A77219">
              <w:rPr>
                <w:sz w:val="24"/>
              </w:rPr>
              <w:t>2032/2033</w:t>
            </w:r>
          </w:p>
        </w:tc>
        <w:tc>
          <w:tcPr>
            <w:tcW w:w="1439" w:type="dxa"/>
            <w:vAlign w:val="center"/>
          </w:tcPr>
          <w:p w14:paraId="3C07E2DF" w14:textId="47B7CA77" w:rsidR="00455B36" w:rsidRPr="00A77219" w:rsidRDefault="00455B36" w:rsidP="00667192">
            <w:pPr>
              <w:keepNext/>
              <w:spacing w:after="0" w:line="276" w:lineRule="auto"/>
              <w:ind w:left="0" w:firstLine="0"/>
              <w:contextualSpacing/>
              <w:jc w:val="center"/>
              <w:rPr>
                <w:color w:val="FF0000"/>
              </w:rPr>
            </w:pPr>
            <w:r w:rsidRPr="00A77219">
              <w:rPr>
                <w:color w:val="FF0000"/>
                <w:sz w:val="24"/>
              </w:rPr>
              <w:t>9,954</w:t>
            </w:r>
          </w:p>
        </w:tc>
        <w:tc>
          <w:tcPr>
            <w:tcW w:w="1439" w:type="dxa"/>
            <w:vAlign w:val="center"/>
          </w:tcPr>
          <w:p w14:paraId="15976200" w14:textId="70DF1D5B" w:rsidR="00455B36" w:rsidRPr="00A77219" w:rsidRDefault="00455B36" w:rsidP="00667192">
            <w:pPr>
              <w:keepNext/>
              <w:spacing w:after="0" w:line="276" w:lineRule="auto"/>
              <w:ind w:left="0" w:firstLine="0"/>
              <w:contextualSpacing/>
              <w:jc w:val="center"/>
              <w:rPr>
                <w:color w:val="FF0000"/>
              </w:rPr>
            </w:pPr>
            <w:r w:rsidRPr="00A77219">
              <w:rPr>
                <w:color w:val="FF0000"/>
                <w:sz w:val="24"/>
              </w:rPr>
              <w:t>11,139</w:t>
            </w:r>
          </w:p>
        </w:tc>
        <w:tc>
          <w:tcPr>
            <w:tcW w:w="1439" w:type="dxa"/>
            <w:vAlign w:val="center"/>
          </w:tcPr>
          <w:p w14:paraId="6B975D6F" w14:textId="3A761C01" w:rsidR="00455B36" w:rsidRPr="00A77219" w:rsidRDefault="00455B36" w:rsidP="00667192">
            <w:pPr>
              <w:keepNext/>
              <w:spacing w:after="0" w:line="276" w:lineRule="auto"/>
              <w:ind w:left="0" w:firstLine="0"/>
              <w:contextualSpacing/>
              <w:jc w:val="center"/>
            </w:pPr>
            <w:r w:rsidRPr="00A77219">
              <w:rPr>
                <w:sz w:val="24"/>
              </w:rPr>
              <w:t>2033</w:t>
            </w:r>
          </w:p>
        </w:tc>
        <w:tc>
          <w:tcPr>
            <w:tcW w:w="1439" w:type="dxa"/>
            <w:vAlign w:val="center"/>
          </w:tcPr>
          <w:p w14:paraId="28E85773" w14:textId="601D1439" w:rsidR="00455B36" w:rsidRPr="00A77219" w:rsidRDefault="00455B36" w:rsidP="00667192">
            <w:pPr>
              <w:keepNext/>
              <w:spacing w:after="0" w:line="276" w:lineRule="auto"/>
              <w:ind w:left="0" w:firstLine="0"/>
              <w:contextualSpacing/>
              <w:jc w:val="center"/>
              <w:rPr>
                <w:color w:val="FF0000"/>
              </w:rPr>
            </w:pPr>
            <w:r w:rsidRPr="00A77219">
              <w:rPr>
                <w:color w:val="FF0000"/>
                <w:sz w:val="24"/>
              </w:rPr>
              <w:t>9,176</w:t>
            </w:r>
          </w:p>
        </w:tc>
        <w:tc>
          <w:tcPr>
            <w:tcW w:w="1439" w:type="dxa"/>
            <w:vAlign w:val="center"/>
          </w:tcPr>
          <w:p w14:paraId="746F8E72" w14:textId="569DC1F2" w:rsidR="00455B36" w:rsidRPr="00A77219" w:rsidRDefault="00455B36" w:rsidP="00667192">
            <w:pPr>
              <w:keepNext/>
              <w:spacing w:after="0" w:line="276" w:lineRule="auto"/>
              <w:ind w:left="0" w:firstLine="0"/>
              <w:contextualSpacing/>
              <w:jc w:val="center"/>
              <w:rPr>
                <w:color w:val="FF0000"/>
              </w:rPr>
            </w:pPr>
            <w:r w:rsidRPr="00A77219">
              <w:rPr>
                <w:color w:val="FF0000"/>
                <w:sz w:val="24"/>
              </w:rPr>
              <w:t>10,392</w:t>
            </w:r>
          </w:p>
        </w:tc>
      </w:tr>
      <w:tr w:rsidR="00376B35" w14:paraId="3F856D27" w14:textId="77777777" w:rsidTr="00667192">
        <w:tc>
          <w:tcPr>
            <w:tcW w:w="1439" w:type="dxa"/>
            <w:vAlign w:val="center"/>
          </w:tcPr>
          <w:p w14:paraId="60632514" w14:textId="7D2648B0" w:rsidR="00455B36" w:rsidRPr="00A77219" w:rsidRDefault="00455B36" w:rsidP="00667192">
            <w:pPr>
              <w:keepNext/>
              <w:spacing w:after="0" w:line="276" w:lineRule="auto"/>
              <w:ind w:left="0" w:firstLine="0"/>
              <w:contextualSpacing/>
              <w:jc w:val="center"/>
            </w:pPr>
            <w:r w:rsidRPr="00A77219">
              <w:rPr>
                <w:sz w:val="24"/>
              </w:rPr>
              <w:t>2033/2034</w:t>
            </w:r>
          </w:p>
        </w:tc>
        <w:tc>
          <w:tcPr>
            <w:tcW w:w="1439" w:type="dxa"/>
            <w:vAlign w:val="center"/>
          </w:tcPr>
          <w:p w14:paraId="56925C63" w14:textId="40BF77BB" w:rsidR="00455B36" w:rsidRPr="00A77219" w:rsidRDefault="00455B36" w:rsidP="00667192">
            <w:pPr>
              <w:keepNext/>
              <w:spacing w:after="0" w:line="276" w:lineRule="auto"/>
              <w:ind w:left="0" w:firstLine="0"/>
              <w:contextualSpacing/>
              <w:jc w:val="center"/>
              <w:rPr>
                <w:color w:val="FF0000"/>
              </w:rPr>
            </w:pPr>
            <w:r w:rsidRPr="00A77219">
              <w:rPr>
                <w:color w:val="FF0000"/>
                <w:sz w:val="24"/>
              </w:rPr>
              <w:t>10,252</w:t>
            </w:r>
          </w:p>
        </w:tc>
        <w:tc>
          <w:tcPr>
            <w:tcW w:w="1439" w:type="dxa"/>
            <w:vAlign w:val="center"/>
          </w:tcPr>
          <w:p w14:paraId="47EF1FED" w14:textId="0C611B13" w:rsidR="00455B36" w:rsidRPr="00A77219" w:rsidRDefault="00455B36" w:rsidP="00667192">
            <w:pPr>
              <w:keepNext/>
              <w:spacing w:after="0" w:line="276" w:lineRule="auto"/>
              <w:ind w:left="0" w:firstLine="0"/>
              <w:contextualSpacing/>
              <w:jc w:val="center"/>
              <w:rPr>
                <w:color w:val="FF0000"/>
              </w:rPr>
            </w:pPr>
            <w:r w:rsidRPr="00A77219">
              <w:rPr>
                <w:color w:val="FF0000"/>
                <w:sz w:val="24"/>
              </w:rPr>
              <w:t>11,485</w:t>
            </w:r>
          </w:p>
        </w:tc>
        <w:tc>
          <w:tcPr>
            <w:tcW w:w="1439" w:type="dxa"/>
            <w:vAlign w:val="center"/>
          </w:tcPr>
          <w:p w14:paraId="3BA89865" w14:textId="04586F17" w:rsidR="00455B36" w:rsidRPr="00A77219" w:rsidRDefault="00455B36" w:rsidP="00667192">
            <w:pPr>
              <w:keepNext/>
              <w:spacing w:after="0" w:line="276" w:lineRule="auto"/>
              <w:ind w:left="0" w:firstLine="0"/>
              <w:contextualSpacing/>
              <w:jc w:val="center"/>
            </w:pPr>
            <w:r w:rsidRPr="00A77219">
              <w:rPr>
                <w:sz w:val="24"/>
              </w:rPr>
              <w:t>2034</w:t>
            </w:r>
          </w:p>
        </w:tc>
        <w:tc>
          <w:tcPr>
            <w:tcW w:w="1439" w:type="dxa"/>
            <w:vAlign w:val="center"/>
          </w:tcPr>
          <w:p w14:paraId="4DEB379A" w14:textId="4FAA67E6" w:rsidR="00455B36" w:rsidRPr="00A77219" w:rsidRDefault="00455B36" w:rsidP="00667192">
            <w:pPr>
              <w:keepNext/>
              <w:spacing w:after="0" w:line="276" w:lineRule="auto"/>
              <w:ind w:left="0" w:firstLine="0"/>
              <w:contextualSpacing/>
              <w:jc w:val="center"/>
              <w:rPr>
                <w:color w:val="FF0000"/>
              </w:rPr>
            </w:pPr>
            <w:r w:rsidRPr="00A77219">
              <w:rPr>
                <w:color w:val="FF0000"/>
                <w:sz w:val="24"/>
              </w:rPr>
              <w:t>9,522</w:t>
            </w:r>
          </w:p>
        </w:tc>
        <w:tc>
          <w:tcPr>
            <w:tcW w:w="1439" w:type="dxa"/>
            <w:vAlign w:val="center"/>
          </w:tcPr>
          <w:p w14:paraId="53C0F1C6" w14:textId="5760B247" w:rsidR="00455B36" w:rsidRPr="00A77219" w:rsidRDefault="00455B36" w:rsidP="00667192">
            <w:pPr>
              <w:keepNext/>
              <w:spacing w:after="0" w:line="276" w:lineRule="auto"/>
              <w:ind w:left="0" w:firstLine="0"/>
              <w:contextualSpacing/>
              <w:jc w:val="center"/>
              <w:rPr>
                <w:color w:val="FF0000"/>
              </w:rPr>
            </w:pPr>
            <w:r w:rsidRPr="00A77219">
              <w:rPr>
                <w:color w:val="FF0000"/>
                <w:sz w:val="24"/>
              </w:rPr>
              <w:t>10,758</w:t>
            </w:r>
          </w:p>
        </w:tc>
      </w:tr>
      <w:tr w:rsidR="00376B35" w14:paraId="49769CFE" w14:textId="77777777" w:rsidTr="00667192">
        <w:tc>
          <w:tcPr>
            <w:tcW w:w="1439" w:type="dxa"/>
            <w:vAlign w:val="center"/>
          </w:tcPr>
          <w:p w14:paraId="0F802E14" w14:textId="33A431D3" w:rsidR="00455B36" w:rsidRPr="00A77219" w:rsidRDefault="00455B36" w:rsidP="00667192">
            <w:pPr>
              <w:keepNext/>
              <w:spacing w:after="0" w:line="276" w:lineRule="auto"/>
              <w:ind w:left="0" w:firstLine="0"/>
              <w:contextualSpacing/>
              <w:jc w:val="center"/>
            </w:pPr>
            <w:r w:rsidRPr="00A77219">
              <w:rPr>
                <w:sz w:val="24"/>
              </w:rPr>
              <w:t>2034/2035</w:t>
            </w:r>
          </w:p>
        </w:tc>
        <w:tc>
          <w:tcPr>
            <w:tcW w:w="1439" w:type="dxa"/>
            <w:vAlign w:val="center"/>
          </w:tcPr>
          <w:p w14:paraId="43746FDC" w14:textId="3D1831F0" w:rsidR="00455B36" w:rsidRPr="00A77219" w:rsidRDefault="00455B36" w:rsidP="00667192">
            <w:pPr>
              <w:keepNext/>
              <w:spacing w:after="0" w:line="276" w:lineRule="auto"/>
              <w:ind w:left="0" w:firstLine="0"/>
              <w:contextualSpacing/>
              <w:jc w:val="center"/>
              <w:rPr>
                <w:color w:val="FF0000"/>
              </w:rPr>
            </w:pPr>
            <w:r w:rsidRPr="00A77219">
              <w:rPr>
                <w:color w:val="FF0000"/>
                <w:sz w:val="24"/>
              </w:rPr>
              <w:t>12,290</w:t>
            </w:r>
          </w:p>
        </w:tc>
        <w:tc>
          <w:tcPr>
            <w:tcW w:w="1439" w:type="dxa"/>
            <w:vAlign w:val="center"/>
          </w:tcPr>
          <w:p w14:paraId="64F42668" w14:textId="64408633" w:rsidR="00455B36" w:rsidRPr="00A77219" w:rsidRDefault="00455B36" w:rsidP="00667192">
            <w:pPr>
              <w:keepNext/>
              <w:spacing w:after="0" w:line="276" w:lineRule="auto"/>
              <w:ind w:left="0" w:firstLine="0"/>
              <w:contextualSpacing/>
              <w:jc w:val="center"/>
              <w:rPr>
                <w:color w:val="FF0000"/>
              </w:rPr>
            </w:pPr>
            <w:r w:rsidRPr="00A77219">
              <w:rPr>
                <w:color w:val="FF0000"/>
                <w:sz w:val="24"/>
              </w:rPr>
              <w:t>13,504</w:t>
            </w:r>
          </w:p>
        </w:tc>
        <w:tc>
          <w:tcPr>
            <w:tcW w:w="1439" w:type="dxa"/>
            <w:vAlign w:val="center"/>
          </w:tcPr>
          <w:p w14:paraId="05725BAC" w14:textId="1A692D58" w:rsidR="00455B36" w:rsidRPr="00A77219" w:rsidRDefault="00455B36" w:rsidP="00667192">
            <w:pPr>
              <w:keepNext/>
              <w:spacing w:after="0" w:line="276" w:lineRule="auto"/>
              <w:ind w:left="0" w:firstLine="0"/>
              <w:contextualSpacing/>
              <w:jc w:val="center"/>
            </w:pPr>
            <w:r w:rsidRPr="00A77219">
              <w:rPr>
                <w:sz w:val="24"/>
              </w:rPr>
              <w:t>2035</w:t>
            </w:r>
          </w:p>
        </w:tc>
        <w:tc>
          <w:tcPr>
            <w:tcW w:w="1439" w:type="dxa"/>
            <w:vAlign w:val="center"/>
          </w:tcPr>
          <w:p w14:paraId="0F337A94" w14:textId="4FFD4223" w:rsidR="00455B36" w:rsidRPr="00A77219" w:rsidRDefault="00455B36" w:rsidP="00667192">
            <w:pPr>
              <w:keepNext/>
              <w:spacing w:after="0" w:line="276" w:lineRule="auto"/>
              <w:ind w:left="0" w:firstLine="0"/>
              <w:contextualSpacing/>
              <w:jc w:val="center"/>
              <w:rPr>
                <w:color w:val="FF0000"/>
              </w:rPr>
            </w:pPr>
            <w:r w:rsidRPr="00A77219">
              <w:rPr>
                <w:color w:val="FF0000"/>
                <w:sz w:val="24"/>
              </w:rPr>
              <w:t>11,989</w:t>
            </w:r>
          </w:p>
        </w:tc>
        <w:tc>
          <w:tcPr>
            <w:tcW w:w="1439" w:type="dxa"/>
            <w:vAlign w:val="center"/>
          </w:tcPr>
          <w:p w14:paraId="44F22FDF" w14:textId="41DF2942" w:rsidR="00455B36" w:rsidRPr="00A77219" w:rsidRDefault="00455B36" w:rsidP="00667192">
            <w:pPr>
              <w:keepNext/>
              <w:spacing w:after="0" w:line="276" w:lineRule="auto"/>
              <w:ind w:left="0" w:firstLine="0"/>
              <w:contextualSpacing/>
              <w:jc w:val="center"/>
              <w:rPr>
                <w:color w:val="FF0000"/>
              </w:rPr>
            </w:pPr>
            <w:r w:rsidRPr="00A77219">
              <w:rPr>
                <w:color w:val="FF0000"/>
                <w:sz w:val="24"/>
              </w:rPr>
              <w:t>13,166</w:t>
            </w:r>
          </w:p>
        </w:tc>
      </w:tr>
      <w:tr w:rsidR="00376B35" w14:paraId="0AB455DC" w14:textId="77777777" w:rsidTr="00667192">
        <w:tc>
          <w:tcPr>
            <w:tcW w:w="1439" w:type="dxa"/>
            <w:vAlign w:val="center"/>
          </w:tcPr>
          <w:p w14:paraId="09283AB7" w14:textId="293E9C13" w:rsidR="00455B36" w:rsidRPr="00A77219" w:rsidRDefault="00455B36" w:rsidP="00667192">
            <w:pPr>
              <w:keepNext/>
              <w:spacing w:after="0" w:line="276" w:lineRule="auto"/>
              <w:ind w:left="0" w:firstLine="0"/>
              <w:contextualSpacing/>
              <w:jc w:val="center"/>
            </w:pPr>
            <w:r w:rsidRPr="00A77219">
              <w:rPr>
                <w:sz w:val="24"/>
              </w:rPr>
              <w:t>2035/2036</w:t>
            </w:r>
          </w:p>
        </w:tc>
        <w:tc>
          <w:tcPr>
            <w:tcW w:w="1439" w:type="dxa"/>
            <w:vAlign w:val="center"/>
          </w:tcPr>
          <w:p w14:paraId="67612AC3" w14:textId="61F6493C" w:rsidR="00455B36" w:rsidRPr="00A77219" w:rsidRDefault="00455B36" w:rsidP="00667192">
            <w:pPr>
              <w:keepNext/>
              <w:spacing w:after="0" w:line="276" w:lineRule="auto"/>
              <w:ind w:left="0" w:firstLine="0"/>
              <w:contextualSpacing/>
              <w:jc w:val="center"/>
              <w:rPr>
                <w:color w:val="FF0000"/>
              </w:rPr>
            </w:pPr>
            <w:r w:rsidRPr="00A77219">
              <w:rPr>
                <w:color w:val="FF0000"/>
                <w:sz w:val="24"/>
              </w:rPr>
              <w:t>16,980</w:t>
            </w:r>
          </w:p>
        </w:tc>
        <w:tc>
          <w:tcPr>
            <w:tcW w:w="1439" w:type="dxa"/>
            <w:vAlign w:val="center"/>
          </w:tcPr>
          <w:p w14:paraId="15B26218" w14:textId="406475D0" w:rsidR="00455B36" w:rsidRPr="00A77219" w:rsidRDefault="00455B36" w:rsidP="00667192">
            <w:pPr>
              <w:keepNext/>
              <w:spacing w:after="0" w:line="276" w:lineRule="auto"/>
              <w:ind w:left="0" w:firstLine="0"/>
              <w:contextualSpacing/>
              <w:jc w:val="center"/>
              <w:rPr>
                <w:color w:val="FF0000"/>
              </w:rPr>
            </w:pPr>
            <w:r w:rsidRPr="00A77219">
              <w:rPr>
                <w:color w:val="FF0000"/>
                <w:sz w:val="24"/>
              </w:rPr>
              <w:t>18,153</w:t>
            </w:r>
          </w:p>
        </w:tc>
        <w:tc>
          <w:tcPr>
            <w:tcW w:w="1439" w:type="dxa"/>
            <w:vAlign w:val="center"/>
          </w:tcPr>
          <w:p w14:paraId="7769F1BB" w14:textId="69087F6E" w:rsidR="00455B36" w:rsidRPr="00A77219" w:rsidRDefault="00455B36" w:rsidP="00667192">
            <w:pPr>
              <w:keepNext/>
              <w:spacing w:after="0" w:line="276" w:lineRule="auto"/>
              <w:ind w:left="0" w:firstLine="0"/>
              <w:contextualSpacing/>
              <w:jc w:val="center"/>
            </w:pPr>
            <w:r w:rsidRPr="00A77219">
              <w:rPr>
                <w:sz w:val="24"/>
              </w:rPr>
              <w:t>2036</w:t>
            </w:r>
          </w:p>
        </w:tc>
        <w:tc>
          <w:tcPr>
            <w:tcW w:w="1439" w:type="dxa"/>
            <w:vAlign w:val="center"/>
          </w:tcPr>
          <w:p w14:paraId="366B89EC" w14:textId="060D9B1F" w:rsidR="00455B36" w:rsidRPr="00A77219" w:rsidRDefault="00455B36" w:rsidP="00667192">
            <w:pPr>
              <w:keepNext/>
              <w:spacing w:after="0" w:line="276" w:lineRule="auto"/>
              <w:ind w:left="0" w:firstLine="0"/>
              <w:contextualSpacing/>
              <w:jc w:val="center"/>
              <w:rPr>
                <w:color w:val="FF0000"/>
              </w:rPr>
            </w:pPr>
            <w:r w:rsidRPr="00A77219">
              <w:rPr>
                <w:color w:val="FF0000"/>
                <w:sz w:val="24"/>
              </w:rPr>
              <w:t>16,135</w:t>
            </w:r>
          </w:p>
        </w:tc>
        <w:tc>
          <w:tcPr>
            <w:tcW w:w="1439" w:type="dxa"/>
            <w:vAlign w:val="center"/>
          </w:tcPr>
          <w:p w14:paraId="5696E74B" w14:textId="5304A6EA" w:rsidR="00455B36" w:rsidRPr="00A77219" w:rsidRDefault="00455B36" w:rsidP="00667192">
            <w:pPr>
              <w:keepNext/>
              <w:spacing w:after="0" w:line="276" w:lineRule="auto"/>
              <w:ind w:left="0" w:firstLine="0"/>
              <w:contextualSpacing/>
              <w:jc w:val="center"/>
              <w:rPr>
                <w:color w:val="FF0000"/>
              </w:rPr>
            </w:pPr>
            <w:r w:rsidRPr="00A77219">
              <w:rPr>
                <w:color w:val="FF0000"/>
                <w:sz w:val="24"/>
              </w:rPr>
              <w:t>17,300</w:t>
            </w:r>
          </w:p>
        </w:tc>
      </w:tr>
      <w:tr w:rsidR="00376B35" w14:paraId="0F2820E5" w14:textId="77777777" w:rsidTr="00667192">
        <w:tc>
          <w:tcPr>
            <w:tcW w:w="1439" w:type="dxa"/>
            <w:vAlign w:val="center"/>
          </w:tcPr>
          <w:p w14:paraId="5AAB9AC9" w14:textId="748430C0" w:rsidR="00455B36" w:rsidRPr="00A77219" w:rsidRDefault="00455B36" w:rsidP="00667192">
            <w:pPr>
              <w:keepNext/>
              <w:spacing w:after="0" w:line="276" w:lineRule="auto"/>
              <w:ind w:left="0" w:firstLine="0"/>
              <w:contextualSpacing/>
              <w:jc w:val="center"/>
            </w:pPr>
            <w:r w:rsidRPr="00A77219">
              <w:rPr>
                <w:sz w:val="24"/>
              </w:rPr>
              <w:t>2036/2037</w:t>
            </w:r>
          </w:p>
        </w:tc>
        <w:tc>
          <w:tcPr>
            <w:tcW w:w="1439" w:type="dxa"/>
            <w:vAlign w:val="center"/>
          </w:tcPr>
          <w:p w14:paraId="045DED8F" w14:textId="0E4F3C79" w:rsidR="00455B36" w:rsidRPr="00A77219" w:rsidRDefault="00455B36" w:rsidP="00667192">
            <w:pPr>
              <w:keepNext/>
              <w:spacing w:after="0" w:line="276" w:lineRule="auto"/>
              <w:ind w:left="0" w:firstLine="0"/>
              <w:contextualSpacing/>
              <w:jc w:val="center"/>
              <w:rPr>
                <w:color w:val="FF0000"/>
              </w:rPr>
            </w:pPr>
            <w:r w:rsidRPr="00A77219">
              <w:rPr>
                <w:color w:val="FF0000"/>
                <w:sz w:val="24"/>
              </w:rPr>
              <w:t>17,316</w:t>
            </w:r>
          </w:p>
        </w:tc>
        <w:tc>
          <w:tcPr>
            <w:tcW w:w="1439" w:type="dxa"/>
            <w:vAlign w:val="center"/>
          </w:tcPr>
          <w:p w14:paraId="226F46F1" w14:textId="10CFB837" w:rsidR="00455B36" w:rsidRPr="00A77219" w:rsidRDefault="00455B36" w:rsidP="00667192">
            <w:pPr>
              <w:keepNext/>
              <w:spacing w:after="0" w:line="276" w:lineRule="auto"/>
              <w:ind w:left="0" w:firstLine="0"/>
              <w:contextualSpacing/>
              <w:jc w:val="center"/>
              <w:rPr>
                <w:color w:val="FF0000"/>
              </w:rPr>
            </w:pPr>
            <w:r w:rsidRPr="00A77219">
              <w:rPr>
                <w:color w:val="FF0000"/>
                <w:sz w:val="24"/>
              </w:rPr>
              <w:t>18,487</w:t>
            </w:r>
          </w:p>
        </w:tc>
        <w:tc>
          <w:tcPr>
            <w:tcW w:w="1439" w:type="dxa"/>
            <w:vAlign w:val="center"/>
          </w:tcPr>
          <w:p w14:paraId="220143AD" w14:textId="0BDAC9AF" w:rsidR="00455B36" w:rsidRPr="00A77219" w:rsidRDefault="00455B36" w:rsidP="00667192">
            <w:pPr>
              <w:keepNext/>
              <w:spacing w:after="0" w:line="276" w:lineRule="auto"/>
              <w:ind w:left="0" w:firstLine="0"/>
              <w:contextualSpacing/>
              <w:jc w:val="center"/>
            </w:pPr>
            <w:r w:rsidRPr="00A77219">
              <w:rPr>
                <w:sz w:val="24"/>
              </w:rPr>
              <w:t>2037</w:t>
            </w:r>
          </w:p>
        </w:tc>
        <w:tc>
          <w:tcPr>
            <w:tcW w:w="1439" w:type="dxa"/>
            <w:vAlign w:val="center"/>
          </w:tcPr>
          <w:p w14:paraId="258DF933" w14:textId="6377FEC9" w:rsidR="00455B36" w:rsidRPr="00A77219" w:rsidRDefault="00455B36" w:rsidP="00667192">
            <w:pPr>
              <w:keepNext/>
              <w:spacing w:after="0" w:line="276" w:lineRule="auto"/>
              <w:ind w:left="0" w:firstLine="0"/>
              <w:contextualSpacing/>
              <w:jc w:val="center"/>
              <w:rPr>
                <w:color w:val="FF0000"/>
              </w:rPr>
            </w:pPr>
            <w:r w:rsidRPr="00A77219">
              <w:rPr>
                <w:color w:val="FF0000"/>
                <w:sz w:val="24"/>
              </w:rPr>
              <w:t>16,605</w:t>
            </w:r>
          </w:p>
        </w:tc>
        <w:tc>
          <w:tcPr>
            <w:tcW w:w="1439" w:type="dxa"/>
            <w:vAlign w:val="center"/>
          </w:tcPr>
          <w:p w14:paraId="529DD997" w14:textId="0D76586A" w:rsidR="00455B36" w:rsidRPr="00A77219" w:rsidRDefault="00455B36" w:rsidP="00667192">
            <w:pPr>
              <w:keepNext/>
              <w:spacing w:after="0" w:line="276" w:lineRule="auto"/>
              <w:ind w:left="0" w:firstLine="0"/>
              <w:contextualSpacing/>
              <w:jc w:val="center"/>
              <w:rPr>
                <w:color w:val="FF0000"/>
              </w:rPr>
            </w:pPr>
            <w:r w:rsidRPr="00A77219">
              <w:rPr>
                <w:color w:val="FF0000"/>
                <w:sz w:val="24"/>
              </w:rPr>
              <w:t>17,774</w:t>
            </w:r>
          </w:p>
        </w:tc>
      </w:tr>
      <w:tr w:rsidR="00376B35" w14:paraId="26EB0A7A" w14:textId="77777777" w:rsidTr="00667192">
        <w:tc>
          <w:tcPr>
            <w:tcW w:w="1439" w:type="dxa"/>
            <w:vAlign w:val="center"/>
          </w:tcPr>
          <w:p w14:paraId="22D16982" w14:textId="102A837F" w:rsidR="00455B36" w:rsidRPr="00A77219" w:rsidRDefault="00455B36" w:rsidP="00667192">
            <w:pPr>
              <w:keepNext/>
              <w:spacing w:after="0" w:line="276" w:lineRule="auto"/>
              <w:ind w:left="0" w:firstLine="0"/>
              <w:contextualSpacing/>
              <w:jc w:val="center"/>
            </w:pPr>
            <w:r w:rsidRPr="00A77219">
              <w:rPr>
                <w:sz w:val="24"/>
              </w:rPr>
              <w:t>2037/2038</w:t>
            </w:r>
          </w:p>
        </w:tc>
        <w:tc>
          <w:tcPr>
            <w:tcW w:w="1439" w:type="dxa"/>
            <w:vAlign w:val="center"/>
          </w:tcPr>
          <w:p w14:paraId="56C96336" w14:textId="4A036053" w:rsidR="00455B36" w:rsidRPr="00A77219" w:rsidRDefault="00455B36" w:rsidP="00667192">
            <w:pPr>
              <w:keepNext/>
              <w:spacing w:after="0" w:line="276" w:lineRule="auto"/>
              <w:ind w:left="0" w:firstLine="0"/>
              <w:contextualSpacing/>
              <w:jc w:val="center"/>
              <w:rPr>
                <w:color w:val="FF0000"/>
              </w:rPr>
            </w:pPr>
            <w:r w:rsidRPr="00A77219">
              <w:rPr>
                <w:color w:val="FF0000"/>
                <w:sz w:val="24"/>
              </w:rPr>
              <w:t>17,930</w:t>
            </w:r>
          </w:p>
        </w:tc>
        <w:tc>
          <w:tcPr>
            <w:tcW w:w="1439" w:type="dxa"/>
            <w:vAlign w:val="center"/>
          </w:tcPr>
          <w:p w14:paraId="06EFF74C" w14:textId="7E932B09" w:rsidR="00455B36" w:rsidRPr="00A77219" w:rsidRDefault="00455B36" w:rsidP="00667192">
            <w:pPr>
              <w:keepNext/>
              <w:spacing w:after="0" w:line="276" w:lineRule="auto"/>
              <w:ind w:left="0" w:firstLine="0"/>
              <w:contextualSpacing/>
              <w:jc w:val="center"/>
              <w:rPr>
                <w:color w:val="FF0000"/>
              </w:rPr>
            </w:pPr>
            <w:r w:rsidRPr="00A77219">
              <w:rPr>
                <w:color w:val="FF0000"/>
                <w:sz w:val="24"/>
              </w:rPr>
              <w:t>19,124</w:t>
            </w:r>
          </w:p>
        </w:tc>
        <w:tc>
          <w:tcPr>
            <w:tcW w:w="1439" w:type="dxa"/>
            <w:vAlign w:val="center"/>
          </w:tcPr>
          <w:p w14:paraId="3EEEC892" w14:textId="6EE70522" w:rsidR="00455B36" w:rsidRPr="00A77219" w:rsidRDefault="00455B36" w:rsidP="00667192">
            <w:pPr>
              <w:keepNext/>
              <w:spacing w:after="0" w:line="276" w:lineRule="auto"/>
              <w:ind w:left="0" w:firstLine="0"/>
              <w:contextualSpacing/>
              <w:jc w:val="center"/>
            </w:pPr>
            <w:r w:rsidRPr="00A77219">
              <w:rPr>
                <w:sz w:val="24"/>
              </w:rPr>
              <w:t>2038</w:t>
            </w:r>
          </w:p>
        </w:tc>
        <w:tc>
          <w:tcPr>
            <w:tcW w:w="1439" w:type="dxa"/>
            <w:vAlign w:val="center"/>
          </w:tcPr>
          <w:p w14:paraId="69915816" w14:textId="2FBCD5C6" w:rsidR="00455B36" w:rsidRPr="00A77219" w:rsidRDefault="00455B36" w:rsidP="00667192">
            <w:pPr>
              <w:keepNext/>
              <w:spacing w:after="0" w:line="276" w:lineRule="auto"/>
              <w:ind w:left="0" w:firstLine="0"/>
              <w:contextualSpacing/>
              <w:jc w:val="center"/>
              <w:rPr>
                <w:color w:val="FF0000"/>
              </w:rPr>
            </w:pPr>
            <w:r w:rsidRPr="00A77219">
              <w:rPr>
                <w:color w:val="FF0000"/>
                <w:sz w:val="24"/>
              </w:rPr>
              <w:t>17,069</w:t>
            </w:r>
          </w:p>
        </w:tc>
        <w:tc>
          <w:tcPr>
            <w:tcW w:w="1439" w:type="dxa"/>
            <w:vAlign w:val="center"/>
          </w:tcPr>
          <w:p w14:paraId="07ED3609" w14:textId="7A61E079" w:rsidR="00455B36" w:rsidRPr="00A77219" w:rsidRDefault="00455B36" w:rsidP="00667192">
            <w:pPr>
              <w:keepNext/>
              <w:spacing w:after="0" w:line="276" w:lineRule="auto"/>
              <w:ind w:left="0" w:firstLine="0"/>
              <w:contextualSpacing/>
              <w:jc w:val="center"/>
              <w:rPr>
                <w:color w:val="FF0000"/>
              </w:rPr>
            </w:pPr>
            <w:r w:rsidRPr="00A77219">
              <w:rPr>
                <w:color w:val="FF0000"/>
                <w:sz w:val="24"/>
              </w:rPr>
              <w:t>18,228</w:t>
            </w:r>
          </w:p>
        </w:tc>
      </w:tr>
      <w:tr w:rsidR="00376B35" w14:paraId="144C0163" w14:textId="77777777" w:rsidTr="00667192">
        <w:tc>
          <w:tcPr>
            <w:tcW w:w="1439" w:type="dxa"/>
            <w:vAlign w:val="center"/>
          </w:tcPr>
          <w:p w14:paraId="79FA18C6" w14:textId="17ED701B" w:rsidR="00455B36" w:rsidRPr="00A77219" w:rsidRDefault="00455B36" w:rsidP="00667192">
            <w:pPr>
              <w:keepNext/>
              <w:spacing w:after="0" w:line="276" w:lineRule="auto"/>
              <w:ind w:left="0" w:firstLine="0"/>
              <w:contextualSpacing/>
              <w:jc w:val="center"/>
            </w:pPr>
            <w:r w:rsidRPr="00A77219">
              <w:rPr>
                <w:sz w:val="24"/>
              </w:rPr>
              <w:t>2038/2039</w:t>
            </w:r>
          </w:p>
        </w:tc>
        <w:tc>
          <w:tcPr>
            <w:tcW w:w="1439" w:type="dxa"/>
            <w:vAlign w:val="center"/>
          </w:tcPr>
          <w:p w14:paraId="0A956A21" w14:textId="0AF26FE3" w:rsidR="00455B36" w:rsidRPr="00A77219" w:rsidRDefault="00455B36" w:rsidP="00667192">
            <w:pPr>
              <w:keepNext/>
              <w:spacing w:after="0" w:line="276" w:lineRule="auto"/>
              <w:ind w:left="0" w:firstLine="0"/>
              <w:contextualSpacing/>
              <w:jc w:val="center"/>
              <w:rPr>
                <w:color w:val="FF0000"/>
              </w:rPr>
            </w:pPr>
            <w:r w:rsidRPr="00A77219">
              <w:rPr>
                <w:color w:val="FF0000"/>
                <w:sz w:val="24"/>
              </w:rPr>
              <w:t>19,057</w:t>
            </w:r>
          </w:p>
        </w:tc>
        <w:tc>
          <w:tcPr>
            <w:tcW w:w="1439" w:type="dxa"/>
            <w:vAlign w:val="center"/>
          </w:tcPr>
          <w:p w14:paraId="211533C1" w14:textId="11BB1429" w:rsidR="00455B36" w:rsidRPr="00A77219" w:rsidRDefault="00455B36" w:rsidP="00667192">
            <w:pPr>
              <w:keepNext/>
              <w:spacing w:after="0" w:line="276" w:lineRule="auto"/>
              <w:ind w:left="0" w:firstLine="0"/>
              <w:contextualSpacing/>
              <w:jc w:val="center"/>
              <w:rPr>
                <w:color w:val="FF0000"/>
              </w:rPr>
            </w:pPr>
            <w:r w:rsidRPr="00A77219">
              <w:rPr>
                <w:color w:val="FF0000"/>
                <w:sz w:val="24"/>
              </w:rPr>
              <w:t>20,237</w:t>
            </w:r>
          </w:p>
        </w:tc>
        <w:tc>
          <w:tcPr>
            <w:tcW w:w="1439" w:type="dxa"/>
            <w:vAlign w:val="center"/>
          </w:tcPr>
          <w:p w14:paraId="456F3CB1" w14:textId="51012151" w:rsidR="00455B36" w:rsidRPr="00A77219" w:rsidRDefault="00455B36" w:rsidP="00667192">
            <w:pPr>
              <w:keepNext/>
              <w:spacing w:after="0" w:line="276" w:lineRule="auto"/>
              <w:ind w:left="0" w:firstLine="0"/>
              <w:contextualSpacing/>
              <w:jc w:val="center"/>
            </w:pPr>
            <w:r w:rsidRPr="00A77219">
              <w:rPr>
                <w:sz w:val="24"/>
              </w:rPr>
              <w:t>2039</w:t>
            </w:r>
          </w:p>
        </w:tc>
        <w:tc>
          <w:tcPr>
            <w:tcW w:w="1439" w:type="dxa"/>
            <w:vAlign w:val="center"/>
          </w:tcPr>
          <w:p w14:paraId="57783A60" w14:textId="3367F1A6" w:rsidR="00455B36" w:rsidRPr="00A77219" w:rsidRDefault="00455B36" w:rsidP="00667192">
            <w:pPr>
              <w:keepNext/>
              <w:spacing w:after="0" w:line="276" w:lineRule="auto"/>
              <w:ind w:left="0" w:firstLine="0"/>
              <w:contextualSpacing/>
              <w:jc w:val="center"/>
              <w:rPr>
                <w:color w:val="FF0000"/>
              </w:rPr>
            </w:pPr>
            <w:r w:rsidRPr="00A77219">
              <w:rPr>
                <w:color w:val="FF0000"/>
                <w:sz w:val="24"/>
              </w:rPr>
              <w:t>18,025</w:t>
            </w:r>
          </w:p>
        </w:tc>
        <w:tc>
          <w:tcPr>
            <w:tcW w:w="1439" w:type="dxa"/>
            <w:vAlign w:val="center"/>
          </w:tcPr>
          <w:p w14:paraId="3A645A2E" w14:textId="35AE4340" w:rsidR="00455B36" w:rsidRPr="00A77219" w:rsidRDefault="00455B36" w:rsidP="00667192">
            <w:pPr>
              <w:keepNext/>
              <w:spacing w:after="0" w:line="276" w:lineRule="auto"/>
              <w:ind w:left="0" w:firstLine="0"/>
              <w:contextualSpacing/>
              <w:jc w:val="center"/>
              <w:rPr>
                <w:color w:val="FF0000"/>
              </w:rPr>
            </w:pPr>
            <w:r w:rsidRPr="00A77219">
              <w:rPr>
                <w:color w:val="FF0000"/>
                <w:sz w:val="24"/>
              </w:rPr>
              <w:t>19,171</w:t>
            </w:r>
          </w:p>
        </w:tc>
      </w:tr>
      <w:tr w:rsidR="00376B35" w14:paraId="31280E1B" w14:textId="77777777" w:rsidTr="00667192">
        <w:tc>
          <w:tcPr>
            <w:tcW w:w="1439" w:type="dxa"/>
            <w:vAlign w:val="center"/>
          </w:tcPr>
          <w:p w14:paraId="7864EAA1" w14:textId="7956AED6" w:rsidR="00455B36" w:rsidRPr="00A77219" w:rsidRDefault="00455B36" w:rsidP="00667192">
            <w:pPr>
              <w:keepNext/>
              <w:spacing w:after="0" w:line="276" w:lineRule="auto"/>
              <w:ind w:left="0" w:firstLine="0"/>
              <w:contextualSpacing/>
              <w:jc w:val="center"/>
            </w:pPr>
            <w:r w:rsidRPr="00A77219">
              <w:rPr>
                <w:sz w:val="24"/>
              </w:rPr>
              <w:t>2039/2040</w:t>
            </w:r>
          </w:p>
        </w:tc>
        <w:tc>
          <w:tcPr>
            <w:tcW w:w="1439" w:type="dxa"/>
            <w:vAlign w:val="center"/>
          </w:tcPr>
          <w:p w14:paraId="528A14FA" w14:textId="0D7E379D" w:rsidR="00455B36" w:rsidRPr="00A77219" w:rsidRDefault="00455B36" w:rsidP="00667192">
            <w:pPr>
              <w:keepNext/>
              <w:spacing w:after="0" w:line="276" w:lineRule="auto"/>
              <w:ind w:left="0" w:firstLine="0"/>
              <w:contextualSpacing/>
              <w:jc w:val="center"/>
              <w:rPr>
                <w:color w:val="FF0000"/>
              </w:rPr>
            </w:pPr>
            <w:r w:rsidRPr="00A77219">
              <w:rPr>
                <w:color w:val="FF0000"/>
                <w:sz w:val="24"/>
              </w:rPr>
              <w:t>19,799</w:t>
            </w:r>
          </w:p>
        </w:tc>
        <w:tc>
          <w:tcPr>
            <w:tcW w:w="1439" w:type="dxa"/>
            <w:vAlign w:val="center"/>
          </w:tcPr>
          <w:p w14:paraId="1653A9A4" w14:textId="3E283CDB" w:rsidR="00455B36" w:rsidRPr="00A77219" w:rsidRDefault="00455B36" w:rsidP="00667192">
            <w:pPr>
              <w:keepNext/>
              <w:spacing w:after="0" w:line="276" w:lineRule="auto"/>
              <w:ind w:left="0" w:firstLine="0"/>
              <w:contextualSpacing/>
              <w:jc w:val="center"/>
              <w:rPr>
                <w:color w:val="FF0000"/>
              </w:rPr>
            </w:pPr>
            <w:r w:rsidRPr="00A77219">
              <w:rPr>
                <w:color w:val="FF0000"/>
                <w:sz w:val="24"/>
              </w:rPr>
              <w:t>20,968</w:t>
            </w:r>
          </w:p>
        </w:tc>
        <w:tc>
          <w:tcPr>
            <w:tcW w:w="1439" w:type="dxa"/>
            <w:vAlign w:val="center"/>
          </w:tcPr>
          <w:p w14:paraId="229FC4DB" w14:textId="28B36797" w:rsidR="00455B36" w:rsidRPr="00A77219" w:rsidRDefault="00455B36" w:rsidP="00667192">
            <w:pPr>
              <w:keepNext/>
              <w:spacing w:after="0" w:line="276" w:lineRule="auto"/>
              <w:ind w:left="0" w:firstLine="0"/>
              <w:contextualSpacing/>
              <w:jc w:val="center"/>
            </w:pPr>
            <w:r w:rsidRPr="00A77219">
              <w:rPr>
                <w:sz w:val="24"/>
              </w:rPr>
              <w:t>2040</w:t>
            </w:r>
          </w:p>
        </w:tc>
        <w:tc>
          <w:tcPr>
            <w:tcW w:w="1439" w:type="dxa"/>
            <w:vAlign w:val="center"/>
          </w:tcPr>
          <w:p w14:paraId="664FDBF3" w14:textId="0599D105" w:rsidR="00455B36" w:rsidRPr="00A77219" w:rsidRDefault="00455B36" w:rsidP="00667192">
            <w:pPr>
              <w:keepNext/>
              <w:spacing w:after="0" w:line="276" w:lineRule="auto"/>
              <w:ind w:left="0" w:firstLine="0"/>
              <w:contextualSpacing/>
              <w:jc w:val="center"/>
              <w:rPr>
                <w:color w:val="FF0000"/>
              </w:rPr>
            </w:pPr>
            <w:r w:rsidRPr="00A77219">
              <w:rPr>
                <w:color w:val="FF0000"/>
                <w:sz w:val="24"/>
              </w:rPr>
              <w:t>18,515</w:t>
            </w:r>
          </w:p>
        </w:tc>
        <w:tc>
          <w:tcPr>
            <w:tcW w:w="1439" w:type="dxa"/>
            <w:vAlign w:val="center"/>
          </w:tcPr>
          <w:p w14:paraId="20B5E3AE" w14:textId="78F45307" w:rsidR="00455B36" w:rsidRPr="00A77219" w:rsidRDefault="00455B36" w:rsidP="00667192">
            <w:pPr>
              <w:keepNext/>
              <w:spacing w:after="0" w:line="276" w:lineRule="auto"/>
              <w:ind w:left="0" w:firstLine="0"/>
              <w:contextualSpacing/>
              <w:jc w:val="center"/>
              <w:rPr>
                <w:color w:val="FF0000"/>
              </w:rPr>
            </w:pPr>
            <w:r w:rsidRPr="00A77219">
              <w:rPr>
                <w:color w:val="FF0000"/>
                <w:sz w:val="24"/>
              </w:rPr>
              <w:t>19,653</w:t>
            </w:r>
          </w:p>
        </w:tc>
      </w:tr>
      <w:tr w:rsidR="00376B35" w14:paraId="1F4AB2A8" w14:textId="77777777" w:rsidTr="00667192">
        <w:tc>
          <w:tcPr>
            <w:tcW w:w="1439" w:type="dxa"/>
            <w:vAlign w:val="center"/>
          </w:tcPr>
          <w:p w14:paraId="7856687A" w14:textId="502225CF" w:rsidR="00455B36" w:rsidRPr="00A77219" w:rsidRDefault="00455B36" w:rsidP="00667192">
            <w:pPr>
              <w:keepNext/>
              <w:spacing w:after="0" w:line="276" w:lineRule="auto"/>
              <w:ind w:left="0" w:firstLine="0"/>
              <w:contextualSpacing/>
              <w:jc w:val="center"/>
            </w:pPr>
            <w:r w:rsidRPr="00A77219">
              <w:rPr>
                <w:sz w:val="24"/>
              </w:rPr>
              <w:t>2040/2041</w:t>
            </w:r>
          </w:p>
        </w:tc>
        <w:tc>
          <w:tcPr>
            <w:tcW w:w="1439" w:type="dxa"/>
            <w:vAlign w:val="center"/>
          </w:tcPr>
          <w:p w14:paraId="25F305E2" w14:textId="49115030" w:rsidR="00455B36" w:rsidRPr="00A77219" w:rsidRDefault="00455B36" w:rsidP="00667192">
            <w:pPr>
              <w:keepNext/>
              <w:spacing w:after="0" w:line="276" w:lineRule="auto"/>
              <w:ind w:left="0" w:firstLine="0"/>
              <w:contextualSpacing/>
              <w:jc w:val="center"/>
              <w:rPr>
                <w:color w:val="FF0000"/>
              </w:rPr>
            </w:pPr>
            <w:r w:rsidRPr="00A77219">
              <w:rPr>
                <w:color w:val="FF0000"/>
                <w:sz w:val="24"/>
              </w:rPr>
              <w:t>20,284</w:t>
            </w:r>
          </w:p>
        </w:tc>
        <w:tc>
          <w:tcPr>
            <w:tcW w:w="1439" w:type="dxa"/>
            <w:vAlign w:val="center"/>
          </w:tcPr>
          <w:p w14:paraId="773588CA" w14:textId="383E210C" w:rsidR="00455B36" w:rsidRPr="00A77219" w:rsidRDefault="00455B36" w:rsidP="00667192">
            <w:pPr>
              <w:keepNext/>
              <w:spacing w:after="0" w:line="276" w:lineRule="auto"/>
              <w:ind w:left="0" w:firstLine="0"/>
              <w:contextualSpacing/>
              <w:jc w:val="center"/>
              <w:rPr>
                <w:color w:val="FF0000"/>
              </w:rPr>
            </w:pPr>
            <w:r w:rsidRPr="00A77219">
              <w:rPr>
                <w:color w:val="FF0000"/>
                <w:sz w:val="24"/>
              </w:rPr>
              <w:t>21,444</w:t>
            </w:r>
          </w:p>
        </w:tc>
        <w:tc>
          <w:tcPr>
            <w:tcW w:w="1439" w:type="dxa"/>
            <w:vAlign w:val="center"/>
          </w:tcPr>
          <w:p w14:paraId="5BCD977B" w14:textId="42869A82" w:rsidR="00455B36" w:rsidRPr="00A77219" w:rsidRDefault="00455B36" w:rsidP="00667192">
            <w:pPr>
              <w:keepNext/>
              <w:spacing w:after="0" w:line="276" w:lineRule="auto"/>
              <w:ind w:left="0" w:firstLine="0"/>
              <w:contextualSpacing/>
              <w:jc w:val="center"/>
            </w:pPr>
            <w:r w:rsidRPr="00A77219">
              <w:rPr>
                <w:sz w:val="24"/>
              </w:rPr>
              <w:t>2041</w:t>
            </w:r>
          </w:p>
        </w:tc>
        <w:tc>
          <w:tcPr>
            <w:tcW w:w="1439" w:type="dxa"/>
            <w:vAlign w:val="center"/>
          </w:tcPr>
          <w:p w14:paraId="79392B50" w14:textId="40E23C34" w:rsidR="00455B36" w:rsidRPr="00A77219" w:rsidRDefault="00455B36" w:rsidP="00667192">
            <w:pPr>
              <w:keepNext/>
              <w:spacing w:after="0" w:line="276" w:lineRule="auto"/>
              <w:ind w:left="0" w:firstLine="0"/>
              <w:contextualSpacing/>
              <w:jc w:val="center"/>
              <w:rPr>
                <w:color w:val="FF0000"/>
              </w:rPr>
            </w:pPr>
            <w:r w:rsidRPr="00A77219">
              <w:rPr>
                <w:color w:val="FF0000"/>
                <w:sz w:val="24"/>
              </w:rPr>
              <w:t>19,009</w:t>
            </w:r>
          </w:p>
        </w:tc>
        <w:tc>
          <w:tcPr>
            <w:tcW w:w="1439" w:type="dxa"/>
            <w:vAlign w:val="center"/>
          </w:tcPr>
          <w:p w14:paraId="213F8FE7" w14:textId="422C5B9A" w:rsidR="00455B36" w:rsidRPr="00A77219" w:rsidRDefault="00455B36" w:rsidP="00667192">
            <w:pPr>
              <w:keepNext/>
              <w:spacing w:after="0" w:line="276" w:lineRule="auto"/>
              <w:ind w:left="0" w:firstLine="0"/>
              <w:contextualSpacing/>
              <w:jc w:val="center"/>
              <w:rPr>
                <w:color w:val="FF0000"/>
              </w:rPr>
            </w:pPr>
            <w:r w:rsidRPr="00A77219">
              <w:rPr>
                <w:color w:val="FF0000"/>
                <w:sz w:val="24"/>
              </w:rPr>
              <w:t>20,118</w:t>
            </w:r>
          </w:p>
        </w:tc>
      </w:tr>
      <w:tr w:rsidR="00376B35" w14:paraId="0D4A1386" w14:textId="77777777" w:rsidTr="00667192">
        <w:tc>
          <w:tcPr>
            <w:tcW w:w="1439" w:type="dxa"/>
            <w:vAlign w:val="center"/>
          </w:tcPr>
          <w:p w14:paraId="28900EBD" w14:textId="3AC2EC13" w:rsidR="00455B36" w:rsidRPr="00A77219" w:rsidRDefault="00455B36" w:rsidP="00667192">
            <w:pPr>
              <w:keepNext/>
              <w:spacing w:after="0" w:line="276" w:lineRule="auto"/>
              <w:ind w:left="0" w:firstLine="0"/>
              <w:contextualSpacing/>
              <w:jc w:val="center"/>
            </w:pPr>
            <w:r w:rsidRPr="00A77219">
              <w:rPr>
                <w:sz w:val="24"/>
              </w:rPr>
              <w:t>2041/2042</w:t>
            </w:r>
          </w:p>
        </w:tc>
        <w:tc>
          <w:tcPr>
            <w:tcW w:w="1439" w:type="dxa"/>
            <w:vAlign w:val="center"/>
          </w:tcPr>
          <w:p w14:paraId="39921F22" w14:textId="62E77987" w:rsidR="00455B36" w:rsidRPr="00A77219" w:rsidRDefault="00455B36" w:rsidP="00667192">
            <w:pPr>
              <w:keepNext/>
              <w:spacing w:after="0" w:line="276" w:lineRule="auto"/>
              <w:ind w:left="0" w:firstLine="0"/>
              <w:contextualSpacing/>
              <w:jc w:val="center"/>
              <w:rPr>
                <w:color w:val="FF0000"/>
              </w:rPr>
            </w:pPr>
            <w:r w:rsidRPr="00A77219">
              <w:rPr>
                <w:color w:val="FF0000"/>
                <w:sz w:val="24"/>
              </w:rPr>
              <w:t>20,768</w:t>
            </w:r>
          </w:p>
        </w:tc>
        <w:tc>
          <w:tcPr>
            <w:tcW w:w="1439" w:type="dxa"/>
            <w:vAlign w:val="center"/>
          </w:tcPr>
          <w:p w14:paraId="35C13737" w14:textId="652E2E12" w:rsidR="00455B36" w:rsidRPr="00A77219" w:rsidRDefault="00455B36" w:rsidP="00667192">
            <w:pPr>
              <w:keepNext/>
              <w:spacing w:after="0" w:line="276" w:lineRule="auto"/>
              <w:ind w:left="0" w:firstLine="0"/>
              <w:contextualSpacing/>
              <w:jc w:val="center"/>
              <w:rPr>
                <w:color w:val="FF0000"/>
              </w:rPr>
            </w:pPr>
            <w:r w:rsidRPr="00A77219">
              <w:rPr>
                <w:color w:val="FF0000"/>
                <w:sz w:val="24"/>
              </w:rPr>
              <w:t>21,916</w:t>
            </w:r>
          </w:p>
        </w:tc>
        <w:tc>
          <w:tcPr>
            <w:tcW w:w="1439" w:type="dxa"/>
            <w:vAlign w:val="center"/>
          </w:tcPr>
          <w:p w14:paraId="507006FB" w14:textId="37AA564F" w:rsidR="00455B36" w:rsidRPr="00A77219" w:rsidRDefault="00455B36" w:rsidP="00667192">
            <w:pPr>
              <w:keepNext/>
              <w:spacing w:after="0" w:line="276" w:lineRule="auto"/>
              <w:ind w:left="0" w:firstLine="0"/>
              <w:contextualSpacing/>
              <w:jc w:val="center"/>
            </w:pPr>
            <w:r w:rsidRPr="00A77219">
              <w:rPr>
                <w:sz w:val="24"/>
              </w:rPr>
              <w:t>2042</w:t>
            </w:r>
          </w:p>
        </w:tc>
        <w:tc>
          <w:tcPr>
            <w:tcW w:w="1439" w:type="dxa"/>
            <w:vAlign w:val="center"/>
          </w:tcPr>
          <w:p w14:paraId="74C8A864" w14:textId="1CBDF283" w:rsidR="00455B36" w:rsidRPr="00A77219" w:rsidRDefault="00455B36" w:rsidP="00667192">
            <w:pPr>
              <w:keepNext/>
              <w:spacing w:after="0" w:line="276" w:lineRule="auto"/>
              <w:ind w:left="0" w:firstLine="0"/>
              <w:contextualSpacing/>
              <w:jc w:val="center"/>
              <w:rPr>
                <w:color w:val="FF0000"/>
              </w:rPr>
            </w:pPr>
            <w:r w:rsidRPr="00A77219">
              <w:rPr>
                <w:color w:val="FF0000"/>
                <w:sz w:val="24"/>
              </w:rPr>
              <w:t>19,484</w:t>
            </w:r>
          </w:p>
        </w:tc>
        <w:tc>
          <w:tcPr>
            <w:tcW w:w="1439" w:type="dxa"/>
            <w:vAlign w:val="center"/>
          </w:tcPr>
          <w:p w14:paraId="50F10308" w14:textId="3E0D4EF3" w:rsidR="00455B36" w:rsidRPr="00A77219" w:rsidRDefault="00455B36" w:rsidP="00667192">
            <w:pPr>
              <w:keepNext/>
              <w:spacing w:after="0" w:line="276" w:lineRule="auto"/>
              <w:ind w:left="0" w:firstLine="0"/>
              <w:contextualSpacing/>
              <w:jc w:val="center"/>
              <w:rPr>
                <w:color w:val="FF0000"/>
              </w:rPr>
            </w:pPr>
            <w:r w:rsidRPr="00A77219">
              <w:rPr>
                <w:color w:val="FF0000"/>
                <w:sz w:val="24"/>
              </w:rPr>
              <w:t>20,583</w:t>
            </w:r>
          </w:p>
        </w:tc>
      </w:tr>
      <w:tr w:rsidR="00376B35" w14:paraId="17AD7BE8" w14:textId="77777777" w:rsidTr="00667192">
        <w:tc>
          <w:tcPr>
            <w:tcW w:w="1439" w:type="dxa"/>
            <w:vAlign w:val="center"/>
          </w:tcPr>
          <w:p w14:paraId="41A7368D" w14:textId="1F9AA56F" w:rsidR="00455B36" w:rsidRPr="00A77219" w:rsidRDefault="00455B36" w:rsidP="00667192">
            <w:pPr>
              <w:keepNext/>
              <w:spacing w:after="0" w:line="276" w:lineRule="auto"/>
              <w:ind w:left="0" w:firstLine="0"/>
              <w:contextualSpacing/>
              <w:jc w:val="center"/>
            </w:pPr>
            <w:r w:rsidRPr="00A77219">
              <w:rPr>
                <w:sz w:val="24"/>
              </w:rPr>
              <w:t>2042/2043</w:t>
            </w:r>
          </w:p>
        </w:tc>
        <w:tc>
          <w:tcPr>
            <w:tcW w:w="1439" w:type="dxa"/>
            <w:vAlign w:val="center"/>
          </w:tcPr>
          <w:p w14:paraId="46E4A427" w14:textId="0AC94F0C" w:rsidR="00455B36" w:rsidRPr="00A77219" w:rsidRDefault="00455B36" w:rsidP="00667192">
            <w:pPr>
              <w:keepNext/>
              <w:spacing w:after="0" w:line="276" w:lineRule="auto"/>
              <w:ind w:left="0" w:firstLine="0"/>
              <w:contextualSpacing/>
              <w:jc w:val="center"/>
              <w:rPr>
                <w:color w:val="FF0000"/>
              </w:rPr>
            </w:pPr>
            <w:r w:rsidRPr="00A77219">
              <w:rPr>
                <w:color w:val="FF0000"/>
                <w:sz w:val="24"/>
              </w:rPr>
              <w:t>21,299</w:t>
            </w:r>
          </w:p>
        </w:tc>
        <w:tc>
          <w:tcPr>
            <w:tcW w:w="1439" w:type="dxa"/>
            <w:vAlign w:val="center"/>
          </w:tcPr>
          <w:p w14:paraId="4C7A3958" w14:textId="67EA29EB" w:rsidR="00455B36" w:rsidRPr="00A77219" w:rsidRDefault="00455B36" w:rsidP="00667192">
            <w:pPr>
              <w:keepNext/>
              <w:spacing w:after="0" w:line="276" w:lineRule="auto"/>
              <w:ind w:left="0" w:firstLine="0"/>
              <w:contextualSpacing/>
              <w:jc w:val="center"/>
              <w:rPr>
                <w:color w:val="FF0000"/>
              </w:rPr>
            </w:pPr>
            <w:r w:rsidRPr="00A77219">
              <w:rPr>
                <w:color w:val="FF0000"/>
                <w:sz w:val="24"/>
              </w:rPr>
              <w:t>22,438</w:t>
            </w:r>
          </w:p>
        </w:tc>
        <w:tc>
          <w:tcPr>
            <w:tcW w:w="1439" w:type="dxa"/>
            <w:vAlign w:val="center"/>
          </w:tcPr>
          <w:p w14:paraId="07F6C242" w14:textId="1D56FCCE" w:rsidR="00455B36" w:rsidRPr="00A77219" w:rsidRDefault="00455B36" w:rsidP="00667192">
            <w:pPr>
              <w:keepNext/>
              <w:spacing w:after="0" w:line="276" w:lineRule="auto"/>
              <w:ind w:left="0" w:firstLine="0"/>
              <w:contextualSpacing/>
              <w:jc w:val="center"/>
            </w:pPr>
            <w:r w:rsidRPr="00A77219">
              <w:rPr>
                <w:sz w:val="24"/>
              </w:rPr>
              <w:t>2043</w:t>
            </w:r>
          </w:p>
        </w:tc>
        <w:tc>
          <w:tcPr>
            <w:tcW w:w="1439" w:type="dxa"/>
            <w:vAlign w:val="center"/>
          </w:tcPr>
          <w:p w14:paraId="208716ED" w14:textId="2D2D3BE9" w:rsidR="00455B36" w:rsidRPr="00A77219" w:rsidRDefault="00455B36" w:rsidP="00667192">
            <w:pPr>
              <w:keepNext/>
              <w:spacing w:after="0" w:line="276" w:lineRule="auto"/>
              <w:ind w:left="0" w:firstLine="0"/>
              <w:contextualSpacing/>
              <w:jc w:val="center"/>
              <w:rPr>
                <w:color w:val="FF0000"/>
              </w:rPr>
            </w:pPr>
            <w:r w:rsidRPr="00A77219">
              <w:rPr>
                <w:color w:val="FF0000"/>
                <w:sz w:val="24"/>
              </w:rPr>
              <w:t>19,968</w:t>
            </w:r>
          </w:p>
        </w:tc>
        <w:tc>
          <w:tcPr>
            <w:tcW w:w="1439" w:type="dxa"/>
            <w:vAlign w:val="center"/>
          </w:tcPr>
          <w:p w14:paraId="7987375E" w14:textId="3B6021A7" w:rsidR="00455B36" w:rsidRPr="00A77219" w:rsidRDefault="00455B36" w:rsidP="00667192">
            <w:pPr>
              <w:keepNext/>
              <w:spacing w:after="0" w:line="276" w:lineRule="auto"/>
              <w:ind w:left="0" w:firstLine="0"/>
              <w:contextualSpacing/>
              <w:jc w:val="center"/>
              <w:rPr>
                <w:color w:val="FF0000"/>
              </w:rPr>
            </w:pPr>
            <w:r w:rsidRPr="00A77219">
              <w:rPr>
                <w:color w:val="FF0000"/>
                <w:sz w:val="24"/>
              </w:rPr>
              <w:t>21,059</w:t>
            </w:r>
          </w:p>
        </w:tc>
      </w:tr>
      <w:tr w:rsidR="00376B35" w14:paraId="4750D449" w14:textId="77777777" w:rsidTr="00667192">
        <w:tc>
          <w:tcPr>
            <w:tcW w:w="1439" w:type="dxa"/>
            <w:vAlign w:val="center"/>
          </w:tcPr>
          <w:p w14:paraId="7DC63558" w14:textId="71F7CC7F" w:rsidR="00455B36" w:rsidRPr="00A77219" w:rsidRDefault="00455B36" w:rsidP="00667192">
            <w:pPr>
              <w:keepNext/>
              <w:spacing w:after="0" w:line="276" w:lineRule="auto"/>
              <w:ind w:left="0" w:firstLine="0"/>
              <w:contextualSpacing/>
              <w:jc w:val="center"/>
            </w:pPr>
            <w:r w:rsidRPr="00A77219">
              <w:rPr>
                <w:sz w:val="24"/>
              </w:rPr>
              <w:t>2043/2044</w:t>
            </w:r>
          </w:p>
        </w:tc>
        <w:tc>
          <w:tcPr>
            <w:tcW w:w="1439" w:type="dxa"/>
            <w:vAlign w:val="center"/>
          </w:tcPr>
          <w:p w14:paraId="37F96841" w14:textId="4A6D1341" w:rsidR="00455B36" w:rsidRPr="00A77219" w:rsidRDefault="00455B36" w:rsidP="00667192">
            <w:pPr>
              <w:keepNext/>
              <w:spacing w:after="0" w:line="276" w:lineRule="auto"/>
              <w:ind w:left="0" w:firstLine="0"/>
              <w:contextualSpacing/>
              <w:jc w:val="center"/>
              <w:rPr>
                <w:color w:val="FF0000"/>
              </w:rPr>
            </w:pPr>
            <w:r w:rsidRPr="00A77219">
              <w:rPr>
                <w:color w:val="FF0000"/>
                <w:sz w:val="24"/>
              </w:rPr>
              <w:t>21,822</w:t>
            </w:r>
          </w:p>
        </w:tc>
        <w:tc>
          <w:tcPr>
            <w:tcW w:w="1439" w:type="dxa"/>
            <w:vAlign w:val="center"/>
          </w:tcPr>
          <w:p w14:paraId="7621660B" w14:textId="55888CD6" w:rsidR="00455B36" w:rsidRPr="00A77219" w:rsidRDefault="00455B36" w:rsidP="00667192">
            <w:pPr>
              <w:keepNext/>
              <w:spacing w:after="0" w:line="276" w:lineRule="auto"/>
              <w:ind w:left="0" w:firstLine="0"/>
              <w:contextualSpacing/>
              <w:jc w:val="center"/>
              <w:rPr>
                <w:color w:val="FF0000"/>
              </w:rPr>
            </w:pPr>
            <w:r w:rsidRPr="00A77219">
              <w:rPr>
                <w:color w:val="FF0000"/>
                <w:sz w:val="24"/>
              </w:rPr>
              <w:t>22,951</w:t>
            </w:r>
          </w:p>
        </w:tc>
        <w:tc>
          <w:tcPr>
            <w:tcW w:w="1439" w:type="dxa"/>
            <w:vAlign w:val="center"/>
          </w:tcPr>
          <w:p w14:paraId="7A54AB6E" w14:textId="728FE0FB" w:rsidR="00455B36" w:rsidRPr="00A77219" w:rsidRDefault="00455B36" w:rsidP="00667192">
            <w:pPr>
              <w:keepNext/>
              <w:spacing w:after="0" w:line="276" w:lineRule="auto"/>
              <w:ind w:left="0" w:firstLine="0"/>
              <w:contextualSpacing/>
              <w:jc w:val="center"/>
            </w:pPr>
            <w:r w:rsidRPr="00A77219">
              <w:rPr>
                <w:sz w:val="24"/>
              </w:rPr>
              <w:t>2044</w:t>
            </w:r>
          </w:p>
        </w:tc>
        <w:tc>
          <w:tcPr>
            <w:tcW w:w="1439" w:type="dxa"/>
            <w:vAlign w:val="center"/>
          </w:tcPr>
          <w:p w14:paraId="1D41897C" w14:textId="14B6E4F6" w:rsidR="00455B36" w:rsidRPr="00A77219" w:rsidRDefault="00455B36" w:rsidP="00667192">
            <w:pPr>
              <w:keepNext/>
              <w:spacing w:after="0" w:line="276" w:lineRule="auto"/>
              <w:ind w:left="0" w:firstLine="0"/>
              <w:contextualSpacing/>
              <w:jc w:val="center"/>
              <w:rPr>
                <w:color w:val="FF0000"/>
              </w:rPr>
            </w:pPr>
            <w:r w:rsidRPr="00A77219">
              <w:rPr>
                <w:color w:val="FF0000"/>
                <w:sz w:val="24"/>
              </w:rPr>
              <w:t>20,536</w:t>
            </w:r>
          </w:p>
        </w:tc>
        <w:tc>
          <w:tcPr>
            <w:tcW w:w="1439" w:type="dxa"/>
            <w:vAlign w:val="center"/>
          </w:tcPr>
          <w:p w14:paraId="76440A86" w14:textId="477A7ADF" w:rsidR="00455B36" w:rsidRPr="00A77219" w:rsidRDefault="00455B36" w:rsidP="00667192">
            <w:pPr>
              <w:keepNext/>
              <w:spacing w:after="0" w:line="276" w:lineRule="auto"/>
              <w:ind w:left="0" w:firstLine="0"/>
              <w:contextualSpacing/>
              <w:jc w:val="center"/>
              <w:rPr>
                <w:color w:val="FF0000"/>
              </w:rPr>
            </w:pPr>
            <w:r w:rsidRPr="00A77219">
              <w:rPr>
                <w:color w:val="FF0000"/>
                <w:sz w:val="24"/>
              </w:rPr>
              <w:t>21,613</w:t>
            </w:r>
          </w:p>
        </w:tc>
      </w:tr>
    </w:tbl>
    <w:p w14:paraId="059854AE" w14:textId="34F614CB" w:rsidR="0080751D" w:rsidRDefault="0080751D" w:rsidP="00C671FD">
      <w:pPr>
        <w:jc w:val="center"/>
      </w:pPr>
    </w:p>
    <w:p w14:paraId="2F8E6EFA" w14:textId="50FB93DA" w:rsidR="00B22344" w:rsidRDefault="00FC5C85" w:rsidP="00FC5C85">
      <w:pPr>
        <w:rPr>
          <w:b/>
          <w:bCs/>
        </w:rPr>
      </w:pPr>
      <w:r>
        <w:rPr>
          <w:b/>
          <w:bCs/>
        </w:rPr>
        <w:t>Q.</w:t>
      </w:r>
      <w:r>
        <w:rPr>
          <w:b/>
          <w:bCs/>
        </w:rPr>
        <w:tab/>
        <w:t xml:space="preserve">DOES THE COMPANY HAVE A RECOMMENDATION FOR WHICH LOAD FORECAST SHOULD BE UTILIZED IN THE </w:t>
      </w:r>
      <w:r w:rsidR="0012498A">
        <w:rPr>
          <w:b/>
          <w:bCs/>
        </w:rPr>
        <w:t>2029-2031 ALL-SOURCE RFP CERTIFICATION?</w:t>
      </w:r>
    </w:p>
    <w:p w14:paraId="1BB1FB42" w14:textId="52760DF0" w:rsidR="0012498A" w:rsidRPr="0012498A" w:rsidRDefault="0012498A" w:rsidP="000C24C6">
      <w:r>
        <w:t>A.</w:t>
      </w:r>
      <w:r>
        <w:tab/>
        <w:t xml:space="preserve">Yes. The Company recommends that the February </w:t>
      </w:r>
      <w:r w:rsidR="0024789B">
        <w:t>2025 L</w:t>
      </w:r>
      <w:r>
        <w:t xml:space="preserve">oad </w:t>
      </w:r>
      <w:r w:rsidR="0024789B">
        <w:t>F</w:t>
      </w:r>
      <w:r>
        <w:t xml:space="preserve">orecast be </w:t>
      </w:r>
      <w:r w:rsidR="003D4803">
        <w:t>approved in this case and</w:t>
      </w:r>
      <w:r>
        <w:t xml:space="preserve"> </w:t>
      </w:r>
      <w:r w:rsidR="003D4803">
        <w:t>used</w:t>
      </w:r>
      <w:r>
        <w:t xml:space="preserve"> </w:t>
      </w:r>
      <w:r w:rsidR="002B3D19">
        <w:t xml:space="preserve">to determine procurement needs during the 2029-2031 All-Source RFP certification proceeding. The </w:t>
      </w:r>
      <w:r>
        <w:t xml:space="preserve">Company’s adjustments to the </w:t>
      </w:r>
      <w:r w:rsidR="00770F0B">
        <w:t>p</w:t>
      </w:r>
      <w:r>
        <w:t xml:space="preserve">roject </w:t>
      </w:r>
      <w:r w:rsidR="00770F0B">
        <w:t>s</w:t>
      </w:r>
      <w:r>
        <w:t xml:space="preserve">uccess and </w:t>
      </w:r>
      <w:r w:rsidR="00770F0B">
        <w:t>l</w:t>
      </w:r>
      <w:r>
        <w:t xml:space="preserve">oad </w:t>
      </w:r>
      <w:r w:rsidR="00770F0B">
        <w:t>m</w:t>
      </w:r>
      <w:r>
        <w:t xml:space="preserve">aterialization </w:t>
      </w:r>
      <w:r w:rsidR="008D6654">
        <w:t xml:space="preserve">assumptions </w:t>
      </w:r>
      <w:r w:rsidR="002B3D19">
        <w:t xml:space="preserve">of the LRM utilized in the February </w:t>
      </w:r>
      <w:r w:rsidR="00824EF9">
        <w:t>2025 L</w:t>
      </w:r>
      <w:r w:rsidR="002B3D19">
        <w:t xml:space="preserve">oad </w:t>
      </w:r>
      <w:r w:rsidR="00824EF9">
        <w:t>F</w:t>
      </w:r>
      <w:r w:rsidR="002B3D19">
        <w:t xml:space="preserve">orecast are more appropriate </w:t>
      </w:r>
      <w:r w:rsidR="002A0E13">
        <w:t xml:space="preserve">than </w:t>
      </w:r>
      <w:r>
        <w:t xml:space="preserve">Staff’s </w:t>
      </w:r>
      <w:r w:rsidR="00BF5C7C">
        <w:t xml:space="preserve">adjustments to the </w:t>
      </w:r>
      <w:r w:rsidR="002A0E13">
        <w:t xml:space="preserve">load materialization </w:t>
      </w:r>
      <w:r w:rsidR="00BF5C7C">
        <w:t xml:space="preserve">assumptions </w:t>
      </w:r>
      <w:r w:rsidR="002A0E13">
        <w:t>applied to the February large load pipeline.</w:t>
      </w:r>
      <w:r w:rsidR="00DC4315">
        <w:t xml:space="preserve"> The </w:t>
      </w:r>
      <w:r w:rsidR="00DC4315">
        <w:lastRenderedPageBreak/>
        <w:t xml:space="preserve">February 2025 Load Forecast </w:t>
      </w:r>
      <w:r w:rsidR="00824EF9">
        <w:t xml:space="preserve">was also </w:t>
      </w:r>
      <w:r w:rsidR="00F51B40">
        <w:t xml:space="preserve">reflected in the capacity needs </w:t>
      </w:r>
      <w:r w:rsidR="003D4803">
        <w:t xml:space="preserve">included </w:t>
      </w:r>
      <w:r w:rsidR="00824EF9">
        <w:t>in Georgia Power Company’s Application for the Certification of the CARES 2023 Utility Scale Renewable Power Purchase Agreements filed on June 5, 2025</w:t>
      </w:r>
      <w:r w:rsidR="000313FD">
        <w:t xml:space="preserve">, and </w:t>
      </w:r>
      <w:r w:rsidR="00DC4315">
        <w:t xml:space="preserve">will be reflected in the capacity needs </w:t>
      </w:r>
      <w:r w:rsidR="00012E43">
        <w:t xml:space="preserve">included in the certification application for resources selected </w:t>
      </w:r>
      <w:r w:rsidR="003A2DE5">
        <w:t>in Georgia Power’s Winter 2027-2028 Battery Energy Storage System (“BESS”) RFP</w:t>
      </w:r>
      <w:r w:rsidR="00F12353">
        <w:t>.</w:t>
      </w:r>
    </w:p>
    <w:p w14:paraId="1E935DAA" w14:textId="268D87BA" w:rsidR="00907095" w:rsidRPr="00907095" w:rsidRDefault="007C782D" w:rsidP="00907095">
      <w:pPr>
        <w:pStyle w:val="Heading1"/>
        <w:rPr>
          <w:color w:val="000000"/>
        </w:rPr>
      </w:pPr>
      <w:r>
        <w:t>RESERVE MARGIN STUDY</w:t>
      </w:r>
    </w:p>
    <w:p w14:paraId="1E10F0BA" w14:textId="5D1FFFE4" w:rsidR="008C234C" w:rsidRPr="0044497A" w:rsidRDefault="008C234C" w:rsidP="0044497A">
      <w:pPr>
        <w:rPr>
          <w:b/>
        </w:rPr>
      </w:pPr>
      <w:r w:rsidRPr="0044497A">
        <w:rPr>
          <w:b/>
        </w:rPr>
        <w:t>Q.</w:t>
      </w:r>
      <w:r w:rsidRPr="0044497A">
        <w:rPr>
          <w:b/>
        </w:rPr>
        <w:tab/>
      </w:r>
      <w:r w:rsidR="006D64D0" w:rsidRPr="0044497A">
        <w:rPr>
          <w:b/>
        </w:rPr>
        <w:t xml:space="preserve">WHAT ARE THE COMPANY’S RECOMMENDED </w:t>
      </w:r>
      <w:r w:rsidR="00321E24" w:rsidRPr="0044497A">
        <w:rPr>
          <w:b/>
        </w:rPr>
        <w:t xml:space="preserve">VALUES FOR THE </w:t>
      </w:r>
      <w:r w:rsidR="006D64D0" w:rsidRPr="0044497A">
        <w:rPr>
          <w:b/>
        </w:rPr>
        <w:t xml:space="preserve">WINTER </w:t>
      </w:r>
      <w:r w:rsidR="001924E3" w:rsidRPr="0044497A">
        <w:rPr>
          <w:b/>
        </w:rPr>
        <w:t xml:space="preserve">AND SUMMER </w:t>
      </w:r>
      <w:r w:rsidR="006D64D0" w:rsidRPr="0044497A">
        <w:rPr>
          <w:b/>
        </w:rPr>
        <w:t>TARGET RESERVE MARGINS?</w:t>
      </w:r>
    </w:p>
    <w:p w14:paraId="0AEFCAD8" w14:textId="7EB49F89" w:rsidR="008C234C" w:rsidRDefault="008C234C" w:rsidP="008C234C">
      <w:r w:rsidRPr="00151FCC">
        <w:t>A.</w:t>
      </w:r>
      <w:r>
        <w:tab/>
      </w:r>
      <w:r w:rsidR="009A428C">
        <w:t xml:space="preserve">The Company </w:t>
      </w:r>
      <w:r w:rsidR="00B94E02">
        <w:t>proposes</w:t>
      </w:r>
      <w:r w:rsidR="009A428C">
        <w:t xml:space="preserve"> to maintain a Winter </w:t>
      </w:r>
      <w:r w:rsidR="00B94E02">
        <w:t xml:space="preserve">TRM </w:t>
      </w:r>
      <w:r w:rsidR="009A428C">
        <w:t xml:space="preserve">of 26% and </w:t>
      </w:r>
      <w:r w:rsidR="00B94E02">
        <w:t xml:space="preserve">increase the </w:t>
      </w:r>
      <w:r w:rsidR="009A428C">
        <w:t xml:space="preserve">Summer TRM </w:t>
      </w:r>
      <w:r w:rsidR="00B94E02">
        <w:t>to</w:t>
      </w:r>
      <w:r w:rsidR="009A428C">
        <w:t xml:space="preserve"> 20%. For the short term (2024</w:t>
      </w:r>
      <w:r w:rsidR="00B23A3E">
        <w:t>-</w:t>
      </w:r>
      <w:r w:rsidR="009A428C">
        <w:t xml:space="preserve">2026), the Company plans to adopt System targets of </w:t>
      </w:r>
      <w:r w:rsidR="00155ADA">
        <w:t xml:space="preserve">25.5% for winter and </w:t>
      </w:r>
      <w:r w:rsidR="009A428C">
        <w:t>19.5% for summer</w:t>
      </w:r>
      <w:r w:rsidR="00155ADA">
        <w:t>.</w:t>
      </w:r>
    </w:p>
    <w:p w14:paraId="184C7EFF" w14:textId="6DD542AB" w:rsidR="006D64D0" w:rsidRPr="006D64D0" w:rsidRDefault="006D64D0" w:rsidP="008C234C">
      <w:pPr>
        <w:rPr>
          <w:b/>
          <w:bCs/>
        </w:rPr>
      </w:pPr>
      <w:r w:rsidRPr="006D64D0">
        <w:rPr>
          <w:b/>
          <w:bCs/>
        </w:rPr>
        <w:t>Q.</w:t>
      </w:r>
      <w:r w:rsidRPr="006D64D0">
        <w:rPr>
          <w:b/>
          <w:bCs/>
        </w:rPr>
        <w:tab/>
        <w:t xml:space="preserve">WHAT </w:t>
      </w:r>
      <w:r w:rsidR="00155ADA">
        <w:rPr>
          <w:b/>
          <w:bCs/>
        </w:rPr>
        <w:t xml:space="preserve">CONCERNS </w:t>
      </w:r>
      <w:r w:rsidRPr="006D64D0">
        <w:rPr>
          <w:b/>
          <w:bCs/>
        </w:rPr>
        <w:t>ARE THE</w:t>
      </w:r>
      <w:r w:rsidR="00155ADA">
        <w:rPr>
          <w:b/>
          <w:bCs/>
        </w:rPr>
        <w:t>RE IF THE TARGET</w:t>
      </w:r>
      <w:r w:rsidRPr="006D64D0">
        <w:rPr>
          <w:b/>
          <w:bCs/>
        </w:rPr>
        <w:t xml:space="preserve"> RESERVE MARGIN</w:t>
      </w:r>
      <w:r w:rsidR="00155ADA">
        <w:rPr>
          <w:b/>
          <w:bCs/>
        </w:rPr>
        <w:t xml:space="preserve"> IS SET TOO LOW</w:t>
      </w:r>
      <w:r w:rsidRPr="006D64D0">
        <w:rPr>
          <w:b/>
          <w:bCs/>
        </w:rPr>
        <w:t>?</w:t>
      </w:r>
    </w:p>
    <w:p w14:paraId="4F689133" w14:textId="0B2061B0" w:rsidR="009A428C" w:rsidRDefault="006D64D0" w:rsidP="008C234C">
      <w:r>
        <w:t>A.</w:t>
      </w:r>
      <w:r>
        <w:tab/>
      </w:r>
      <w:r w:rsidR="009A428C">
        <w:t xml:space="preserve">The Company uses </w:t>
      </w:r>
      <w:r w:rsidR="00155ADA">
        <w:t xml:space="preserve">the </w:t>
      </w:r>
      <w:r w:rsidR="009A428C">
        <w:t>reserve margin for reliability planning purposes</w:t>
      </w:r>
      <w:r w:rsidR="00155ADA">
        <w:t>. It</w:t>
      </w:r>
      <w:r w:rsidR="009A428C">
        <w:t xml:space="preserve"> is designed to minimize the combined expected costs of maintaining </w:t>
      </w:r>
      <w:r w:rsidR="007F25CE">
        <w:t xml:space="preserve">planning </w:t>
      </w:r>
      <w:r w:rsidR="009A428C">
        <w:t xml:space="preserve">reserve capacity, production costs, and customer costs associated with service interruptions. Importantly, a reserve margin also balances these costs against risk </w:t>
      </w:r>
      <w:r w:rsidR="00155ADA">
        <w:t xml:space="preserve">of outages </w:t>
      </w:r>
      <w:r w:rsidR="009A428C">
        <w:t xml:space="preserve">and minimum levels of reliability. </w:t>
      </w:r>
    </w:p>
    <w:p w14:paraId="11CD4BB7" w14:textId="07BF297A" w:rsidR="00BD0066" w:rsidRDefault="009A428C" w:rsidP="009A428C">
      <w:pPr>
        <w:ind w:firstLine="0"/>
      </w:pPr>
      <w:r>
        <w:t>While a high</w:t>
      </w:r>
      <w:r w:rsidR="00155ADA">
        <w:t>er</w:t>
      </w:r>
      <w:r>
        <w:t xml:space="preserve"> reserve margin may increase costs to customers</w:t>
      </w:r>
      <w:r w:rsidR="00155ADA">
        <w:t xml:space="preserve"> from having more </w:t>
      </w:r>
      <w:r w:rsidR="009969B5">
        <w:t xml:space="preserve">generation </w:t>
      </w:r>
      <w:r w:rsidR="00155ADA">
        <w:t xml:space="preserve">resources </w:t>
      </w:r>
      <w:r w:rsidR="006E00BE">
        <w:t>available to serve load</w:t>
      </w:r>
      <w:r>
        <w:t xml:space="preserve">, a </w:t>
      </w:r>
      <w:r w:rsidR="00BD0066">
        <w:t>r</w:t>
      </w:r>
      <w:r>
        <w:t xml:space="preserve">eserve margin </w:t>
      </w:r>
      <w:r w:rsidR="00BD0066">
        <w:t xml:space="preserve">that is too low </w:t>
      </w:r>
      <w:r w:rsidR="00155ADA">
        <w:t xml:space="preserve">creates far </w:t>
      </w:r>
      <w:r>
        <w:t>greater risks</w:t>
      </w:r>
      <w:r w:rsidR="00155ADA">
        <w:t xml:space="preserve"> in terms of reliability</w:t>
      </w:r>
      <w:r>
        <w:t>.</w:t>
      </w:r>
      <w:r w:rsidR="00BD0066">
        <w:t xml:space="preserve"> </w:t>
      </w:r>
      <w:r w:rsidR="00155ADA">
        <w:t>During extreme weather events, like those experienced in recent years, an insufficient reserve margin could leave the Company without sufficient power to serve load</w:t>
      </w:r>
      <w:r w:rsidR="00B94E02">
        <w:t>. If the Company does not have sufficient resources to serve load, the Company would be required</w:t>
      </w:r>
      <w:r w:rsidR="00155ADA">
        <w:t xml:space="preserve"> to shed firm load</w:t>
      </w:r>
      <w:r w:rsidR="00B94E02">
        <w:t xml:space="preserve"> and </w:t>
      </w:r>
      <w:r w:rsidR="00155ADA">
        <w:t xml:space="preserve">curtail service to customers </w:t>
      </w:r>
      <w:r w:rsidR="00BD0066">
        <w:t xml:space="preserve">to prevent larger-scale blackouts. Put simply, </w:t>
      </w:r>
      <w:r w:rsidR="00155ADA">
        <w:t xml:space="preserve">a </w:t>
      </w:r>
      <w:r w:rsidR="00155ADA">
        <w:lastRenderedPageBreak/>
        <w:t xml:space="preserve">lower reserve margin increases the risk of a reliability event </w:t>
      </w:r>
      <w:r w:rsidR="00B94E02">
        <w:t>and the loss of power to customers when they need it most.</w:t>
      </w:r>
    </w:p>
    <w:p w14:paraId="65F6E03A" w14:textId="73136EA5" w:rsidR="0024204A" w:rsidRDefault="00BD0066" w:rsidP="009A428C">
      <w:pPr>
        <w:ind w:firstLine="0"/>
      </w:pPr>
      <w:r>
        <w:t xml:space="preserve">While these scenarios may seem theoretical, utilities in the United States have confronted these </w:t>
      </w:r>
      <w:r w:rsidR="00035B7C">
        <w:t xml:space="preserve">reliability </w:t>
      </w:r>
      <w:r>
        <w:t xml:space="preserve">issues head-on in recent </w:t>
      </w:r>
      <w:r w:rsidR="001767E0">
        <w:t xml:space="preserve">years and </w:t>
      </w:r>
      <w:r>
        <w:t xml:space="preserve">months. </w:t>
      </w:r>
      <w:r w:rsidR="00155ADA">
        <w:t>The brownouts</w:t>
      </w:r>
      <w:r w:rsidR="001E1AF3">
        <w:t>—</w:t>
      </w:r>
      <w:r w:rsidR="00FA09ED">
        <w:t>intentional load shedding</w:t>
      </w:r>
      <w:r w:rsidR="001E1AF3">
        <w:t>—</w:t>
      </w:r>
      <w:r>
        <w:t xml:space="preserve">in New Orleans </w:t>
      </w:r>
      <w:r w:rsidR="00FA09ED">
        <w:t>over Memorial Day weekend (</w:t>
      </w:r>
      <w:r>
        <w:t>May 25, 2025</w:t>
      </w:r>
      <w:r w:rsidR="00FA09ED">
        <w:t xml:space="preserve">) </w:t>
      </w:r>
      <w:proofErr w:type="gramStart"/>
      <w:r w:rsidR="00FA09ED">
        <w:t>were</w:t>
      </w:r>
      <w:proofErr w:type="gramEnd"/>
      <w:r w:rsidR="00FA09ED">
        <w:t xml:space="preserve"> </w:t>
      </w:r>
      <w:r>
        <w:t xml:space="preserve">ordered by </w:t>
      </w:r>
      <w:r w:rsidR="00770533">
        <w:t xml:space="preserve">MISO, the </w:t>
      </w:r>
      <w:r>
        <w:t>area’s regional transmission organization</w:t>
      </w:r>
      <w:r w:rsidR="00770533">
        <w:t>,</w:t>
      </w:r>
      <w:r w:rsidR="00FA09ED">
        <w:t xml:space="preserve"> to avoid blackouts due to </w:t>
      </w:r>
      <w:r w:rsidR="00F97F0D">
        <w:t>increased customer demand, transmission constraints,</w:t>
      </w:r>
      <w:r w:rsidR="00EA45FC">
        <w:t xml:space="preserve"> and</w:t>
      </w:r>
      <w:r w:rsidR="00F97F0D">
        <w:t xml:space="preserve"> </w:t>
      </w:r>
      <w:r w:rsidR="007B7698">
        <w:t>generation outages</w:t>
      </w:r>
      <w:r w:rsidR="00FA09ED">
        <w:t xml:space="preserve"> </w:t>
      </w:r>
      <w:r w:rsidR="00EA45FC">
        <w:t xml:space="preserve">leading to an inability </w:t>
      </w:r>
      <w:r w:rsidR="00FA09ED">
        <w:t>to serve load</w:t>
      </w:r>
      <w:r>
        <w:t xml:space="preserve">. </w:t>
      </w:r>
      <w:r w:rsidR="00FA09ED">
        <w:t xml:space="preserve">This event impacted approximately </w:t>
      </w:r>
      <w:r>
        <w:t xml:space="preserve">100,000 customers in a major metropolitan area on </w:t>
      </w:r>
      <w:r w:rsidR="00B94E02">
        <w:t>a late spring</w:t>
      </w:r>
      <w:r w:rsidR="00FA09ED">
        <w:t xml:space="preserve"> day, not even during the heat of the summer months to come</w:t>
      </w:r>
      <w:r>
        <w:t xml:space="preserve">. </w:t>
      </w:r>
    </w:p>
    <w:p w14:paraId="502C5A14" w14:textId="55CD1E12" w:rsidR="00C356D7" w:rsidRDefault="0024204A" w:rsidP="009A428C">
      <w:pPr>
        <w:ind w:firstLine="0"/>
      </w:pPr>
      <w:r>
        <w:t xml:space="preserve">In a similar vein, </w:t>
      </w:r>
      <w:r w:rsidR="00BF3018">
        <w:t xml:space="preserve">the shedding of firm load by some Southeastern utilities </w:t>
      </w:r>
      <w:r w:rsidR="00671CFD">
        <w:t>during Winter St</w:t>
      </w:r>
      <w:r w:rsidR="00B46972">
        <w:t>orm Elliott</w:t>
      </w:r>
      <w:r w:rsidR="007E6A0B">
        <w:t xml:space="preserve"> on December 24, 2022, emphasized the importance of reliable service. </w:t>
      </w:r>
      <w:r w:rsidR="006641EF">
        <w:t>W</w:t>
      </w:r>
      <w:r w:rsidR="00DD7170">
        <w:t>hile other utilities were forced to shed load, Georgia Power</w:t>
      </w:r>
      <w:r w:rsidR="00C356D7">
        <w:t xml:space="preserve"> was able to avoid the same outcome due in part to its emphasis on reliability. </w:t>
      </w:r>
    </w:p>
    <w:p w14:paraId="6F924397" w14:textId="0F32A339" w:rsidR="006D64D0" w:rsidRDefault="00C77D64" w:rsidP="009A428C">
      <w:pPr>
        <w:ind w:firstLine="0"/>
      </w:pPr>
      <w:r>
        <w:t>Although</w:t>
      </w:r>
      <w:r w:rsidR="00FA09ED">
        <w:t xml:space="preserve"> the Company recognizes there is a cost to maintain a higher reserve margin, there are also significant costs to not being able to serve customer load, many of which</w:t>
      </w:r>
      <w:r w:rsidR="00297D2F">
        <w:t>—</w:t>
      </w:r>
      <w:r w:rsidR="00FA09ED">
        <w:t>school and business closures, and in extreme cases, health and safety concerns</w:t>
      </w:r>
      <w:r w:rsidR="00297D2F">
        <w:t>—</w:t>
      </w:r>
      <w:r w:rsidR="00FA09ED">
        <w:t>do not show up on customer bills.</w:t>
      </w:r>
    </w:p>
    <w:p w14:paraId="14DE6672" w14:textId="17648E7A" w:rsidR="005B3FDD" w:rsidRPr="006D00D5" w:rsidRDefault="005B3FDD" w:rsidP="008C234C">
      <w:pPr>
        <w:rPr>
          <w:b/>
          <w:bCs/>
        </w:rPr>
      </w:pPr>
      <w:r w:rsidRPr="006D00D5">
        <w:rPr>
          <w:b/>
          <w:bCs/>
        </w:rPr>
        <w:t>Q.</w:t>
      </w:r>
      <w:r w:rsidRPr="006D00D5">
        <w:rPr>
          <w:b/>
          <w:bCs/>
        </w:rPr>
        <w:tab/>
        <w:t>HOW DOES THE COMPANY ADDRESS THESE POSSIBILITIES IN ITS RESERVE MARGIN STUDY?</w:t>
      </w:r>
    </w:p>
    <w:p w14:paraId="65FEE98B" w14:textId="43B27D82" w:rsidR="00BD0066" w:rsidRDefault="005B3FDD" w:rsidP="008C234C">
      <w:r>
        <w:t>A.</w:t>
      </w:r>
      <w:r>
        <w:tab/>
      </w:r>
      <w:r w:rsidR="00BD0066">
        <w:t>The Company designs its Reserve Margin Study to i</w:t>
      </w:r>
      <w:r>
        <w:t>nclude the cost of reliability</w:t>
      </w:r>
      <w:r w:rsidR="00BD0066">
        <w:t>, ensuring that the risk of significant outages such as the one</w:t>
      </w:r>
      <w:r w:rsidR="00BF78FF">
        <w:t>s</w:t>
      </w:r>
      <w:r w:rsidR="00BD0066">
        <w:t xml:space="preserve"> previously described are minimized</w:t>
      </w:r>
      <w:r>
        <w:t xml:space="preserve">. </w:t>
      </w:r>
      <w:r w:rsidR="2B56E2FC">
        <w:t xml:space="preserve">Additionally, </w:t>
      </w:r>
      <w:r w:rsidR="2946BD6F">
        <w:t>t</w:t>
      </w:r>
      <w:r w:rsidR="008A7165">
        <w:t xml:space="preserve">he Company establishes a </w:t>
      </w:r>
      <w:r w:rsidR="0079450C">
        <w:t>TRM</w:t>
      </w:r>
      <w:r w:rsidR="008A7165">
        <w:t xml:space="preserve"> </w:t>
      </w:r>
      <w:r w:rsidR="00503B4E">
        <w:t>that</w:t>
      </w:r>
      <w:r w:rsidR="00C356D7">
        <w:t>,</w:t>
      </w:r>
      <w:r w:rsidR="00503B4E">
        <w:t xml:space="preserve"> at a minimum</w:t>
      </w:r>
      <w:r w:rsidR="00C356D7">
        <w:t>,</w:t>
      </w:r>
      <w:r w:rsidR="00503B4E">
        <w:t xml:space="preserve"> meets the industry practice of no more than </w:t>
      </w:r>
      <w:r w:rsidR="00C84D8F">
        <w:t xml:space="preserve">a projected </w:t>
      </w:r>
      <w:r w:rsidR="00503B4E">
        <w:t xml:space="preserve">one loss of load event </w:t>
      </w:r>
      <w:r w:rsidR="00233A77">
        <w:t>every</w:t>
      </w:r>
      <w:r w:rsidR="00C84D8F">
        <w:t xml:space="preserve"> ten years</w:t>
      </w:r>
      <w:r w:rsidR="006212B1">
        <w:t xml:space="preserve"> (“1:10 LOLE”)</w:t>
      </w:r>
      <w:r w:rsidR="00502D99">
        <w:t>,</w:t>
      </w:r>
      <w:r w:rsidR="00C356D7">
        <w:t xml:space="preserve"> </w:t>
      </w:r>
      <w:r w:rsidR="15A48CC9">
        <w:t xml:space="preserve">while </w:t>
      </w:r>
      <w:r w:rsidR="00BD0066">
        <w:t xml:space="preserve">also </w:t>
      </w:r>
      <w:r>
        <w:t>seek</w:t>
      </w:r>
      <w:r w:rsidR="19BDCCF2">
        <w:t>ing</w:t>
      </w:r>
      <w:r>
        <w:t xml:space="preserve"> to balance the cost of generation with the cost of unserved energy. </w:t>
      </w:r>
    </w:p>
    <w:p w14:paraId="5010A874" w14:textId="2C758DD4" w:rsidR="005B3FDD" w:rsidRDefault="00BD0066" w:rsidP="00BD0066">
      <w:pPr>
        <w:ind w:firstLine="0"/>
      </w:pPr>
      <w:r>
        <w:lastRenderedPageBreak/>
        <w:t xml:space="preserve">In other words, the Company seeks to minimize the true costs of reliability to customers </w:t>
      </w:r>
      <w:r w:rsidR="001756BE">
        <w:t xml:space="preserve">and maximize the benefits to customers of avoiding outages, all </w:t>
      </w:r>
      <w:r>
        <w:t xml:space="preserve">by ensuring the target reserve margin is appropriately set. </w:t>
      </w:r>
    </w:p>
    <w:p w14:paraId="53C1EC0A" w14:textId="74CBC04C" w:rsidR="008C234C" w:rsidRPr="006D64D0" w:rsidRDefault="006D64D0" w:rsidP="00B94E02">
      <w:pPr>
        <w:keepNext/>
        <w:rPr>
          <w:b/>
          <w:bCs/>
        </w:rPr>
      </w:pPr>
      <w:proofErr w:type="gramStart"/>
      <w:r w:rsidRPr="006D64D0">
        <w:rPr>
          <w:b/>
          <w:bCs/>
        </w:rPr>
        <w:t>Q.</w:t>
      </w:r>
      <w:proofErr w:type="gramEnd"/>
      <w:r w:rsidRPr="006D64D0">
        <w:rPr>
          <w:b/>
          <w:bCs/>
        </w:rPr>
        <w:tab/>
        <w:t>PLEASE DESCRIBE STAFF’S CRITIQUE</w:t>
      </w:r>
      <w:r w:rsidR="00E01180">
        <w:rPr>
          <w:b/>
          <w:bCs/>
        </w:rPr>
        <w:t>S</w:t>
      </w:r>
      <w:r w:rsidRPr="006D64D0">
        <w:rPr>
          <w:b/>
          <w:bCs/>
        </w:rPr>
        <w:t xml:space="preserve"> OF THE COMPANY’S PROPOSED </w:t>
      </w:r>
      <w:r w:rsidR="00271182">
        <w:rPr>
          <w:b/>
          <w:bCs/>
        </w:rPr>
        <w:t xml:space="preserve">WINTER </w:t>
      </w:r>
      <w:r w:rsidRPr="006D64D0">
        <w:rPr>
          <w:b/>
          <w:bCs/>
        </w:rPr>
        <w:t>TARGET RESERVE MARGIN.</w:t>
      </w:r>
    </w:p>
    <w:p w14:paraId="7F0EE3C5" w14:textId="49A5C7E6" w:rsidR="006D64D0" w:rsidRDefault="006D64D0" w:rsidP="003D0C19">
      <w:r>
        <w:t>A.</w:t>
      </w:r>
      <w:r>
        <w:tab/>
      </w:r>
      <w:r w:rsidR="00E01180">
        <w:t xml:space="preserve">Staff contends that the Company’s proposed 26% </w:t>
      </w:r>
      <w:r w:rsidR="00271182">
        <w:t xml:space="preserve">Winter </w:t>
      </w:r>
      <w:r w:rsidR="00E01180">
        <w:t>TRM is too high.</w:t>
      </w:r>
      <w:r w:rsidR="00E01180">
        <w:rPr>
          <w:rStyle w:val="FootnoteReference"/>
        </w:rPr>
        <w:footnoteReference w:id="23"/>
      </w:r>
      <w:r w:rsidR="00E01180">
        <w:t xml:space="preserve"> In support of this conclusion, Staff </w:t>
      </w:r>
      <w:r w:rsidR="00271182">
        <w:t xml:space="preserve">identifies </w:t>
      </w:r>
      <w:r w:rsidR="00E01180">
        <w:t>four issues with the Company’s TRM analysis</w:t>
      </w:r>
      <w:r w:rsidR="00271182">
        <w:t>.</w:t>
      </w:r>
      <w:r w:rsidR="00E01180">
        <w:t xml:space="preserve"> </w:t>
      </w:r>
      <w:r w:rsidR="00271182">
        <w:t xml:space="preserve">They </w:t>
      </w:r>
      <w:r w:rsidR="00E01180">
        <w:t>contend</w:t>
      </w:r>
      <w:r w:rsidR="00271182">
        <w:t>:</w:t>
      </w:r>
      <w:r w:rsidR="00E01180">
        <w:t xml:space="preserve"> (1) the Company’s Load Forecast Error (“LFE”) distribution was overstated due to model errors, which allegedly overstated the TRM; (2) the Company’s data center load assumptions contributed to an overstated TRM; (3) the Company’s cold weather data training models resulted in overstated </w:t>
      </w:r>
      <w:r w:rsidR="00271182">
        <w:t>weather-</w:t>
      </w:r>
      <w:r w:rsidR="00E01180">
        <w:t>adjusted loads for certain extremely low temperature conditions</w:t>
      </w:r>
      <w:r w:rsidR="00271182">
        <w:t xml:space="preserve">; </w:t>
      </w:r>
      <w:r w:rsidR="00E01180">
        <w:t>and (4) the removal of a single month of cold weather would reduce the winter TR</w:t>
      </w:r>
      <w:r w:rsidR="001756BE">
        <w:t>M</w:t>
      </w:r>
      <w:r w:rsidR="00E01180">
        <w:t xml:space="preserve"> to less than 24%.</w:t>
      </w:r>
    </w:p>
    <w:p w14:paraId="3415352C" w14:textId="0A29BCA8" w:rsidR="006D64D0" w:rsidRPr="006D64D0" w:rsidRDefault="006D64D0" w:rsidP="003D0C19">
      <w:pPr>
        <w:rPr>
          <w:b/>
          <w:bCs/>
        </w:rPr>
      </w:pPr>
      <w:r w:rsidRPr="006D64D0">
        <w:rPr>
          <w:b/>
          <w:bCs/>
        </w:rPr>
        <w:t>Q.</w:t>
      </w:r>
      <w:r w:rsidRPr="006D64D0">
        <w:rPr>
          <w:b/>
          <w:bCs/>
        </w:rPr>
        <w:tab/>
        <w:t xml:space="preserve">IS STAFF’S </w:t>
      </w:r>
      <w:r w:rsidR="00E01180">
        <w:rPr>
          <w:b/>
          <w:bCs/>
        </w:rPr>
        <w:t>RECOMMENDED</w:t>
      </w:r>
      <w:r w:rsidRPr="006D64D0">
        <w:rPr>
          <w:b/>
          <w:bCs/>
        </w:rPr>
        <w:t xml:space="preserve"> TARGET RESERVE MARGIN </w:t>
      </w:r>
      <w:r w:rsidR="00E01180">
        <w:rPr>
          <w:b/>
          <w:bCs/>
        </w:rPr>
        <w:t xml:space="preserve">OF 24.5% </w:t>
      </w:r>
      <w:r w:rsidRPr="006D64D0">
        <w:rPr>
          <w:b/>
          <w:bCs/>
        </w:rPr>
        <w:t>APPROPRIATE?</w:t>
      </w:r>
    </w:p>
    <w:p w14:paraId="42160A28" w14:textId="54E40A09" w:rsidR="008E000C" w:rsidRDefault="006D64D0" w:rsidP="006D64D0">
      <w:r>
        <w:t>A.</w:t>
      </w:r>
      <w:r>
        <w:tab/>
        <w:t xml:space="preserve">No. </w:t>
      </w:r>
      <w:r w:rsidR="00E01180">
        <w:t>As a preliminary matter, Staff acknowledges that the Company’s recommended Winter and Summer TRMs were based on the same general methodology of prior IRPs.</w:t>
      </w:r>
      <w:r w:rsidR="00E01180">
        <w:rPr>
          <w:rStyle w:val="FootnoteReference"/>
        </w:rPr>
        <w:footnoteReference w:id="24"/>
      </w:r>
      <w:r w:rsidR="00E01180">
        <w:t xml:space="preserve"> As with these prior IRPs, the Company’s proposed 26% margin has served </w:t>
      </w:r>
      <w:r w:rsidR="009079D7">
        <w:t xml:space="preserve">customers </w:t>
      </w:r>
      <w:r w:rsidR="00E01180">
        <w:t xml:space="preserve">well </w:t>
      </w:r>
      <w:r w:rsidR="00271182">
        <w:t xml:space="preserve">during </w:t>
      </w:r>
      <w:r w:rsidR="00E01180">
        <w:t xml:space="preserve">recent storms such as </w:t>
      </w:r>
      <w:r w:rsidR="008E000C">
        <w:t>Winter Storm Elliott in 2022, Winter Storm Heather in 2024, and Winter Storms Enzo and Cora in early 2025.</w:t>
      </w:r>
      <w:r w:rsidR="00E01180">
        <w:t xml:space="preserve"> Notwithstanding </w:t>
      </w:r>
      <w:r w:rsidR="00B94E02">
        <w:t>the consistency in methodology and resulting customer</w:t>
      </w:r>
      <w:r w:rsidR="008E000C">
        <w:t xml:space="preserve"> benefits </w:t>
      </w:r>
      <w:r w:rsidR="00C52BA7">
        <w:t>from the Company</w:t>
      </w:r>
      <w:r w:rsidR="00B94E02">
        <w:t xml:space="preserve"> maintaining an adequate reserve margin </w:t>
      </w:r>
      <w:r w:rsidR="008E000C">
        <w:t xml:space="preserve">during significant </w:t>
      </w:r>
      <w:r w:rsidR="008E000C">
        <w:lastRenderedPageBreak/>
        <w:t>weather events</w:t>
      </w:r>
      <w:r w:rsidR="00E01180">
        <w:t xml:space="preserve">, Staff recommends a 24.5% </w:t>
      </w:r>
      <w:r w:rsidR="00271182">
        <w:t xml:space="preserve">Winter </w:t>
      </w:r>
      <w:r w:rsidR="00E01180">
        <w:t>TRM</w:t>
      </w:r>
      <w:r w:rsidR="00271182">
        <w:t xml:space="preserve">, </w:t>
      </w:r>
      <w:proofErr w:type="gramStart"/>
      <w:r w:rsidR="00271182">
        <w:t>similar to</w:t>
      </w:r>
      <w:proofErr w:type="gramEnd"/>
      <w:r w:rsidR="00271182">
        <w:t xml:space="preserve"> their recommendations in 2019 and 2022</w:t>
      </w:r>
      <w:r w:rsidR="00E01180">
        <w:t xml:space="preserve">. </w:t>
      </w:r>
    </w:p>
    <w:p w14:paraId="323A54C9" w14:textId="08CDF7E8" w:rsidR="008E000C" w:rsidRDefault="00271182" w:rsidP="008E000C">
      <w:pPr>
        <w:ind w:firstLine="0"/>
      </w:pPr>
      <w:r>
        <w:t xml:space="preserve">Staff’s recommendation would </w:t>
      </w:r>
      <w:r w:rsidR="00024F22">
        <w:t>result in Georgia Power falling below the 1:10 LOLE industry practice, meaning Georgia Power would be expected to have more than one reliability event every ten years.</w:t>
      </w:r>
      <w:r w:rsidR="41412C20">
        <w:t xml:space="preserve"> </w:t>
      </w:r>
      <w:r w:rsidR="00D81242">
        <w:t>This level of reliability would place Georgia at a reliability level lower than surrounding states</w:t>
      </w:r>
      <w:r w:rsidR="00297D2F">
        <w:t>,</w:t>
      </w:r>
      <w:r w:rsidR="00D81242">
        <w:t xml:space="preserve"> which have followed Georgia Power in moving to seasonal planning and increasing winter Target Reserve Margins over the past several years. </w:t>
      </w:r>
      <w:r w:rsidR="00024F22">
        <w:t xml:space="preserve">That result is unacceptable to the Company and should be to this Commission as well. </w:t>
      </w:r>
      <w:r w:rsidR="008E000C">
        <w:t xml:space="preserve">Further, </w:t>
      </w:r>
      <w:r w:rsidR="007734F2">
        <w:t xml:space="preserve">falling below that industry practice </w:t>
      </w:r>
      <w:r w:rsidR="00024F22">
        <w:t xml:space="preserve">LOLE </w:t>
      </w:r>
      <w:r w:rsidR="007734F2">
        <w:t>metric would mean that Georgia Power would be at a reliability level l</w:t>
      </w:r>
      <w:r w:rsidR="3D3A8E8E">
        <w:t>ower</w:t>
      </w:r>
      <w:r w:rsidR="007734F2">
        <w:t xml:space="preserve"> than other states with which the </w:t>
      </w:r>
      <w:r w:rsidR="0877A585">
        <w:t xml:space="preserve">state of Georgia </w:t>
      </w:r>
      <w:r w:rsidR="007734F2" w:rsidRPr="007734F2">
        <w:t>compete</w:t>
      </w:r>
      <w:r w:rsidR="007734F2">
        <w:t xml:space="preserve">s for economic development opportunities, putting the </w:t>
      </w:r>
      <w:r w:rsidR="5FFDCF91">
        <w:t>s</w:t>
      </w:r>
      <w:r w:rsidR="3D240FD0">
        <w:t>tate</w:t>
      </w:r>
      <w:r w:rsidR="007734F2">
        <w:t xml:space="preserve"> at a competitive disadvantage to attract economic development opportunities</w:t>
      </w:r>
      <w:r w:rsidR="008E000C">
        <w:t xml:space="preserve">. </w:t>
      </w:r>
    </w:p>
    <w:p w14:paraId="446A1205" w14:textId="6268BA60" w:rsidR="006D64D0" w:rsidRDefault="008E000C" w:rsidP="008E000C">
      <w:pPr>
        <w:ind w:firstLine="0"/>
      </w:pPr>
      <w:r>
        <w:t xml:space="preserve">Finally, </w:t>
      </w:r>
      <w:r w:rsidR="006D64D0">
        <w:t>uncertainty around the new load</w:t>
      </w:r>
      <w:r>
        <w:t>—uncertainty that Staff itself recognizes</w:t>
      </w:r>
      <w:r>
        <w:rPr>
          <w:rStyle w:val="FootnoteReference"/>
        </w:rPr>
        <w:footnoteReference w:id="25"/>
      </w:r>
      <w:r>
        <w:t>—</w:t>
      </w:r>
      <w:r w:rsidR="006D64D0">
        <w:t xml:space="preserve">means </w:t>
      </w:r>
      <w:r>
        <w:t>that a reduction at this stage of the planning process would not be prudent.</w:t>
      </w:r>
      <w:r w:rsidR="00246D5D">
        <w:t xml:space="preserve"> </w:t>
      </w:r>
      <w:r w:rsidR="00147568">
        <w:t xml:space="preserve">Events </w:t>
      </w:r>
      <w:r w:rsidR="00797073">
        <w:t xml:space="preserve">of </w:t>
      </w:r>
      <w:r w:rsidR="00322291">
        <w:t>unavailab</w:t>
      </w:r>
      <w:r w:rsidR="0070338C">
        <w:t xml:space="preserve">ility of power in recent years and months show that operating electric grids </w:t>
      </w:r>
      <w:r w:rsidR="00D72A4A">
        <w:t xml:space="preserve">is becoming more challenging. </w:t>
      </w:r>
      <w:r w:rsidR="00246D5D">
        <w:t>In a time of changing customer dynamics, increasing importance of electric service in everyday life, and unprecedented economic growth, a reduction in the reliability of the electric grid could lead to catastrophic results.</w:t>
      </w:r>
    </w:p>
    <w:p w14:paraId="30E57E37" w14:textId="5FD86EC1" w:rsidR="00B94E02" w:rsidRDefault="00B94E02" w:rsidP="00B94E02">
      <w:pPr>
        <w:pStyle w:val="Heading3"/>
        <w:keepNext/>
        <w:numPr>
          <w:ilvl w:val="0"/>
          <w:numId w:val="40"/>
        </w:numPr>
      </w:pPr>
      <w:r>
        <w:t>Load Forecast Error</w:t>
      </w:r>
      <w:r w:rsidRPr="00A97862">
        <w:t xml:space="preserve"> Distribution</w:t>
      </w:r>
    </w:p>
    <w:p w14:paraId="5E570F2A" w14:textId="4AB04844" w:rsidR="006D64D0" w:rsidRPr="006D64D0" w:rsidRDefault="006D64D0" w:rsidP="003D0C19">
      <w:pPr>
        <w:rPr>
          <w:b/>
          <w:bCs/>
        </w:rPr>
      </w:pPr>
      <w:proofErr w:type="gramStart"/>
      <w:r w:rsidRPr="006D64D0">
        <w:rPr>
          <w:b/>
          <w:bCs/>
        </w:rPr>
        <w:t>Q.</w:t>
      </w:r>
      <w:proofErr w:type="gramEnd"/>
      <w:r w:rsidRPr="006D64D0">
        <w:rPr>
          <w:b/>
          <w:bCs/>
        </w:rPr>
        <w:tab/>
        <w:t xml:space="preserve">PLEASE DESCRIBE STAFF’S PROPOSAL REGARDING THE COMPANY’S </w:t>
      </w:r>
      <w:r w:rsidR="0079450C">
        <w:rPr>
          <w:b/>
          <w:bCs/>
        </w:rPr>
        <w:t>LOAD FORECAST ERROR</w:t>
      </w:r>
      <w:r w:rsidRPr="006D64D0">
        <w:rPr>
          <w:b/>
          <w:bCs/>
        </w:rPr>
        <w:t xml:space="preserve"> DISTRIBUTION.</w:t>
      </w:r>
    </w:p>
    <w:p w14:paraId="4761856C" w14:textId="0E617321" w:rsidR="003D4B8D" w:rsidRDefault="006D64D0" w:rsidP="003D0C19">
      <w:r>
        <w:t>A.</w:t>
      </w:r>
      <w:r>
        <w:tab/>
      </w:r>
      <w:r w:rsidR="008E000C">
        <w:t xml:space="preserve">Staff disagrees with the Company’s </w:t>
      </w:r>
      <w:r w:rsidR="0079450C">
        <w:t>Load Forecast Error</w:t>
      </w:r>
      <w:r w:rsidR="008E000C">
        <w:t xml:space="preserve"> </w:t>
      </w:r>
      <w:r w:rsidR="0079450C">
        <w:t>(“</w:t>
      </w:r>
      <w:r w:rsidR="008E000C">
        <w:t>LFE</w:t>
      </w:r>
      <w:r w:rsidR="0079450C">
        <w:t>”)</w:t>
      </w:r>
      <w:r w:rsidR="008E000C">
        <w:t xml:space="preserve"> methodology, </w:t>
      </w:r>
      <w:r w:rsidR="001756BE">
        <w:t xml:space="preserve">the smallest risk component of the Reserve Margin Study, </w:t>
      </w:r>
      <w:r w:rsidR="008E000C">
        <w:t xml:space="preserve">stating that “the LFE </w:t>
      </w:r>
      <w:r w:rsidR="008E000C">
        <w:lastRenderedPageBreak/>
        <w:t xml:space="preserve">distribution should be limited to </w:t>
      </w:r>
      <w:r w:rsidR="008E000C" w:rsidRPr="008E000C">
        <w:rPr>
          <w:lang w:val="x-none"/>
        </w:rPr>
        <w:t>the effect of the uncertainty associated with the economic drivers of the forecast (i.e., the uncertainty associated with the economy in general) and should not include an additional model error component</w:t>
      </w:r>
      <w:r w:rsidR="008E000C">
        <w:rPr>
          <w:lang w:val="x-none"/>
        </w:rPr>
        <w:t>.”</w:t>
      </w:r>
      <w:r w:rsidR="008E000C">
        <w:rPr>
          <w:rStyle w:val="FootnoteReference"/>
          <w:lang w:val="x-none"/>
        </w:rPr>
        <w:footnoteReference w:id="26"/>
      </w:r>
      <w:r w:rsidR="008E000C">
        <w:rPr>
          <w:lang w:val="x-none"/>
        </w:rPr>
        <w:t xml:space="preserve"> Further, Staff contends that the Company’s inclusion of forecast model statistical error “simply expanded the LFE distribution and overstated the TRM calculation</w:t>
      </w:r>
      <w:r w:rsidR="001756BE">
        <w:rPr>
          <w:lang w:val="x-none"/>
        </w:rPr>
        <w:t>,</w:t>
      </w:r>
      <w:r w:rsidR="008E000C">
        <w:rPr>
          <w:lang w:val="x-none"/>
        </w:rPr>
        <w:t>”</w:t>
      </w:r>
      <w:r w:rsidR="008E000C">
        <w:rPr>
          <w:rStyle w:val="FootnoteReference"/>
          <w:lang w:val="x-none"/>
        </w:rPr>
        <w:footnoteReference w:id="27"/>
      </w:r>
      <w:r w:rsidR="001756BE">
        <w:rPr>
          <w:lang w:val="x-none"/>
        </w:rPr>
        <w:t xml:space="preserve"> even though the Company’s LFE range in this IRP</w:t>
      </w:r>
      <w:r w:rsidR="00777ADC">
        <w:rPr>
          <w:lang w:val="x-none"/>
        </w:rPr>
        <w:t xml:space="preserve"> </w:t>
      </w:r>
      <w:r w:rsidR="001756BE">
        <w:rPr>
          <w:lang w:val="x-none"/>
        </w:rPr>
        <w:t xml:space="preserve">is only 0.23% higher than the LFE range used in the 2022 IRP. </w:t>
      </w:r>
      <w:r w:rsidR="008E000C" w:rsidRPr="243FB1C6">
        <w:t xml:space="preserve">In support of its conclusion, Staff looked to reserve margin studies </w:t>
      </w:r>
      <w:r w:rsidR="007734F2" w:rsidRPr="243FB1C6">
        <w:t xml:space="preserve">for </w:t>
      </w:r>
      <w:r w:rsidR="008E000C" w:rsidRPr="243FB1C6">
        <w:t>other utilities</w:t>
      </w:r>
      <w:r w:rsidR="007734F2" w:rsidRPr="243FB1C6">
        <w:t xml:space="preserve"> that </w:t>
      </w:r>
      <w:r w:rsidR="008E000C" w:rsidRPr="243FB1C6">
        <w:t xml:space="preserve">were performed by </w:t>
      </w:r>
      <w:proofErr w:type="spellStart"/>
      <w:r w:rsidR="008E000C" w:rsidRPr="243FB1C6">
        <w:t>Astrapé</w:t>
      </w:r>
      <w:proofErr w:type="spellEnd"/>
      <w:r w:rsidR="008E000C" w:rsidRPr="243FB1C6">
        <w:t xml:space="preserve"> using its </w:t>
      </w:r>
      <w:proofErr w:type="spellStart"/>
      <w:r w:rsidR="008E000C" w:rsidRPr="243FB1C6">
        <w:t>SERVM</w:t>
      </w:r>
      <w:proofErr w:type="spellEnd"/>
      <w:r w:rsidR="008E000C" w:rsidRPr="243FB1C6">
        <w:t xml:space="preserve"> model.</w:t>
      </w:r>
      <w:r w:rsidR="008E000C" w:rsidRPr="243FB1C6">
        <w:rPr>
          <w:rStyle w:val="FootnoteReference"/>
        </w:rPr>
        <w:footnoteReference w:id="28"/>
      </w:r>
    </w:p>
    <w:p w14:paraId="4AF2724B" w14:textId="4A10F348" w:rsidR="003D4B8D" w:rsidRPr="00AE328E" w:rsidRDefault="008E000C" w:rsidP="77EC953C">
      <w:pPr>
        <w:rPr>
          <w:b/>
          <w:bCs/>
        </w:rPr>
      </w:pPr>
      <w:r>
        <w:t xml:space="preserve"> </w:t>
      </w:r>
      <w:r w:rsidR="7AF53EDD" w:rsidRPr="77EC953C">
        <w:rPr>
          <w:b/>
          <w:bCs/>
        </w:rPr>
        <w:t>Q</w:t>
      </w:r>
      <w:r w:rsidR="7AF53EDD" w:rsidRPr="3369CAB3">
        <w:rPr>
          <w:b/>
          <w:bCs/>
        </w:rPr>
        <w:t>.</w:t>
      </w:r>
      <w:r>
        <w:tab/>
      </w:r>
      <w:r w:rsidR="7AF53EDD" w:rsidRPr="77EC953C">
        <w:rPr>
          <w:b/>
          <w:bCs/>
        </w:rPr>
        <w:t>DESPITE STAFF’S CRITICISM, IS</w:t>
      </w:r>
      <w:r w:rsidRPr="77EC953C">
        <w:rPr>
          <w:b/>
          <w:bCs/>
        </w:rPr>
        <w:t xml:space="preserve"> </w:t>
      </w:r>
      <w:r w:rsidR="7AF53EDD" w:rsidRPr="77EC953C">
        <w:rPr>
          <w:b/>
          <w:bCs/>
        </w:rPr>
        <w:t>IT APPROPRIATE TO CONSIDER MODEL ERROR IN THE LOAD FORECAS</w:t>
      </w:r>
      <w:r w:rsidR="60962382" w:rsidRPr="77EC953C">
        <w:rPr>
          <w:b/>
          <w:bCs/>
        </w:rPr>
        <w:t xml:space="preserve">T ERROR </w:t>
      </w:r>
      <w:r w:rsidR="0E3C1DC1" w:rsidRPr="77EC953C">
        <w:rPr>
          <w:b/>
          <w:bCs/>
        </w:rPr>
        <w:t>COMPONENT?</w:t>
      </w:r>
    </w:p>
    <w:p w14:paraId="66236FC7" w14:textId="7AC2D5AC" w:rsidR="7A72EC89" w:rsidRDefault="7A72EC89">
      <w:r>
        <w:t>A.</w:t>
      </w:r>
      <w:r>
        <w:tab/>
        <w:t xml:space="preserve">Yes. </w:t>
      </w:r>
      <w:r w:rsidR="006555FD">
        <w:t xml:space="preserve">Load forecasts are inherently uncertain, and the </w:t>
      </w:r>
      <w:r w:rsidR="00C3220D">
        <w:t>LFE</w:t>
      </w:r>
      <w:r w:rsidR="006555FD">
        <w:t xml:space="preserve"> component of the Reserve Margin Study is designed to address this </w:t>
      </w:r>
      <w:r w:rsidR="00037E0A">
        <w:t>uncertainty.</w:t>
      </w:r>
      <w:r>
        <w:t xml:space="preserve"> </w:t>
      </w:r>
      <w:r w:rsidR="005351E0">
        <w:t xml:space="preserve">Even if the Company had perfect foresight into future economic conditions, it would nevertheless be impossible to produce a </w:t>
      </w:r>
      <w:r w:rsidR="00062E0C">
        <w:t xml:space="preserve">perfect load forecast due to the inherent imperfections of the models used to produce the forecast. </w:t>
      </w:r>
      <w:r w:rsidR="00635D62">
        <w:t xml:space="preserve">Therefore, the </w:t>
      </w:r>
      <w:r w:rsidR="0035748C">
        <w:t>C</w:t>
      </w:r>
      <w:r w:rsidR="00635D62">
        <w:t xml:space="preserve">ompany represents </w:t>
      </w:r>
      <w:r w:rsidR="00C03449">
        <w:t>this uncertainty</w:t>
      </w:r>
      <w:r w:rsidR="00635D62">
        <w:t xml:space="preserve"> </w:t>
      </w:r>
      <w:r w:rsidR="0035748C">
        <w:t xml:space="preserve">as a combination of both economic uncertainty, which Staff agrees is a reasonable consideration, as well as uncertainty associated with </w:t>
      </w:r>
      <w:r w:rsidR="00AF0CDF">
        <w:t xml:space="preserve">attempting to translate economic data into forecasted customer loads. </w:t>
      </w:r>
      <w:r w:rsidR="0056683C">
        <w:t>While these model errors are relatively small compared to the overall magnitude of the load forecast, it is both reasonable and appropri</w:t>
      </w:r>
      <w:r w:rsidR="00E51DA4">
        <w:t xml:space="preserve">ate to include them when considering load forecast error in the Company’s Reserve Margin Study. </w:t>
      </w:r>
    </w:p>
    <w:p w14:paraId="2AC0F7BD" w14:textId="7E3C40CB" w:rsidR="003D4B8D" w:rsidRDefault="003D4B8D" w:rsidP="00DF10DB">
      <w:pPr>
        <w:keepNext/>
        <w:rPr>
          <w:b/>
          <w:bCs/>
        </w:rPr>
      </w:pPr>
      <w:r w:rsidRPr="006D64D0">
        <w:rPr>
          <w:b/>
          <w:bCs/>
        </w:rPr>
        <w:lastRenderedPageBreak/>
        <w:t>Q.</w:t>
      </w:r>
      <w:r w:rsidRPr="006D64D0">
        <w:rPr>
          <w:b/>
          <w:bCs/>
        </w:rPr>
        <w:tab/>
        <w:t xml:space="preserve">IS STAFF’S </w:t>
      </w:r>
      <w:r>
        <w:rPr>
          <w:b/>
          <w:bCs/>
        </w:rPr>
        <w:t>RELIANCE ON THE RESERVE MARGIN STUDIES FOR OTHER UTILITIES APPROPRIATE?</w:t>
      </w:r>
    </w:p>
    <w:p w14:paraId="2B5774AD" w14:textId="0E622D02" w:rsidR="008E000C" w:rsidRDefault="003D4B8D" w:rsidP="00DF10DB">
      <w:pPr>
        <w:keepNext/>
      </w:pPr>
      <w:r w:rsidRPr="59875C4C">
        <w:t>A.</w:t>
      </w:r>
      <w:r>
        <w:rPr>
          <w:lang w:val="x-none"/>
        </w:rPr>
        <w:tab/>
      </w:r>
      <w:r w:rsidRPr="59875C4C">
        <w:t xml:space="preserve">No. Importantly, </w:t>
      </w:r>
      <w:proofErr w:type="spellStart"/>
      <w:r w:rsidRPr="59875C4C">
        <w:t>Astrapé</w:t>
      </w:r>
      <w:proofErr w:type="spellEnd"/>
      <w:r w:rsidRPr="59875C4C">
        <w:t xml:space="preserve"> did not perform Georgia Power’s Reserve Margin Study</w:t>
      </w:r>
      <w:r w:rsidR="00C3220D">
        <w:t>.</w:t>
      </w:r>
      <w:r w:rsidR="00C3220D" w:rsidRPr="59875C4C">
        <w:t xml:space="preserve"> </w:t>
      </w:r>
      <w:r w:rsidR="00C3220D">
        <w:t>T</w:t>
      </w:r>
      <w:r w:rsidR="00B94E02" w:rsidRPr="59875C4C">
        <w:t>herefore,</w:t>
      </w:r>
      <w:r w:rsidRPr="59875C4C">
        <w:t xml:space="preserve"> </w:t>
      </w:r>
      <w:proofErr w:type="spellStart"/>
      <w:r w:rsidRPr="59875C4C">
        <w:t>Astrapé’s</w:t>
      </w:r>
      <w:proofErr w:type="spellEnd"/>
      <w:r w:rsidRPr="59875C4C">
        <w:t xml:space="preserve"> analysis </w:t>
      </w:r>
      <w:r w:rsidR="00B94E02" w:rsidRPr="59875C4C">
        <w:t>for other utilities is in</w:t>
      </w:r>
      <w:r w:rsidRPr="59875C4C">
        <w:t xml:space="preserve">applicable to Georgia Power’s </w:t>
      </w:r>
      <w:r w:rsidR="00B94E02" w:rsidRPr="59875C4C">
        <w:t>Reserve Margin Study</w:t>
      </w:r>
      <w:r w:rsidRPr="59875C4C">
        <w:t xml:space="preserve">. Moreover, Staff mistakenly applied a 40% adjustment factor to the LFE </w:t>
      </w:r>
      <w:r w:rsidR="008E000C" w:rsidRPr="59875C4C">
        <w:t xml:space="preserve">“to reduce the economic uncertainty factors developed by the Company, consistent with the </w:t>
      </w:r>
      <w:proofErr w:type="spellStart"/>
      <w:r w:rsidR="008E000C" w:rsidRPr="59875C4C">
        <w:t>Astrapé</w:t>
      </w:r>
      <w:proofErr w:type="spellEnd"/>
      <w:r w:rsidR="008E000C" w:rsidRPr="59875C4C">
        <w:t xml:space="preserve"> approach</w:t>
      </w:r>
      <w:r w:rsidRPr="59875C4C">
        <w:t>.</w:t>
      </w:r>
      <w:r w:rsidR="008E000C" w:rsidRPr="59875C4C">
        <w:t>”</w:t>
      </w:r>
      <w:r w:rsidR="008E000C" w:rsidRPr="59875C4C">
        <w:rPr>
          <w:rStyle w:val="FootnoteReference"/>
        </w:rPr>
        <w:footnoteReference w:id="29"/>
      </w:r>
      <w:r w:rsidR="001756BE" w:rsidRPr="59875C4C">
        <w:t xml:space="preserve"> </w:t>
      </w:r>
      <w:r w:rsidRPr="59875C4C">
        <w:t>That adjustment, however, was incorrect to apply to Georgia Power’s LFE because the economic forecast incorporated into Georgia Power’s R</w:t>
      </w:r>
      <w:r w:rsidR="00B94E02" w:rsidRPr="59875C4C">
        <w:t>eserve Margin Study</w:t>
      </w:r>
      <w:r w:rsidRPr="59875C4C">
        <w:t xml:space="preserve"> was different than the GDP-based forecast used by </w:t>
      </w:r>
      <w:proofErr w:type="spellStart"/>
      <w:r w:rsidRPr="59875C4C">
        <w:t>Astrapé</w:t>
      </w:r>
      <w:proofErr w:type="spellEnd"/>
      <w:r w:rsidRPr="59875C4C">
        <w:t xml:space="preserve"> in the other studies. Staff’s application of that adjustment factor skews the results of the LFE analysis.</w:t>
      </w:r>
    </w:p>
    <w:p w14:paraId="18CF3666" w14:textId="12A9E2F7" w:rsidR="00777ADC" w:rsidRDefault="006D64D0" w:rsidP="003D0C19">
      <w:pPr>
        <w:rPr>
          <w:b/>
          <w:bCs/>
        </w:rPr>
      </w:pPr>
      <w:r w:rsidRPr="006D64D0">
        <w:rPr>
          <w:b/>
          <w:bCs/>
        </w:rPr>
        <w:t>Q.</w:t>
      </w:r>
      <w:r w:rsidRPr="006D64D0">
        <w:rPr>
          <w:b/>
          <w:bCs/>
        </w:rPr>
        <w:tab/>
        <w:t xml:space="preserve">IS STAFF’S </w:t>
      </w:r>
      <w:r w:rsidR="00777ADC">
        <w:rPr>
          <w:b/>
          <w:bCs/>
        </w:rPr>
        <w:t xml:space="preserve">PROPOSED RESERVE MARGIN APPROPRIATE EVEN IN LIGHT OF ITS ATTEMPT TO REMOVE </w:t>
      </w:r>
      <w:r w:rsidR="00C3220D">
        <w:rPr>
          <w:b/>
          <w:bCs/>
        </w:rPr>
        <w:t>LFE</w:t>
      </w:r>
      <w:r w:rsidR="00777ADC">
        <w:rPr>
          <w:b/>
          <w:bCs/>
        </w:rPr>
        <w:t>?</w:t>
      </w:r>
    </w:p>
    <w:p w14:paraId="6E13AF92" w14:textId="09360C63" w:rsidR="00777ADC" w:rsidRPr="00246D5D" w:rsidRDefault="00777ADC" w:rsidP="00246D5D">
      <w:r>
        <w:t>A.</w:t>
      </w:r>
      <w:r>
        <w:tab/>
        <w:t xml:space="preserve">No. </w:t>
      </w:r>
      <w:r w:rsidR="003D4B8D">
        <w:t xml:space="preserve">Relying on its review of the </w:t>
      </w:r>
      <w:proofErr w:type="spellStart"/>
      <w:r w:rsidR="003D4B8D">
        <w:rPr>
          <w:lang w:val="x-none"/>
        </w:rPr>
        <w:t>Astrapé</w:t>
      </w:r>
      <w:proofErr w:type="spellEnd"/>
      <w:r w:rsidR="003D4B8D" w:rsidRPr="003D4B8D">
        <w:rPr>
          <w:lang w:val="x-none"/>
        </w:rPr>
        <w:t xml:space="preserve"> </w:t>
      </w:r>
      <w:r w:rsidR="003D4B8D">
        <w:rPr>
          <w:lang w:val="x-none"/>
        </w:rPr>
        <w:t xml:space="preserve">studies, </w:t>
      </w:r>
      <w:r w:rsidR="003D4B8D" w:rsidRPr="003D4B8D">
        <w:rPr>
          <w:lang w:val="x-none"/>
        </w:rPr>
        <w:t xml:space="preserve">Staff </w:t>
      </w:r>
      <w:r w:rsidR="003D4B8D">
        <w:rPr>
          <w:lang w:val="x-none"/>
        </w:rPr>
        <w:t xml:space="preserve">calculated an approximation of a winter TRM after removing the LFE analysis, resulting in </w:t>
      </w:r>
      <w:r w:rsidR="003D4B8D" w:rsidRPr="003D4B8D">
        <w:rPr>
          <w:lang w:val="x-none"/>
        </w:rPr>
        <w:t>a winter TRM of 24.6%.</w:t>
      </w:r>
      <w:r w:rsidR="003D4B8D" w:rsidRPr="003D4B8D">
        <w:rPr>
          <w:vertAlign w:val="superscript"/>
          <w:lang w:val="x-none"/>
        </w:rPr>
        <w:footnoteReference w:id="30"/>
      </w:r>
      <w:r w:rsidR="003D4B8D">
        <w:rPr>
          <w:lang w:val="x-none"/>
        </w:rPr>
        <w:t xml:space="preserve"> Rather than approximating this analysis, Staff could have relied on the analysis it requested the Company perform, which was to </w:t>
      </w:r>
      <w:r>
        <w:t>model the results of the Company’s Reserve Margin Study without the impact of LFEs. In response to STF-JKA-4-4</w:t>
      </w:r>
      <w:r w:rsidR="003D4B8D">
        <w:t xml:space="preserve">, the Company modeled the winter TRM with </w:t>
      </w:r>
      <w:r w:rsidR="00B94E02">
        <w:t xml:space="preserve">the </w:t>
      </w:r>
      <w:r>
        <w:t xml:space="preserve">LFE set to 0%, </w:t>
      </w:r>
      <w:r w:rsidR="003D4B8D">
        <w:t xml:space="preserve">which showed that </w:t>
      </w:r>
      <w:r>
        <w:t>a 25% reserve margin meets the 1:10 LOLE threshold, which Staff acknowledges is the industry standard</w:t>
      </w:r>
      <w:r w:rsidR="003D4B8D">
        <w:t xml:space="preserve"> for reliability</w:t>
      </w:r>
      <w:r>
        <w:t>.</w:t>
      </w:r>
      <w:r>
        <w:rPr>
          <w:rStyle w:val="FootnoteReference"/>
        </w:rPr>
        <w:footnoteReference w:id="31"/>
      </w:r>
      <w:r>
        <w:t xml:space="preserve"> In other words, when removing </w:t>
      </w:r>
      <w:r w:rsidR="00B94E02">
        <w:t>the</w:t>
      </w:r>
      <w:r>
        <w:t xml:space="preserve"> impact of LFEs, the reserve margin is higher than Staff’s recommendation.</w:t>
      </w:r>
    </w:p>
    <w:p w14:paraId="57B37909" w14:textId="4ABED2EF" w:rsidR="00777ADC" w:rsidRPr="00777ADC" w:rsidRDefault="00777ADC" w:rsidP="00882AD8">
      <w:pPr>
        <w:keepNext/>
        <w:rPr>
          <w:b/>
          <w:bCs/>
        </w:rPr>
      </w:pPr>
      <w:r w:rsidRPr="00777ADC">
        <w:rPr>
          <w:b/>
          <w:bCs/>
        </w:rPr>
        <w:lastRenderedPageBreak/>
        <w:t>Q.</w:t>
      </w:r>
      <w:r w:rsidRPr="00777ADC">
        <w:rPr>
          <w:b/>
          <w:bCs/>
        </w:rPr>
        <w:tab/>
        <w:t xml:space="preserve">IS </w:t>
      </w:r>
      <w:r w:rsidR="003D4B8D">
        <w:rPr>
          <w:b/>
          <w:bCs/>
        </w:rPr>
        <w:t>STAFF’S</w:t>
      </w:r>
      <w:r w:rsidR="003D4B8D" w:rsidRPr="00777ADC">
        <w:rPr>
          <w:b/>
          <w:bCs/>
        </w:rPr>
        <w:t xml:space="preserve"> </w:t>
      </w:r>
      <w:r w:rsidRPr="00777ADC">
        <w:rPr>
          <w:b/>
          <w:bCs/>
        </w:rPr>
        <w:t>PROPOSED LFE DISTRIBUTION REASONABLE?</w:t>
      </w:r>
    </w:p>
    <w:p w14:paraId="675C41D3" w14:textId="6149F506" w:rsidR="00777ADC" w:rsidRDefault="00777ADC" w:rsidP="00882AD8">
      <w:pPr>
        <w:keepNext/>
      </w:pPr>
      <w:r>
        <w:t>A.</w:t>
      </w:r>
      <w:r>
        <w:tab/>
        <w:t xml:space="preserve">No. </w:t>
      </w:r>
      <w:r w:rsidR="003D4B8D">
        <w:t xml:space="preserve">Staff’s </w:t>
      </w:r>
      <w:r>
        <w:t xml:space="preserve">proposed LFE distribution </w:t>
      </w:r>
      <w:r w:rsidR="003D4B8D">
        <w:t xml:space="preserve">of -.95% to 0.57% </w:t>
      </w:r>
      <w:r>
        <w:t xml:space="preserve">is unreasonable, especially given that Staff developed its LFE distribution using information from various other utilities whose LFE distributions are wider than Staff’s proposal. For instance, </w:t>
      </w:r>
      <w:r w:rsidR="00B94E02">
        <w:t xml:space="preserve">Staff highlights Santee Cooper’s reserve margin study, which included an LFE </w:t>
      </w:r>
      <w:r w:rsidRPr="5E1383E8">
        <w:t xml:space="preserve">distribution </w:t>
      </w:r>
      <w:r w:rsidR="00B94E02" w:rsidRPr="5E1383E8">
        <w:t xml:space="preserve">that </w:t>
      </w:r>
      <w:r w:rsidRPr="5E1383E8">
        <w:t xml:space="preserve">ranged from -4% to +4%, which is </w:t>
      </w:r>
      <w:proofErr w:type="gramStart"/>
      <w:r w:rsidRPr="5E1383E8">
        <w:t>similar to</w:t>
      </w:r>
      <w:proofErr w:type="gramEnd"/>
      <w:r w:rsidRPr="5E1383E8">
        <w:t xml:space="preserve"> Georgia Power’s </w:t>
      </w:r>
      <w:r w:rsidR="00246D5D" w:rsidRPr="5E1383E8">
        <w:t xml:space="preserve">LFE </w:t>
      </w:r>
      <w:r w:rsidR="00246D5D" w:rsidRPr="001938BD">
        <w:t xml:space="preserve">distribution of </w:t>
      </w:r>
      <w:r w:rsidR="74CB722C" w:rsidRPr="001938BD">
        <w:t>–6.12</w:t>
      </w:r>
      <w:r w:rsidR="00246D5D" w:rsidRPr="00DA3269">
        <w:t xml:space="preserve">% to </w:t>
      </w:r>
      <w:r w:rsidR="26040948" w:rsidRPr="00DA3269">
        <w:t>5.16</w:t>
      </w:r>
      <w:r w:rsidR="00246D5D" w:rsidRPr="00DA3269">
        <w:t>%.</w:t>
      </w:r>
    </w:p>
    <w:p w14:paraId="07BF3DA0" w14:textId="725A02CE" w:rsidR="0073531F" w:rsidRDefault="00777ADC" w:rsidP="00777ADC">
      <w:pPr>
        <w:ind w:firstLine="0"/>
      </w:pPr>
      <w:r w:rsidRPr="124FA9C3">
        <w:t xml:space="preserve">Figure </w:t>
      </w:r>
      <w:r w:rsidR="001938BD" w:rsidRPr="00DA3269">
        <w:t>4</w:t>
      </w:r>
      <w:r w:rsidRPr="124FA9C3">
        <w:t xml:space="preserve"> below demonstrates</w:t>
      </w:r>
      <w:r w:rsidR="00246D5D" w:rsidRPr="124FA9C3">
        <w:t xml:space="preserve"> the LFE distribution of Georgia Power and Santee Cooper </w:t>
      </w:r>
      <w:proofErr w:type="gramStart"/>
      <w:r w:rsidR="00246D5D" w:rsidRPr="124FA9C3">
        <w:t>and also</w:t>
      </w:r>
      <w:proofErr w:type="gramEnd"/>
      <w:r w:rsidR="00246D5D" w:rsidRPr="124FA9C3">
        <w:t xml:space="preserve"> includes Staff’s recommendation.</w:t>
      </w:r>
    </w:p>
    <w:p w14:paraId="2489F856" w14:textId="5F7CA5EC" w:rsidR="001938BD" w:rsidRDefault="001938BD" w:rsidP="0068752D">
      <w:pPr>
        <w:keepNext/>
        <w:ind w:firstLine="0"/>
        <w:jc w:val="center"/>
        <w:rPr>
          <w:b/>
          <w:bCs/>
        </w:rPr>
      </w:pPr>
      <w:r w:rsidRPr="00DA3269">
        <w:rPr>
          <w:b/>
          <w:bCs/>
        </w:rPr>
        <w:t xml:space="preserve">Figure 4: </w:t>
      </w:r>
      <w:r w:rsidR="00367C98" w:rsidRPr="00DA3269">
        <w:rPr>
          <w:b/>
          <w:bCs/>
        </w:rPr>
        <w:t xml:space="preserve">Probabilistic Distribution </w:t>
      </w:r>
      <w:r w:rsidR="00DC3824" w:rsidRPr="00DA3269">
        <w:rPr>
          <w:b/>
          <w:bCs/>
        </w:rPr>
        <w:t>of Load Forecast Errors</w:t>
      </w:r>
    </w:p>
    <w:p w14:paraId="6DFF6666" w14:textId="189F52F6" w:rsidR="003E12AB" w:rsidRPr="00DA3269" w:rsidRDefault="00590445" w:rsidP="00DA3269">
      <w:pPr>
        <w:keepNext/>
        <w:ind w:left="0" w:firstLine="0"/>
        <w:jc w:val="center"/>
        <w:rPr>
          <w:b/>
          <w:bCs/>
        </w:rPr>
      </w:pPr>
      <w:r>
        <w:rPr>
          <w:b/>
          <w:bCs/>
          <w:noProof/>
        </w:rPr>
        <w:drawing>
          <wp:inline distT="0" distB="0" distL="0" distR="0" wp14:anchorId="104308D1" wp14:editId="4FF4EC29">
            <wp:extent cx="5486400" cy="3977640"/>
            <wp:effectExtent l="0" t="0" r="0" b="3810"/>
            <wp:docPr id="688811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0" cy="3977640"/>
                    </a:xfrm>
                    <a:prstGeom prst="rect">
                      <a:avLst/>
                    </a:prstGeom>
                    <a:noFill/>
                  </pic:spPr>
                </pic:pic>
              </a:graphicData>
            </a:graphic>
          </wp:inline>
        </w:drawing>
      </w:r>
    </w:p>
    <w:p w14:paraId="6E7E4C81" w14:textId="2D77C225" w:rsidR="0073531F" w:rsidRDefault="00246D5D" w:rsidP="00297D2F">
      <w:pPr>
        <w:ind w:firstLine="0"/>
      </w:pPr>
      <w:r w:rsidRPr="0381579D">
        <w:t xml:space="preserve">As illustrated </w:t>
      </w:r>
      <w:r w:rsidR="003D4B8D" w:rsidRPr="0381579D">
        <w:t>above</w:t>
      </w:r>
      <w:r w:rsidRPr="0381579D">
        <w:t>, the LFE distributions of Georgia Power and Santee Cooper</w:t>
      </w:r>
      <w:r w:rsidR="003D4B8D" w:rsidRPr="0381579D">
        <w:t>,</w:t>
      </w:r>
      <w:r w:rsidRPr="0381579D">
        <w:t xml:space="preserve"> while not identical, look similar</w:t>
      </w:r>
      <w:r w:rsidR="0073531F" w:rsidRPr="0381579D">
        <w:t xml:space="preserve"> both in shape and in size</w:t>
      </w:r>
      <w:r w:rsidRPr="0381579D">
        <w:t xml:space="preserve">. In contrast, Staff’s </w:t>
      </w:r>
      <w:r w:rsidRPr="0381579D">
        <w:lastRenderedPageBreak/>
        <w:t>proposed LFE range is</w:t>
      </w:r>
      <w:r w:rsidR="0073531F" w:rsidRPr="0381579D">
        <w:t xml:space="preserve"> a mere fraction of either Georgia Power or Santee Cooper’s, </w:t>
      </w:r>
      <w:r w:rsidR="00B94E02" w:rsidRPr="0381579D">
        <w:t>notwithstanding Staff’s acknowledgement</w:t>
      </w:r>
      <w:r w:rsidR="0073531F" w:rsidRPr="0381579D">
        <w:t xml:space="preserve"> that Santee Cooper’s LFE </w:t>
      </w:r>
      <w:r w:rsidR="00B94E02" w:rsidRPr="0381579D">
        <w:t xml:space="preserve">distribution </w:t>
      </w:r>
      <w:r w:rsidR="0073531F" w:rsidRPr="0381579D">
        <w:t xml:space="preserve">range in its recent reserve margin study </w:t>
      </w:r>
      <w:r w:rsidR="00B94E02" w:rsidRPr="0381579D">
        <w:t>was</w:t>
      </w:r>
      <w:r w:rsidR="0073531F" w:rsidRPr="0381579D">
        <w:t xml:space="preserve"> reasonable.</w:t>
      </w:r>
    </w:p>
    <w:p w14:paraId="6FB14D5C" w14:textId="4A417BDC" w:rsidR="00907095" w:rsidRPr="00A97862" w:rsidRDefault="00907095" w:rsidP="00882AD8">
      <w:pPr>
        <w:pStyle w:val="Heading3"/>
        <w:keepNext/>
      </w:pPr>
      <w:r w:rsidRPr="00A97862">
        <w:t>Data Center Weather Sensitivities</w:t>
      </w:r>
    </w:p>
    <w:p w14:paraId="2B67FB92" w14:textId="54BA9BDE" w:rsidR="006D64D0" w:rsidRPr="006D64D0" w:rsidRDefault="006D64D0" w:rsidP="00882AD8">
      <w:pPr>
        <w:keepNext/>
        <w:rPr>
          <w:b/>
          <w:bCs/>
        </w:rPr>
      </w:pPr>
      <w:proofErr w:type="gramStart"/>
      <w:r w:rsidRPr="006D64D0">
        <w:rPr>
          <w:b/>
          <w:bCs/>
        </w:rPr>
        <w:t>Q.</w:t>
      </w:r>
      <w:proofErr w:type="gramEnd"/>
      <w:r w:rsidRPr="006D64D0">
        <w:rPr>
          <w:b/>
          <w:bCs/>
        </w:rPr>
        <w:tab/>
        <w:t>PLEASE DESCRIBE INTERVENOR CRITICISMS REGARDING THE WEATHER SENSITIVITY OF DATA CENTERS.</w:t>
      </w:r>
    </w:p>
    <w:p w14:paraId="2F916BDA" w14:textId="0E306BEA" w:rsidR="006D64D0" w:rsidRDefault="006D64D0" w:rsidP="003D0C19">
      <w:r>
        <w:t>A.</w:t>
      </w:r>
      <w:r>
        <w:tab/>
      </w:r>
      <w:r w:rsidR="008370C5">
        <w:t xml:space="preserve">Staff suggests that the Company’s data center load assumptions contributed to an overstatement of the Company’s </w:t>
      </w:r>
      <w:r w:rsidR="00B94E02">
        <w:t>W</w:t>
      </w:r>
      <w:r w:rsidR="008370C5">
        <w:t>inter TRM, namely, that the weather modeling approach used by the Company to adjust the base year load forecast was applied to the entirety of the load forecast even though data center loads are less weather sensitive. Accordingly, Staff argues that data centers should have received a lower adjustment to accurately reflect system impacts.</w:t>
      </w:r>
    </w:p>
    <w:p w14:paraId="091BCA30" w14:textId="2585BB48" w:rsidR="006D64D0" w:rsidRPr="006D64D0" w:rsidRDefault="006D64D0" w:rsidP="003D0C19">
      <w:pPr>
        <w:rPr>
          <w:b/>
          <w:bCs/>
        </w:rPr>
      </w:pPr>
      <w:r w:rsidRPr="006D64D0">
        <w:rPr>
          <w:b/>
          <w:bCs/>
        </w:rPr>
        <w:t>Q.</w:t>
      </w:r>
      <w:r w:rsidRPr="006D64D0">
        <w:rPr>
          <w:b/>
          <w:bCs/>
        </w:rPr>
        <w:tab/>
        <w:t>HOW DOES THE COMPANY ACCOUNT FOR DATA CENTER WEATHER SENSITIVITY IN THE RESERVE MARGIN STUDY?</w:t>
      </w:r>
    </w:p>
    <w:p w14:paraId="7BB650BF" w14:textId="17AF6A6B" w:rsidR="006D64D0" w:rsidRDefault="09219651" w:rsidP="003D0C19">
      <w:pPr>
        <w:rPr>
          <w:highlight w:val="green"/>
        </w:rPr>
      </w:pPr>
      <w:r>
        <w:t>A.</w:t>
      </w:r>
      <w:r w:rsidR="006D64D0">
        <w:tab/>
      </w:r>
      <w:r w:rsidR="1F67C58F">
        <w:t xml:space="preserve">The development of the load shapes used for the Reserve Margin Study includes a model </w:t>
      </w:r>
      <w:r w:rsidR="009207A3">
        <w:t>that</w:t>
      </w:r>
      <w:r w:rsidR="1F67C58F">
        <w:t xml:space="preserve"> </w:t>
      </w:r>
      <w:r w:rsidR="171C859E">
        <w:t>establishes</w:t>
      </w:r>
      <w:r w:rsidR="1F67C58F">
        <w:t xml:space="preserve"> aggregate load sensitivity to </w:t>
      </w:r>
      <w:r w:rsidR="30720A45">
        <w:t xml:space="preserve">temperature. </w:t>
      </w:r>
      <w:r w:rsidR="7D17D2E4">
        <w:t xml:space="preserve">The model is trained with actual temperature and load data from the most recent five-year period. </w:t>
      </w:r>
      <w:r w:rsidR="5666947C">
        <w:t xml:space="preserve">Existing data center customers are present in the </w:t>
      </w:r>
      <w:r w:rsidR="45F3B1FA">
        <w:t>training data</w:t>
      </w:r>
      <w:r w:rsidR="04E81F2D">
        <w:t>,</w:t>
      </w:r>
      <w:r w:rsidR="45F3B1FA">
        <w:t xml:space="preserve"> </w:t>
      </w:r>
      <w:r w:rsidR="41761AE9">
        <w:t>and</w:t>
      </w:r>
      <w:r w:rsidR="45F3B1FA">
        <w:t xml:space="preserve"> the </w:t>
      </w:r>
      <w:r w:rsidR="6D5CC44B">
        <w:t xml:space="preserve">model recognizes that not all customer classes have the </w:t>
      </w:r>
      <w:r w:rsidR="77E2B4E1">
        <w:t>s</w:t>
      </w:r>
      <w:r w:rsidR="5A8EFB3A">
        <w:t xml:space="preserve">ame </w:t>
      </w:r>
      <w:r w:rsidR="77E2B4E1">
        <w:t>sensitivity to temperature</w:t>
      </w:r>
      <w:r w:rsidR="58025D64">
        <w:t>.</w:t>
      </w:r>
      <w:r w:rsidR="77E2B4E1">
        <w:t xml:space="preserve"> </w:t>
      </w:r>
      <w:r w:rsidR="57366552">
        <w:t>T</w:t>
      </w:r>
      <w:r w:rsidR="77E2B4E1">
        <w:t xml:space="preserve">he </w:t>
      </w:r>
      <w:r w:rsidR="5B2FD265">
        <w:t>resulting</w:t>
      </w:r>
      <w:r w:rsidR="77E2B4E1">
        <w:t xml:space="preserve"> aggre</w:t>
      </w:r>
      <w:r w:rsidR="54CE1421">
        <w:t>gat</w:t>
      </w:r>
      <w:r w:rsidR="77E2B4E1">
        <w:t xml:space="preserve">e impact should represent diversity in customer class. </w:t>
      </w:r>
      <w:r w:rsidR="65120A8B">
        <w:t xml:space="preserve">As additional data center load </w:t>
      </w:r>
      <w:r w:rsidR="1760FAD0">
        <w:t>materializes</w:t>
      </w:r>
      <w:r w:rsidR="6ECB596E">
        <w:t xml:space="preserve">, the aggregate impact of temperature sensitivity will be present in the future </w:t>
      </w:r>
      <w:r w:rsidR="47E27032">
        <w:t xml:space="preserve">model </w:t>
      </w:r>
      <w:r w:rsidR="6ECB596E">
        <w:t>training data</w:t>
      </w:r>
      <w:r w:rsidR="73A6F65B">
        <w:t xml:space="preserve">. </w:t>
      </w:r>
      <w:r w:rsidR="00297D2F">
        <w:t>In future Reserve Margin Studies</w:t>
      </w:r>
      <w:r w:rsidR="5CCE8EBD">
        <w:t xml:space="preserve">, the Company could segregate data center load from </w:t>
      </w:r>
      <w:r w:rsidR="3ECA8981">
        <w:t>other customer classes if the materialization of data center load and the observed temperature sensitivity justifies this change.</w:t>
      </w:r>
      <w:r w:rsidR="5CCE8EBD">
        <w:t xml:space="preserve"> </w:t>
      </w:r>
      <w:r w:rsidR="77E2B4E1">
        <w:t xml:space="preserve"> </w:t>
      </w:r>
    </w:p>
    <w:p w14:paraId="7DB3CABE" w14:textId="3D393B39" w:rsidR="06D23E6D" w:rsidRDefault="5B5DDBFB" w:rsidP="009118EF">
      <w:pPr>
        <w:keepNext/>
        <w:keepLines/>
      </w:pPr>
      <w:r w:rsidRPr="003D58DF">
        <w:rPr>
          <w:b/>
          <w:bCs/>
        </w:rPr>
        <w:lastRenderedPageBreak/>
        <w:t>Q</w:t>
      </w:r>
      <w:r w:rsidR="4DF6C61E" w:rsidRPr="003D58DF">
        <w:rPr>
          <w:b/>
          <w:bCs/>
        </w:rPr>
        <w:t>.</w:t>
      </w:r>
      <w:r w:rsidRPr="003D58DF">
        <w:rPr>
          <w:b/>
          <w:bCs/>
        </w:rPr>
        <w:tab/>
      </w:r>
      <w:r w:rsidR="7FF837D2" w:rsidRPr="003D58DF">
        <w:rPr>
          <w:b/>
          <w:bCs/>
        </w:rPr>
        <w:t xml:space="preserve">IS THE COMPANY’S MODELING APPROACH </w:t>
      </w:r>
      <w:r w:rsidR="006E60CC">
        <w:rPr>
          <w:b/>
          <w:bCs/>
        </w:rPr>
        <w:t>REASONABLE</w:t>
      </w:r>
      <w:r w:rsidR="7FF837D2" w:rsidRPr="003D58DF">
        <w:rPr>
          <w:b/>
          <w:bCs/>
        </w:rPr>
        <w:t>?</w:t>
      </w:r>
      <w:r w:rsidR="7FF837D2" w:rsidRPr="00A34B2F">
        <w:t xml:space="preserve"> </w:t>
      </w:r>
    </w:p>
    <w:p w14:paraId="00012EDA" w14:textId="3CD05781" w:rsidR="00A34B2F" w:rsidRDefault="5B5DDBFB" w:rsidP="009118EF">
      <w:pPr>
        <w:keepNext/>
        <w:keepLines/>
      </w:pPr>
      <w:r w:rsidRPr="00A34B2F">
        <w:t>A.</w:t>
      </w:r>
      <w:r>
        <w:tab/>
      </w:r>
      <w:r w:rsidR="76E892A1" w:rsidRPr="00A34B2F">
        <w:t xml:space="preserve">The Company’s modeling approach is </w:t>
      </w:r>
      <w:r w:rsidR="50028ADD">
        <w:t>a reasonable approach</w:t>
      </w:r>
      <w:r w:rsidR="76E892A1" w:rsidRPr="00A34B2F">
        <w:t xml:space="preserve"> given the uncertain and nascent nature of the data center industry. The Company </w:t>
      </w:r>
      <w:r w:rsidR="038B921C" w:rsidRPr="00A34B2F">
        <w:t xml:space="preserve">is open </w:t>
      </w:r>
      <w:r w:rsidR="76E892A1" w:rsidRPr="00A34B2F">
        <w:t xml:space="preserve">to </w:t>
      </w:r>
      <w:r w:rsidR="038B921C" w:rsidRPr="00A34B2F">
        <w:t xml:space="preserve">revising and refining its modeling approach if future developments warrant such </w:t>
      </w:r>
      <w:r w:rsidR="00F0637E">
        <w:t>adjustments</w:t>
      </w:r>
      <w:r w:rsidR="038B921C" w:rsidRPr="00A34B2F">
        <w:t xml:space="preserve">, but </w:t>
      </w:r>
      <w:r w:rsidR="41F11B7A" w:rsidRPr="00A34B2F">
        <w:t>only after additional information on the data center industry becomes available.</w:t>
      </w:r>
      <w:r w:rsidR="003D58DF">
        <w:t xml:space="preserve"> T</w:t>
      </w:r>
      <w:r w:rsidR="00BF22E5">
        <w:t>hus,</w:t>
      </w:r>
      <w:r w:rsidR="001C4184">
        <w:t xml:space="preserve"> </w:t>
      </w:r>
      <w:r w:rsidR="00736FEB">
        <w:t>the Company does not agree with reducing the reserve margin</w:t>
      </w:r>
      <w:r w:rsidR="00BE4B5E">
        <w:t xml:space="preserve"> based on potential data center load patterns</w:t>
      </w:r>
      <w:r w:rsidR="003D58DF">
        <w:t xml:space="preserve"> at this time</w:t>
      </w:r>
      <w:r w:rsidR="00A34B2F">
        <w:t>.</w:t>
      </w:r>
      <w:r w:rsidR="00C7454C" w:rsidDel="00A34B2F">
        <w:t xml:space="preserve"> </w:t>
      </w:r>
      <w:r w:rsidR="00A34B2F">
        <w:t>A</w:t>
      </w:r>
      <w:r w:rsidR="00C7454C">
        <w:t>s stated by Witness Looney in the 2025 IRP direct hearings</w:t>
      </w:r>
      <w:r w:rsidR="006B4F30">
        <w:t>:</w:t>
      </w:r>
    </w:p>
    <w:p w14:paraId="3639225A" w14:textId="64DD30A7" w:rsidR="5B5DDBFB" w:rsidRDefault="00A34B2F" w:rsidP="003D58DF">
      <w:pPr>
        <w:spacing w:line="240" w:lineRule="auto"/>
        <w:ind w:left="1440" w:right="720" w:firstLine="0"/>
      </w:pPr>
      <w:r>
        <w:t>[W]</w:t>
      </w:r>
      <w:proofErr w:type="spellStart"/>
      <w:r w:rsidR="005F1B7F" w:rsidRPr="001C4184">
        <w:t>e’re</w:t>
      </w:r>
      <w:proofErr w:type="spellEnd"/>
      <w:r w:rsidR="005F1B7F" w:rsidRPr="001C4184">
        <w:t xml:space="preserve"> not going to bring forth a recommendation to lower the reserve margin on the speculation that a certain customer class that we expect to materialize over the next five or six years behaves in a way that makes </w:t>
      </w:r>
      <w:r w:rsidR="00F03A00">
        <w:t>that</w:t>
      </w:r>
      <w:r w:rsidR="005F1B7F" w:rsidRPr="001C4184">
        <w:t xml:space="preserve"> turn out </w:t>
      </w:r>
      <w:r w:rsidR="00F03A00">
        <w:t xml:space="preserve">to be </w:t>
      </w:r>
      <w:r w:rsidR="005F1B7F" w:rsidRPr="001C4184">
        <w:t>ok</w:t>
      </w:r>
      <w:r w:rsidR="00B845F7">
        <w:t>ay . . . . [W]</w:t>
      </w:r>
      <w:proofErr w:type="spellStart"/>
      <w:r w:rsidR="00B845F7">
        <w:t>e’re</w:t>
      </w:r>
      <w:proofErr w:type="spellEnd"/>
      <w:r w:rsidR="00B845F7">
        <w:t xml:space="preserve"> not </w:t>
      </w:r>
      <w:r w:rsidR="005F1B7F" w:rsidRPr="001C4184">
        <w:t>going to take a risk on setting a reserve margin based on the customer behavior that we have not yet been able to fully implement in a statistically meaningful way</w:t>
      </w:r>
      <w:r w:rsidR="3D974F07">
        <w:t>.</w:t>
      </w:r>
      <w:r w:rsidR="5B5DDBFB" w:rsidRPr="54C6F8F6">
        <w:rPr>
          <w:rStyle w:val="FootnoteReference"/>
        </w:rPr>
        <w:footnoteReference w:id="32"/>
      </w:r>
    </w:p>
    <w:p w14:paraId="7831A086" w14:textId="17748BAE" w:rsidR="005B3FDD" w:rsidRPr="005B3FDD" w:rsidRDefault="005B3FDD" w:rsidP="003D0C19">
      <w:pPr>
        <w:rPr>
          <w:b/>
          <w:bCs/>
        </w:rPr>
      </w:pPr>
      <w:proofErr w:type="gramStart"/>
      <w:r w:rsidRPr="005B3FDD">
        <w:rPr>
          <w:b/>
          <w:bCs/>
        </w:rPr>
        <w:t>Q.</w:t>
      </w:r>
      <w:proofErr w:type="gramEnd"/>
      <w:r w:rsidRPr="005B3FDD">
        <w:rPr>
          <w:b/>
          <w:bCs/>
        </w:rPr>
        <w:tab/>
        <w:t xml:space="preserve">PLEASE DESCRIBE STAFF’S CRITIQUE OF THE COMPANY’S USE OF </w:t>
      </w:r>
      <w:r w:rsidR="00B94E02">
        <w:rPr>
          <w:b/>
          <w:bCs/>
        </w:rPr>
        <w:t xml:space="preserve">FIFTY YEARS OF WEATHER DATA </w:t>
      </w:r>
      <w:r w:rsidRPr="005B3FDD">
        <w:rPr>
          <w:b/>
          <w:bCs/>
        </w:rPr>
        <w:t>TO INFORM ITS RESERVE MARGIN STUDY.</w:t>
      </w:r>
    </w:p>
    <w:p w14:paraId="648CBD19" w14:textId="1561DF63" w:rsidR="005B3FDD" w:rsidRDefault="005B3FDD" w:rsidP="003D0C19">
      <w:r>
        <w:t>A.</w:t>
      </w:r>
      <w:r>
        <w:tab/>
        <w:t xml:space="preserve">Staff </w:t>
      </w:r>
      <w:r w:rsidR="008370C5">
        <w:t>testified that it reviewed Southern Company weather data for the years used in the Company’s Reserve Margin Study in this case and found only three years in the 1980s when the minimum temperature fell below five degrees. Staff argues that these years “had a disproportionately large impact on the resulting winter TRM produced by the SERVM analysis.”</w:t>
      </w:r>
      <w:r w:rsidR="008370C5">
        <w:rPr>
          <w:rStyle w:val="FootnoteReference"/>
        </w:rPr>
        <w:footnoteReference w:id="33"/>
      </w:r>
      <w:r w:rsidR="008370C5">
        <w:t xml:space="preserve"> According to Staff, use of thirty years of data, as opposed to fifty, would result in a more reasonable TRM.</w:t>
      </w:r>
    </w:p>
    <w:p w14:paraId="5D17C0F0" w14:textId="7E0A8706" w:rsidR="005B3FDD" w:rsidRPr="005B3FDD" w:rsidRDefault="005B3FDD" w:rsidP="003D0C19">
      <w:pPr>
        <w:rPr>
          <w:b/>
          <w:bCs/>
        </w:rPr>
      </w:pPr>
      <w:r w:rsidRPr="005B3FDD">
        <w:rPr>
          <w:b/>
          <w:bCs/>
        </w:rPr>
        <w:t>Q.</w:t>
      </w:r>
      <w:r w:rsidRPr="005B3FDD">
        <w:rPr>
          <w:b/>
          <w:bCs/>
        </w:rPr>
        <w:tab/>
        <w:t>WHAT IS THE COMPANY’S RESPONSE TO STAFF’S CONCERN?</w:t>
      </w:r>
    </w:p>
    <w:p w14:paraId="7B726746" w14:textId="3CB7850F" w:rsidR="00CC5E61" w:rsidRDefault="005B3FDD" w:rsidP="003D0C19">
      <w:r>
        <w:t>A.</w:t>
      </w:r>
      <w:r w:rsidR="00005C3C">
        <w:tab/>
        <w:t xml:space="preserve">While the Company is not </w:t>
      </w:r>
      <w:r w:rsidR="6CF930E7">
        <w:t>recommending</w:t>
      </w:r>
      <w:r w:rsidR="00005C3C">
        <w:t xml:space="preserve"> </w:t>
      </w:r>
      <w:r w:rsidR="00A768CB">
        <w:t xml:space="preserve">a reserve margin that ensures it can serve all load during </w:t>
      </w:r>
      <w:r w:rsidR="4112A7F2">
        <w:t xml:space="preserve">all potential </w:t>
      </w:r>
      <w:r w:rsidR="00A768CB">
        <w:t xml:space="preserve">extreme </w:t>
      </w:r>
      <w:r w:rsidR="00005C3C">
        <w:t xml:space="preserve">temperatures, </w:t>
      </w:r>
      <w:r w:rsidR="00A768CB">
        <w:t xml:space="preserve">there is no reason to ignore such </w:t>
      </w:r>
      <w:r w:rsidR="00A768CB">
        <w:lastRenderedPageBreak/>
        <w:t xml:space="preserve">weather data in analyzing </w:t>
      </w:r>
      <w:r w:rsidR="00005C3C">
        <w:t>risk</w:t>
      </w:r>
      <w:r w:rsidR="00A768CB">
        <w:t>s</w:t>
      </w:r>
      <w:r w:rsidR="00005C3C">
        <w:t xml:space="preserve"> that the Company might encounter. Indeed, Staff witnesses admit that they are not suggesting that low temperatures from previous timeframes will never happen again.</w:t>
      </w:r>
      <w:r w:rsidR="00005C3C">
        <w:rPr>
          <w:rStyle w:val="FootnoteReference"/>
        </w:rPr>
        <w:footnoteReference w:id="34"/>
      </w:r>
      <w:r w:rsidR="00005C3C">
        <w:t xml:space="preserve"> Therefore, </w:t>
      </w:r>
      <w:r w:rsidR="00A768CB">
        <w:t xml:space="preserve">including </w:t>
      </w:r>
      <w:r w:rsidR="00005C3C">
        <w:t xml:space="preserve">this information in the Company’s analysis plays an important role and such data should </w:t>
      </w:r>
      <w:r w:rsidR="00A768CB">
        <w:t>not be ignored</w:t>
      </w:r>
      <w:r w:rsidR="00005C3C">
        <w:t xml:space="preserve">. </w:t>
      </w:r>
      <w:r w:rsidR="00B94E02">
        <w:t xml:space="preserve">The Company’s </w:t>
      </w:r>
      <w:r w:rsidR="00005C3C">
        <w:t xml:space="preserve">use of 50 years of data provides a more robust view of the potential </w:t>
      </w:r>
      <w:r w:rsidR="00B94E02">
        <w:t xml:space="preserve">weather </w:t>
      </w:r>
      <w:r w:rsidR="00005C3C">
        <w:t xml:space="preserve">extremes </w:t>
      </w:r>
      <w:r w:rsidR="00B94E02">
        <w:t xml:space="preserve">the system may face. </w:t>
      </w:r>
    </w:p>
    <w:p w14:paraId="61C4F636" w14:textId="3FD7F76B" w:rsidR="005B3FDD" w:rsidRPr="003D0C19" w:rsidRDefault="7433D2BE" w:rsidP="00E26FF0">
      <w:pPr>
        <w:ind w:firstLine="0"/>
      </w:pPr>
      <w:r>
        <w:t xml:space="preserve">Additionally, it </w:t>
      </w:r>
      <w:r w:rsidR="003C534A">
        <w:t>is reasonable to expect</w:t>
      </w:r>
      <w:r>
        <w:t xml:space="preserve"> that in a Reserve Margin </w:t>
      </w:r>
      <w:r w:rsidR="6276B371">
        <w:t xml:space="preserve">Study, a small subset of weather years will have a significant impact on the </w:t>
      </w:r>
      <w:r w:rsidR="4FE05436">
        <w:t>results</w:t>
      </w:r>
      <w:r w:rsidR="6276B371">
        <w:t xml:space="preserve">. </w:t>
      </w:r>
      <w:r w:rsidR="3A01E141">
        <w:t xml:space="preserve">In fact, given the inclusion of 50 </w:t>
      </w:r>
      <w:r w:rsidR="07108E48">
        <w:t>years of weather data</w:t>
      </w:r>
      <w:r w:rsidR="3A01E141">
        <w:t xml:space="preserve"> and a </w:t>
      </w:r>
      <w:r w:rsidR="00B47B68">
        <w:t xml:space="preserve">1:10 LOLE </w:t>
      </w:r>
      <w:r w:rsidR="3A01E141">
        <w:t xml:space="preserve">threshold, approximately </w:t>
      </w:r>
      <w:r w:rsidR="00AE7A58">
        <w:t>five</w:t>
      </w:r>
      <w:r w:rsidR="3A01E141">
        <w:t xml:space="preserve"> weather years should </w:t>
      </w:r>
      <w:r w:rsidR="2E60BC8D">
        <w:t>dictate the required level of reserves.</w:t>
      </w:r>
      <w:r w:rsidR="00B94E02">
        <w:t xml:space="preserve"> </w:t>
      </w:r>
      <w:r w:rsidR="7B055539">
        <w:t>In th</w:t>
      </w:r>
      <w:r w:rsidR="5CDFFDD5">
        <w:t>e</w:t>
      </w:r>
      <w:r w:rsidR="7B055539">
        <w:t xml:space="preserve"> Company’s Reserve Margin Study, t</w:t>
      </w:r>
      <w:r w:rsidR="13CA7608">
        <w:t>his happens to correlate with years in which temperature</w:t>
      </w:r>
      <w:r w:rsidR="41E6AF07">
        <w:t>s</w:t>
      </w:r>
      <w:r w:rsidR="13CA7608">
        <w:t xml:space="preserve"> fall below 10 degrees </w:t>
      </w:r>
      <w:r w:rsidR="00AE7A58">
        <w:t>Fahrenheit</w:t>
      </w:r>
      <w:r w:rsidR="4652B379">
        <w:t xml:space="preserve">. </w:t>
      </w:r>
      <w:r w:rsidR="00A62D07">
        <w:t>Accordingly, e</w:t>
      </w:r>
      <w:r w:rsidR="0F0E150C">
        <w:t xml:space="preserve">xcluding such weather years </w:t>
      </w:r>
      <w:r w:rsidR="6C48A25E">
        <w:t>in the analysis</w:t>
      </w:r>
      <w:r w:rsidR="0F0E150C">
        <w:t xml:space="preserve"> simply shifts the reliability risk for customers to higher temperatures. </w:t>
      </w:r>
    </w:p>
    <w:p w14:paraId="4EEBA276" w14:textId="10CA4D5F" w:rsidR="007C782D" w:rsidRPr="00B3758D" w:rsidRDefault="007C782D" w:rsidP="007C782D">
      <w:pPr>
        <w:pStyle w:val="Heading1"/>
        <w:rPr>
          <w:color w:val="000000"/>
        </w:rPr>
      </w:pPr>
      <w:r>
        <w:t>SCENARIO DESIGN, EXPANSION PLANNING, AND RESOURCE MIX STUDY</w:t>
      </w:r>
    </w:p>
    <w:p w14:paraId="40C46F38" w14:textId="4C8CE559" w:rsidR="007C782D" w:rsidRPr="00151FCC" w:rsidRDefault="007C782D" w:rsidP="007C782D">
      <w:pPr>
        <w:pStyle w:val="Heading2"/>
      </w:pPr>
      <w:r w:rsidRPr="00151FCC">
        <w:t>Q.</w:t>
      </w:r>
      <w:r w:rsidRPr="00151FCC">
        <w:tab/>
      </w:r>
      <w:r w:rsidR="005B3FDD">
        <w:t>WHY DOES THE COMPANY PERFORM EXPANSION PLANNING MODELING?</w:t>
      </w:r>
    </w:p>
    <w:p w14:paraId="6DF7EA12" w14:textId="5CD5569B" w:rsidR="00EC1D41" w:rsidRPr="003D0C19" w:rsidRDefault="007C782D" w:rsidP="00EC1D41">
      <w:r w:rsidRPr="00151FCC">
        <w:t>A.</w:t>
      </w:r>
      <w:r>
        <w:tab/>
      </w:r>
      <w:r w:rsidR="00462349">
        <w:t xml:space="preserve">The Company’s expansion planning analysis identifies the economically optimal mix of resources that reliably meet future </w:t>
      </w:r>
      <w:r w:rsidR="00B21C5D">
        <w:t xml:space="preserve">customer </w:t>
      </w:r>
      <w:r w:rsidR="0022359F">
        <w:t xml:space="preserve">capacity </w:t>
      </w:r>
      <w:r w:rsidR="00462349">
        <w:t xml:space="preserve">and energy </w:t>
      </w:r>
      <w:r w:rsidR="00B21C5D">
        <w:t xml:space="preserve">needs </w:t>
      </w:r>
      <w:r w:rsidR="00BB50CF">
        <w:t>across several plausible planning scenarios</w:t>
      </w:r>
      <w:r w:rsidR="00462349">
        <w:t>.</w:t>
      </w:r>
      <w:r w:rsidR="00BB50CF">
        <w:t xml:space="preserve"> The</w:t>
      </w:r>
      <w:r w:rsidR="00167421">
        <w:t xml:space="preserve"> expansion plans </w:t>
      </w:r>
      <w:r w:rsidR="00D20C6F">
        <w:t>indicate</w:t>
      </w:r>
      <w:r w:rsidR="00167421">
        <w:t xml:space="preserve"> which types of resources provide value to customers.</w:t>
      </w:r>
      <w:r w:rsidR="00EC1D41">
        <w:t xml:space="preserve"> </w:t>
      </w:r>
      <w:r w:rsidR="00BA6BDD">
        <w:t>The</w:t>
      </w:r>
      <w:r w:rsidR="00766DD0">
        <w:t xml:space="preserve"> expansion plans</w:t>
      </w:r>
      <w:r w:rsidR="00BA6BDD">
        <w:t xml:space="preserve"> also provide guidance</w:t>
      </w:r>
      <w:r w:rsidR="006D26D7">
        <w:t xml:space="preserve"> as</w:t>
      </w:r>
      <w:r w:rsidR="00BA6BDD">
        <w:t xml:space="preserve"> to the </w:t>
      </w:r>
      <w:proofErr w:type="gramStart"/>
      <w:r w:rsidR="00BA6BDD">
        <w:t>amount</w:t>
      </w:r>
      <w:proofErr w:type="gramEnd"/>
      <w:r w:rsidR="00BA6BDD">
        <w:t xml:space="preserve"> of resources to be sought </w:t>
      </w:r>
      <w:r w:rsidR="00766DD0">
        <w:t>in</w:t>
      </w:r>
      <w:r w:rsidR="00BA6BDD">
        <w:t xml:space="preserve"> renewable </w:t>
      </w:r>
      <w:r w:rsidR="007421DB">
        <w:t>RFPs</w:t>
      </w:r>
      <w:r w:rsidR="00754C2C">
        <w:t xml:space="preserve">. </w:t>
      </w:r>
      <w:r w:rsidR="003A4C0C">
        <w:t>Importantly, the expansion plans are</w:t>
      </w:r>
      <w:r w:rsidR="00B465D0">
        <w:t xml:space="preserve"> combined with the existing fleet of resources as inputs into more detailed production cost modeling</w:t>
      </w:r>
      <w:r w:rsidR="00DB33CC">
        <w:t>, which</w:t>
      </w:r>
      <w:r w:rsidR="00B465D0">
        <w:t xml:space="preserve"> produce</w:t>
      </w:r>
      <w:r w:rsidR="00DB33CC">
        <w:t>s</w:t>
      </w:r>
      <w:r w:rsidR="00B465D0">
        <w:t xml:space="preserve"> </w:t>
      </w:r>
      <w:r w:rsidR="00535779">
        <w:t>project</w:t>
      </w:r>
      <w:r w:rsidR="002A76F1">
        <w:t>ed</w:t>
      </w:r>
      <w:r w:rsidR="00535779">
        <w:t xml:space="preserve"> </w:t>
      </w:r>
      <w:r w:rsidR="001455EB">
        <w:t xml:space="preserve">energy costs over the planning horizon. These projected energy costs are used in the Company’s </w:t>
      </w:r>
      <w:r w:rsidR="00904EC6">
        <w:t>resource evaluations</w:t>
      </w:r>
      <w:r w:rsidR="007914E9">
        <w:t>,</w:t>
      </w:r>
      <w:r w:rsidR="00904EC6">
        <w:t xml:space="preserve"> including RFP evaluations, unit retirement </w:t>
      </w:r>
      <w:r w:rsidR="00904EC6">
        <w:lastRenderedPageBreak/>
        <w:t>studies, unit upgra</w:t>
      </w:r>
      <w:r w:rsidR="00C54227">
        <w:t xml:space="preserve">de analyses, </w:t>
      </w:r>
      <w:r w:rsidR="00AB7BE0">
        <w:t xml:space="preserve">and demand side and program evaluations. </w:t>
      </w:r>
      <w:r w:rsidR="003C6132">
        <w:t>Significantly</w:t>
      </w:r>
      <w:r w:rsidR="008539FC">
        <w:t>, t</w:t>
      </w:r>
      <w:r w:rsidR="00EC1D41">
        <w:t xml:space="preserve">hese models need to be realistic so that avoided cost signals are representative and </w:t>
      </w:r>
      <w:r w:rsidR="008539FC">
        <w:t>provide a firm basis for</w:t>
      </w:r>
      <w:r w:rsidR="00EC1D41">
        <w:t xml:space="preserve"> analysis.</w:t>
      </w:r>
    </w:p>
    <w:p w14:paraId="4ADFC1BA" w14:textId="1E9CB7A5" w:rsidR="007C782D" w:rsidRPr="005B3FDD" w:rsidRDefault="005B3FDD" w:rsidP="007C782D">
      <w:pPr>
        <w:rPr>
          <w:b/>
          <w:bCs/>
        </w:rPr>
      </w:pPr>
      <w:r w:rsidRPr="005B3FDD">
        <w:rPr>
          <w:b/>
          <w:bCs/>
        </w:rPr>
        <w:t>Q.</w:t>
      </w:r>
      <w:r w:rsidRPr="005B3FDD">
        <w:rPr>
          <w:b/>
          <w:bCs/>
        </w:rPr>
        <w:tab/>
      </w:r>
      <w:r>
        <w:rPr>
          <w:b/>
          <w:bCs/>
        </w:rPr>
        <w:t xml:space="preserve">ARE THE RESULTS OF </w:t>
      </w:r>
      <w:r w:rsidRPr="005B3FDD">
        <w:rPr>
          <w:b/>
          <w:bCs/>
        </w:rPr>
        <w:t xml:space="preserve">ITS EXPANSION PLANNING MODELING </w:t>
      </w:r>
      <w:r>
        <w:rPr>
          <w:b/>
          <w:bCs/>
        </w:rPr>
        <w:t xml:space="preserve">CONSIDERED </w:t>
      </w:r>
      <w:r w:rsidRPr="005B3FDD">
        <w:rPr>
          <w:b/>
          <w:bCs/>
        </w:rPr>
        <w:t>A FORMAL DECISION ON RESOURCE PLANNING?</w:t>
      </w:r>
    </w:p>
    <w:p w14:paraId="49B55615" w14:textId="04638755" w:rsidR="005B3FDD" w:rsidRDefault="005B3FDD" w:rsidP="007C782D">
      <w:r>
        <w:t>A.</w:t>
      </w:r>
      <w:r>
        <w:tab/>
        <w:t>No.</w:t>
      </w:r>
      <w:r w:rsidR="00462349">
        <w:t xml:space="preserve"> As this panel has stated previously, the Company’s generic expansion plans do not represent a resource planning decision by </w:t>
      </w:r>
      <w:r w:rsidR="00B94E02">
        <w:t>Georgia Power</w:t>
      </w:r>
      <w:r w:rsidR="00E246B2">
        <w:t xml:space="preserve"> </w:t>
      </w:r>
      <w:r w:rsidR="00F34F01">
        <w:t>and are not commitments</w:t>
      </w:r>
      <w:r w:rsidR="00B93EDB">
        <w:t xml:space="preserve"> for resources</w:t>
      </w:r>
      <w:r w:rsidR="00462349">
        <w:t>. Instead, the expansion plans are indicative of what may be an optimal mix of resources within various future scenarios. While expansion planning is an important step in the decision-making process, it does not itself represent a formal plan</w:t>
      </w:r>
      <w:r w:rsidR="00B94E02">
        <w:t xml:space="preserve"> or decision</w:t>
      </w:r>
      <w:r w:rsidR="00462349">
        <w:t>.</w:t>
      </w:r>
      <w:r w:rsidR="00702650">
        <w:t xml:space="preserve"> In fact, the Company is required to procure supply side resources through an RFP process.</w:t>
      </w:r>
      <w:r w:rsidR="00B94E02">
        <w:rPr>
          <w:rStyle w:val="FootnoteReference"/>
        </w:rPr>
        <w:footnoteReference w:id="35"/>
      </w:r>
      <w:r w:rsidR="00702650">
        <w:t xml:space="preserve"> </w:t>
      </w:r>
      <w:r w:rsidR="003E578C">
        <w:t>In short, these results are not commitments on the Company’s part</w:t>
      </w:r>
      <w:r w:rsidR="00297D2F">
        <w:t>,</w:t>
      </w:r>
      <w:r w:rsidR="003E578C">
        <w:t xml:space="preserve"> and they do not drive the Company’s </w:t>
      </w:r>
      <w:r w:rsidR="00F60BEE">
        <w:t xml:space="preserve">specific resource </w:t>
      </w:r>
      <w:r w:rsidR="003E578C">
        <w:t>actions.</w:t>
      </w:r>
    </w:p>
    <w:p w14:paraId="314CF43B" w14:textId="67D8A6FD" w:rsidR="00005C3C" w:rsidRPr="00A97862" w:rsidRDefault="00005C3C" w:rsidP="00297D2F">
      <w:pPr>
        <w:pStyle w:val="Heading3"/>
        <w:numPr>
          <w:ilvl w:val="0"/>
          <w:numId w:val="58"/>
        </w:numPr>
      </w:pPr>
      <w:r w:rsidRPr="00A97862">
        <w:t>Build Limits</w:t>
      </w:r>
    </w:p>
    <w:p w14:paraId="198644CB" w14:textId="6D3AD64F" w:rsidR="00636014" w:rsidRDefault="00636014" w:rsidP="007C782D">
      <w:pPr>
        <w:rPr>
          <w:b/>
          <w:bCs/>
        </w:rPr>
      </w:pPr>
      <w:r w:rsidRPr="00636014">
        <w:rPr>
          <w:b/>
          <w:bCs/>
        </w:rPr>
        <w:t>Q.</w:t>
      </w:r>
      <w:r w:rsidRPr="00636014">
        <w:rPr>
          <w:b/>
          <w:bCs/>
        </w:rPr>
        <w:tab/>
        <w:t>WHAT DO VARIOUS INTERVENORS RECOMMEND REGARDING THE COMPANY’S BUILD LIMITS IN ITS MODELING?</w:t>
      </w:r>
    </w:p>
    <w:p w14:paraId="58CFE7E7" w14:textId="26867A80" w:rsidR="00005C3C" w:rsidRDefault="00636014" w:rsidP="007C782D">
      <w:r>
        <w:t>A.</w:t>
      </w:r>
      <w:r>
        <w:tab/>
      </w:r>
      <w:proofErr w:type="spellStart"/>
      <w:r w:rsidR="00005C3C">
        <w:t>GCVEF</w:t>
      </w:r>
      <w:proofErr w:type="spellEnd"/>
      <w:r w:rsidR="00005C3C">
        <w:t xml:space="preserve"> </w:t>
      </w:r>
      <w:r w:rsidR="00773B5F">
        <w:t>W</w:t>
      </w:r>
      <w:r w:rsidR="00005C3C">
        <w:t xml:space="preserve">itness </w:t>
      </w:r>
      <w:proofErr w:type="spellStart"/>
      <w:r w:rsidR="00005C3C">
        <w:t>Roumpani</w:t>
      </w:r>
      <w:proofErr w:type="spellEnd"/>
      <w:r w:rsidR="00005C3C">
        <w:t xml:space="preserve"> recommends a justification for annual build limits and recommends exploring conditions under which the limits could be relaxed, particularly for renewable energy and storage resources.</w:t>
      </w:r>
    </w:p>
    <w:p w14:paraId="403C25F6" w14:textId="1420693C" w:rsidR="00005C3C" w:rsidRDefault="00005C3C" w:rsidP="007C782D">
      <w:r>
        <w:tab/>
        <w:t xml:space="preserve">GIPL </w:t>
      </w:r>
      <w:r w:rsidR="00773B5F">
        <w:t>W</w:t>
      </w:r>
      <w:r>
        <w:t>itness Hotaling expresses concerns about the Company’s “restrictive build limits on solar” and recommends that Georgia Power present data without annual build limits applied to new solar resources.</w:t>
      </w:r>
      <w:r>
        <w:rPr>
          <w:rStyle w:val="FootnoteReference"/>
        </w:rPr>
        <w:footnoteReference w:id="36"/>
      </w:r>
    </w:p>
    <w:p w14:paraId="7A95E8A2" w14:textId="55B539E1" w:rsidR="00636014" w:rsidRDefault="00636014" w:rsidP="00005C3C">
      <w:pPr>
        <w:ind w:firstLine="0"/>
      </w:pPr>
      <w:r>
        <w:lastRenderedPageBreak/>
        <w:t xml:space="preserve">Sierra Club/SACE/NRDC </w:t>
      </w:r>
      <w:r w:rsidR="00773B5F">
        <w:t>W</w:t>
      </w:r>
      <w:r>
        <w:t xml:space="preserve">itness </w:t>
      </w:r>
      <w:proofErr w:type="spellStart"/>
      <w:r>
        <w:t>Stenclik</w:t>
      </w:r>
      <w:proofErr w:type="spellEnd"/>
      <w:r>
        <w:t xml:space="preserve"> </w:t>
      </w:r>
      <w:r w:rsidR="00005C3C">
        <w:t xml:space="preserve">similarly </w:t>
      </w:r>
      <w:r>
        <w:t>recommends removing annual build limits on solar, wind, and storage in at least one unconstrained scenario to assess least-cost outcomes. He further recommends that the Company be required to justify how its build limits were developed and explain any changes to these build limits.</w:t>
      </w:r>
    </w:p>
    <w:p w14:paraId="566318D5" w14:textId="4691D3A5" w:rsidR="00005C3C" w:rsidRPr="00636014" w:rsidRDefault="00636014" w:rsidP="00005C3C">
      <w:r>
        <w:tab/>
      </w:r>
      <w:r w:rsidR="00B94E02">
        <w:t xml:space="preserve">Finally, </w:t>
      </w:r>
      <w:r w:rsidR="00005C3C">
        <w:t xml:space="preserve">SREA </w:t>
      </w:r>
      <w:r w:rsidR="00773B5F">
        <w:t>W</w:t>
      </w:r>
      <w:r w:rsidR="00005C3C">
        <w:t>itness Palomino alleges that the IRP does not discuss the drivers for the Company’s annual build limits and fails to elaborate on the reasons for wind and solar limits. Witness Palomino argues that when built capacity reaches the annual limit, “it suggests that the system has a greater appetite, and therefore economic incentive, to build wind and solar capacity than is permitted by Georgia Power’s adopted constraints.”</w:t>
      </w:r>
      <w:r w:rsidR="00005C3C">
        <w:rPr>
          <w:rStyle w:val="FootnoteReference"/>
        </w:rPr>
        <w:footnoteReference w:id="37"/>
      </w:r>
    </w:p>
    <w:p w14:paraId="13C67098" w14:textId="3AFE6473" w:rsidR="00EC1D41" w:rsidRPr="00FD52FC" w:rsidRDefault="00EC1D41" w:rsidP="007C782D">
      <w:pPr>
        <w:rPr>
          <w:b/>
          <w:bCs/>
        </w:rPr>
      </w:pPr>
      <w:r w:rsidRPr="00FD52FC">
        <w:rPr>
          <w:b/>
          <w:bCs/>
        </w:rPr>
        <w:t>Q.</w:t>
      </w:r>
      <w:r w:rsidRPr="00FD52FC">
        <w:rPr>
          <w:b/>
          <w:bCs/>
        </w:rPr>
        <w:tab/>
        <w:t xml:space="preserve">WHAT IS THE SIGNIFICANCE OF THE </w:t>
      </w:r>
      <w:r w:rsidR="00702650">
        <w:rPr>
          <w:b/>
          <w:bCs/>
        </w:rPr>
        <w:t xml:space="preserve">COMPANY’S </w:t>
      </w:r>
      <w:r w:rsidRPr="00FD52FC">
        <w:rPr>
          <w:b/>
          <w:bCs/>
        </w:rPr>
        <w:t xml:space="preserve">BUILD LIMITS </w:t>
      </w:r>
      <w:r w:rsidR="00702650">
        <w:rPr>
          <w:b/>
          <w:bCs/>
        </w:rPr>
        <w:t xml:space="preserve">IN </w:t>
      </w:r>
      <w:r w:rsidRPr="00FD52FC">
        <w:rPr>
          <w:b/>
          <w:bCs/>
        </w:rPr>
        <w:t>ITS EXPANSION PLANNING MODELING?</w:t>
      </w:r>
    </w:p>
    <w:p w14:paraId="2C4C3471" w14:textId="554C1F0F" w:rsidR="00005C3C" w:rsidRDefault="00EC1D41" w:rsidP="007C782D">
      <w:r w:rsidRPr="008539FC">
        <w:t>A.</w:t>
      </w:r>
      <w:r w:rsidRPr="008539FC">
        <w:tab/>
      </w:r>
      <w:r w:rsidR="008539FC">
        <w:t xml:space="preserve">The build limits on </w:t>
      </w:r>
      <w:r w:rsidR="00C2711B">
        <w:t>generic</w:t>
      </w:r>
      <w:r w:rsidR="008539FC">
        <w:t xml:space="preserve"> resources are an important part of the Company’s expansion planning process. </w:t>
      </w:r>
      <w:r w:rsidR="00B721A4">
        <w:t xml:space="preserve">As </w:t>
      </w:r>
      <w:r w:rsidR="00327F2F">
        <w:t>previously noted</w:t>
      </w:r>
      <w:r w:rsidR="00B721A4">
        <w:t>,</w:t>
      </w:r>
      <w:r w:rsidR="00715857">
        <w:t xml:space="preserve"> </w:t>
      </w:r>
      <w:r w:rsidR="00B721A4">
        <w:t xml:space="preserve">expansion </w:t>
      </w:r>
      <w:r w:rsidR="00715857">
        <w:t xml:space="preserve">plans </w:t>
      </w:r>
      <w:r w:rsidR="00B721A4">
        <w:t xml:space="preserve">are combined with the existing fleet of resources as inputs into more detailed production cost modeling to produce </w:t>
      </w:r>
      <w:r w:rsidR="00715857">
        <w:t>projected</w:t>
      </w:r>
      <w:r w:rsidR="00B721A4">
        <w:t xml:space="preserve"> energy costs </w:t>
      </w:r>
      <w:r w:rsidR="00715857">
        <w:t xml:space="preserve">over the planning horizon. These projected energy costs are </w:t>
      </w:r>
      <w:r w:rsidR="00D47B58">
        <w:t xml:space="preserve">then </w:t>
      </w:r>
      <w:r w:rsidR="00715857">
        <w:t>used in the Company’s</w:t>
      </w:r>
      <w:r w:rsidR="00B721A4">
        <w:t xml:space="preserve"> resource evaluations</w:t>
      </w:r>
      <w:r w:rsidR="00715857">
        <w:t>, including RFP evaluations, unit retirement studies, unit upgrade analyses, and</w:t>
      </w:r>
      <w:r w:rsidR="00B721A4">
        <w:t xml:space="preserve"> demand</w:t>
      </w:r>
      <w:r w:rsidR="00715857">
        <w:t xml:space="preserve"> </w:t>
      </w:r>
      <w:r w:rsidR="00B721A4">
        <w:t xml:space="preserve">side and </w:t>
      </w:r>
      <w:r w:rsidR="00715857">
        <w:t>program evaluations.</w:t>
      </w:r>
      <w:r w:rsidR="00B721A4">
        <w:t xml:space="preserve"> </w:t>
      </w:r>
      <w:r w:rsidR="00D47B58">
        <w:t>Because</w:t>
      </w:r>
      <w:r w:rsidR="00B721A4">
        <w:t xml:space="preserve"> these cases are used to </w:t>
      </w:r>
      <w:r w:rsidR="00EA0F18">
        <w:t>evaluate and</w:t>
      </w:r>
      <w:r w:rsidR="00B721A4">
        <w:t xml:space="preserve"> make </w:t>
      </w:r>
      <w:r w:rsidR="0067576A">
        <w:t>subsequent</w:t>
      </w:r>
      <w:r w:rsidR="00B721A4">
        <w:t xml:space="preserve"> resource decisions, it is important for the Company to assume practical limits</w:t>
      </w:r>
      <w:r w:rsidR="00217E87">
        <w:t xml:space="preserve">, based on </w:t>
      </w:r>
      <w:r w:rsidR="00B102D9">
        <w:t>the Company’s prior experience</w:t>
      </w:r>
      <w:r w:rsidR="00B721A4">
        <w:t xml:space="preserve"> </w:t>
      </w:r>
      <w:r w:rsidR="00637B94">
        <w:t xml:space="preserve">and </w:t>
      </w:r>
      <w:r w:rsidR="00F06330">
        <w:t>knowledge,</w:t>
      </w:r>
      <w:r w:rsidR="00B721A4">
        <w:t xml:space="preserve"> for all resources in its mix analysis.</w:t>
      </w:r>
      <w:r w:rsidR="00A927EB" w:rsidDel="00A927EB">
        <w:t xml:space="preserve"> </w:t>
      </w:r>
    </w:p>
    <w:p w14:paraId="4FDC1186" w14:textId="2758A1C6" w:rsidR="00EC1D41" w:rsidRPr="00EC1D41" w:rsidRDefault="00EC1D41" w:rsidP="009118EF">
      <w:pPr>
        <w:keepNext/>
        <w:keepLines/>
        <w:rPr>
          <w:b/>
          <w:bCs/>
        </w:rPr>
      </w:pPr>
      <w:r w:rsidRPr="00EC1D41">
        <w:rPr>
          <w:b/>
          <w:bCs/>
        </w:rPr>
        <w:lastRenderedPageBreak/>
        <w:t>Q.</w:t>
      </w:r>
      <w:r w:rsidRPr="00EC1D41">
        <w:rPr>
          <w:b/>
          <w:bCs/>
        </w:rPr>
        <w:tab/>
        <w:t>SOME INTERVENORS, LIKE SIERRA CLUB</w:t>
      </w:r>
      <w:r w:rsidR="0067576A">
        <w:rPr>
          <w:b/>
          <w:bCs/>
        </w:rPr>
        <w:t>/SACE/NRDC</w:t>
      </w:r>
      <w:r w:rsidRPr="00EC1D41">
        <w:rPr>
          <w:b/>
          <w:bCs/>
        </w:rPr>
        <w:t>, SUGGEST THAT PLANNING MODEL ASSUMPTIONS SHOULD BE RELAXED WHEN RESOURCE LIMITS ARE REACHED EVERY YEAR. IS THIS APPROPRIATE?</w:t>
      </w:r>
    </w:p>
    <w:p w14:paraId="2A4CE8E7" w14:textId="021B5806" w:rsidR="00005C3C" w:rsidRDefault="00EC1D41" w:rsidP="009118EF">
      <w:pPr>
        <w:keepNext/>
        <w:keepLines/>
      </w:pPr>
      <w:r>
        <w:t>A.</w:t>
      </w:r>
      <w:r>
        <w:tab/>
        <w:t>No.</w:t>
      </w:r>
      <w:r w:rsidR="004E5105">
        <w:t xml:space="preserve"> </w:t>
      </w:r>
      <w:r w:rsidR="00B94E02">
        <w:t>I</w:t>
      </w:r>
      <w:r w:rsidR="00005C3C">
        <w:t xml:space="preserve">ntervenors argue that </w:t>
      </w:r>
      <w:r w:rsidR="00B94E02">
        <w:t xml:space="preserve">if </w:t>
      </w:r>
      <w:r w:rsidR="00005C3C">
        <w:t xml:space="preserve">the Company’s AURORA model </w:t>
      </w:r>
      <w:r w:rsidR="00B94E02">
        <w:t xml:space="preserve">were unconstrained by build limits, it might </w:t>
      </w:r>
      <w:r w:rsidR="00005C3C">
        <w:t xml:space="preserve">seek to build more solar, wind, or </w:t>
      </w:r>
      <w:r w:rsidR="00B94E02">
        <w:t xml:space="preserve">other </w:t>
      </w:r>
      <w:r w:rsidR="00005C3C">
        <w:t>renewable resources than what the Company’s build limits allow</w:t>
      </w:r>
      <w:r w:rsidR="00B94E02">
        <w:t>. However</w:t>
      </w:r>
      <w:r w:rsidR="00005C3C">
        <w:t>, higher amounts of resources may not always be practical to build</w:t>
      </w:r>
      <w:r w:rsidR="00B94E02">
        <w:t>, and t</w:t>
      </w:r>
      <w:r w:rsidR="00005C3C">
        <w:t>he Company’s build limits help ensure the model is performing its analysis within realistic parameters</w:t>
      </w:r>
      <w:r w:rsidR="0001207F">
        <w:t xml:space="preserve"> and providing appropriate projections of avoided energy costs</w:t>
      </w:r>
      <w:r w:rsidR="00005C3C">
        <w:t>.</w:t>
      </w:r>
    </w:p>
    <w:p w14:paraId="67B61A26" w14:textId="28EB2588" w:rsidR="00F03F18" w:rsidRDefault="00B94E02" w:rsidP="006135D8">
      <w:pPr>
        <w:ind w:firstLine="0"/>
      </w:pPr>
      <w:r>
        <w:t>In contrast</w:t>
      </w:r>
      <w:r w:rsidR="004E5105">
        <w:t>, Sierra Club</w:t>
      </w:r>
      <w:r w:rsidR="0067576A">
        <w:t>/SACE/NRDC</w:t>
      </w:r>
      <w:r w:rsidR="004E5105">
        <w:t xml:space="preserve"> </w:t>
      </w:r>
      <w:r w:rsidR="00773B5F">
        <w:t>W</w:t>
      </w:r>
      <w:r w:rsidR="004E5105">
        <w:t xml:space="preserve">itness </w:t>
      </w:r>
      <w:proofErr w:type="spellStart"/>
      <w:r w:rsidR="004E5105">
        <w:t>Stenclik</w:t>
      </w:r>
      <w:proofErr w:type="spellEnd"/>
      <w:r w:rsidR="004E5105">
        <w:t xml:space="preserve"> testified that modeling exercises do not need to be realistic</w:t>
      </w:r>
      <w:r>
        <w:t>.</w:t>
      </w:r>
      <w:r>
        <w:rPr>
          <w:rStyle w:val="FootnoteReference"/>
        </w:rPr>
        <w:footnoteReference w:id="38"/>
      </w:r>
      <w:r w:rsidR="004E5105">
        <w:t xml:space="preserve"> </w:t>
      </w:r>
      <w:r>
        <w:t xml:space="preserve">This </w:t>
      </w:r>
      <w:r w:rsidR="004E5105">
        <w:t xml:space="preserve">is a flawed conclusion given that the Company uses its modeling </w:t>
      </w:r>
      <w:r>
        <w:t xml:space="preserve">results </w:t>
      </w:r>
      <w:r w:rsidR="004E5105">
        <w:t xml:space="preserve">to </w:t>
      </w:r>
      <w:r w:rsidR="00702650">
        <w:t xml:space="preserve">inform </w:t>
      </w:r>
      <w:r>
        <w:t xml:space="preserve">and evaluate </w:t>
      </w:r>
      <w:r w:rsidR="004E5105">
        <w:t>decisions</w:t>
      </w:r>
      <w:r w:rsidR="00702650">
        <w:t xml:space="preserve"> in other contexts</w:t>
      </w:r>
      <w:r w:rsidR="004E5105">
        <w:t xml:space="preserve">. Witness </w:t>
      </w:r>
      <w:proofErr w:type="spellStart"/>
      <w:r w:rsidR="004E5105">
        <w:t>Stenclik</w:t>
      </w:r>
      <w:proofErr w:type="spellEnd"/>
      <w:r w:rsidR="004E5105">
        <w:t xml:space="preserve"> acknowledged that actual resource planning decisions are up to the Commission and Company,</w:t>
      </w:r>
      <w:r w:rsidR="00C44534">
        <w:rPr>
          <w:rStyle w:val="FootnoteReference"/>
        </w:rPr>
        <w:footnoteReference w:id="39"/>
      </w:r>
      <w:r w:rsidR="004E5105">
        <w:t xml:space="preserve"> and therefore, it is crucial for the Company and the Commission to base decisions on realistic models.</w:t>
      </w:r>
      <w:r w:rsidR="027EB5DE">
        <w:t xml:space="preserve"> </w:t>
      </w:r>
    </w:p>
    <w:p w14:paraId="59B4A128" w14:textId="5CED9FB2" w:rsidR="00F03F18" w:rsidRPr="00005C3C" w:rsidRDefault="00F03F18" w:rsidP="00F03F18">
      <w:pPr>
        <w:rPr>
          <w:b/>
          <w:bCs/>
        </w:rPr>
      </w:pPr>
      <w:r w:rsidRPr="00005C3C">
        <w:rPr>
          <w:b/>
          <w:bCs/>
        </w:rPr>
        <w:t>Q.</w:t>
      </w:r>
      <w:r w:rsidRPr="00005C3C">
        <w:rPr>
          <w:b/>
          <w:bCs/>
        </w:rPr>
        <w:tab/>
      </w:r>
      <w:r>
        <w:rPr>
          <w:b/>
          <w:bCs/>
        </w:rPr>
        <w:t>IS IT A COMMON INDUSTRY PRACTICE TO INCORPORATE BUILD LIMITS I</w:t>
      </w:r>
      <w:r w:rsidR="00297D2F">
        <w:rPr>
          <w:b/>
          <w:bCs/>
        </w:rPr>
        <w:t>N</w:t>
      </w:r>
      <w:r>
        <w:rPr>
          <w:b/>
          <w:bCs/>
        </w:rPr>
        <w:t xml:space="preserve"> EXPANSION MODELING</w:t>
      </w:r>
      <w:r w:rsidRPr="00005C3C">
        <w:rPr>
          <w:b/>
          <w:bCs/>
        </w:rPr>
        <w:t>?</w:t>
      </w:r>
    </w:p>
    <w:p w14:paraId="5751B5A0" w14:textId="0C022A8B" w:rsidR="00F03F18" w:rsidRDefault="00F03F18" w:rsidP="00FD2D3A">
      <w:r>
        <w:t>A.</w:t>
      </w:r>
      <w:r w:rsidR="00864C61">
        <w:tab/>
      </w:r>
      <w:r>
        <w:t xml:space="preserve">Yes. </w:t>
      </w:r>
      <w:r w:rsidR="00864C61">
        <w:t>Most electric utilities include build limit assumptions in their</w:t>
      </w:r>
      <w:r w:rsidR="005C7EBF">
        <w:t xml:space="preserve"> expansion plans as part of the</w:t>
      </w:r>
      <w:r w:rsidR="00297D2F">
        <w:t>ir</w:t>
      </w:r>
      <w:r w:rsidR="005C7EBF">
        <w:t xml:space="preserve"> Integrated Resource Plans. </w:t>
      </w:r>
      <w:r w:rsidR="17AB3E5C">
        <w:t>For example, both Duke Energy Carolinas and Dominion Energy in Virginia have included such limits in their IRPs.</w:t>
      </w:r>
      <w:r w:rsidRPr="5D7BAB1E">
        <w:rPr>
          <w:rStyle w:val="FootnoteReference"/>
        </w:rPr>
        <w:footnoteReference w:id="40"/>
      </w:r>
    </w:p>
    <w:p w14:paraId="1F5EFFCC" w14:textId="36443046" w:rsidR="00005C3C" w:rsidRPr="00A97862" w:rsidRDefault="00005C3C" w:rsidP="00A97862">
      <w:pPr>
        <w:pStyle w:val="Heading3"/>
      </w:pPr>
      <w:r w:rsidRPr="00A97862">
        <w:lastRenderedPageBreak/>
        <w:t>Integrated Modeling</w:t>
      </w:r>
    </w:p>
    <w:p w14:paraId="311EA4B5" w14:textId="05D0A8C7" w:rsidR="00092128" w:rsidRPr="00092128" w:rsidRDefault="00092128" w:rsidP="00092128">
      <w:pPr>
        <w:rPr>
          <w:b/>
          <w:bCs/>
        </w:rPr>
      </w:pPr>
      <w:bookmarkStart w:id="5" w:name="_Hlk197355181"/>
      <w:r w:rsidRPr="00092128">
        <w:rPr>
          <w:b/>
          <w:bCs/>
        </w:rPr>
        <w:t>Q.</w:t>
      </w:r>
      <w:r w:rsidR="00DF6D27" w:rsidRPr="00DF6D27">
        <w:rPr>
          <w:b/>
          <w:bCs/>
        </w:rPr>
        <w:tab/>
        <w:t xml:space="preserve">WHAT DOES STAFF PROPOSE REGARDING THE COMPANY’S USE OF </w:t>
      </w:r>
      <w:r w:rsidR="00DF6D27">
        <w:rPr>
          <w:b/>
          <w:bCs/>
        </w:rPr>
        <w:t>INTEGRATED</w:t>
      </w:r>
      <w:r w:rsidR="00DF6D27" w:rsidRPr="00DF6D27">
        <w:rPr>
          <w:b/>
          <w:bCs/>
        </w:rPr>
        <w:t xml:space="preserve"> MODEL</w:t>
      </w:r>
      <w:r w:rsidR="00DF6D27">
        <w:rPr>
          <w:b/>
          <w:bCs/>
        </w:rPr>
        <w:t>ING FOR THE RESOURCE MIX STUDY</w:t>
      </w:r>
      <w:r w:rsidR="00DF6D27" w:rsidRPr="00DF6D27">
        <w:rPr>
          <w:b/>
          <w:bCs/>
        </w:rPr>
        <w:t>?</w:t>
      </w:r>
      <w:r w:rsidRPr="00092128">
        <w:rPr>
          <w:b/>
          <w:bCs/>
        </w:rPr>
        <w:t xml:space="preserve"> </w:t>
      </w:r>
    </w:p>
    <w:p w14:paraId="7FA17EAE" w14:textId="381C8B1A" w:rsidR="00092128" w:rsidRPr="00092128" w:rsidRDefault="00DF6D27" w:rsidP="00092128">
      <w:r>
        <w:t>A.</w:t>
      </w:r>
      <w:r>
        <w:tab/>
        <w:t>The witness panel of Newsome, Hayet, Sandonato, and Wellborn testified that “[a]</w:t>
      </w:r>
      <w:proofErr w:type="spellStart"/>
      <w:r>
        <w:t>lthough</w:t>
      </w:r>
      <w:proofErr w:type="spellEnd"/>
      <w:r>
        <w:t xml:space="preserve"> an economic analysis was performed in each of [the six different studies performed by the Company], the studies were not integrated.”</w:t>
      </w:r>
      <w:r>
        <w:rPr>
          <w:rStyle w:val="FootnoteReference"/>
        </w:rPr>
        <w:footnoteReference w:id="41"/>
      </w:r>
      <w:r>
        <w:t xml:space="preserve"> Staff noted that “an integrated analysis would have allowed the Company to determine a project ranked order based on which incremental project would provide the most value to the system.”</w:t>
      </w:r>
      <w:r>
        <w:rPr>
          <w:rStyle w:val="FootnoteReference"/>
        </w:rPr>
        <w:footnoteReference w:id="42"/>
      </w:r>
      <w:r>
        <w:t xml:space="preserve"> Staff further testified that it performed an integrated analysis that concurrently evaluated a host of resource decisions, options, and retirements.</w:t>
      </w:r>
      <w:r>
        <w:rPr>
          <w:rStyle w:val="FootnoteReference"/>
        </w:rPr>
        <w:footnoteReference w:id="43"/>
      </w:r>
    </w:p>
    <w:p w14:paraId="4D8F5D6C" w14:textId="37A693D1" w:rsidR="00DF6D27" w:rsidRPr="00092128" w:rsidRDefault="00DF6D27" w:rsidP="00DF10DB">
      <w:pPr>
        <w:keepNext/>
        <w:rPr>
          <w:b/>
          <w:bCs/>
        </w:rPr>
      </w:pPr>
      <w:r w:rsidRPr="00DF6D27">
        <w:rPr>
          <w:b/>
          <w:bCs/>
        </w:rPr>
        <w:t>Q.</w:t>
      </w:r>
      <w:r w:rsidRPr="00DF6D27">
        <w:rPr>
          <w:b/>
          <w:bCs/>
        </w:rPr>
        <w:tab/>
        <w:t xml:space="preserve">WHAT IS THE COMPANY’S RESPONSE TO STAFF’S </w:t>
      </w:r>
      <w:r>
        <w:rPr>
          <w:b/>
          <w:bCs/>
        </w:rPr>
        <w:t>CRITIQUE</w:t>
      </w:r>
      <w:r w:rsidRPr="00DF6D27">
        <w:rPr>
          <w:b/>
          <w:bCs/>
        </w:rPr>
        <w:t>?</w:t>
      </w:r>
    </w:p>
    <w:p w14:paraId="55D0C73A" w14:textId="0EF9092C" w:rsidR="00092128" w:rsidRPr="007C782D" w:rsidRDefault="00DF6D27" w:rsidP="00DF10DB">
      <w:pPr>
        <w:keepNext/>
      </w:pPr>
      <w:r>
        <w:t>A.</w:t>
      </w:r>
      <w:r>
        <w:tab/>
        <w:t xml:space="preserve">Staff’s recommendation of an integrated analysis is not practical from the Company’s perspective. As acknowledged by </w:t>
      </w:r>
      <w:r w:rsidR="00B94E02">
        <w:t xml:space="preserve">Staff </w:t>
      </w:r>
      <w:r w:rsidR="001C5BC4">
        <w:t>W</w:t>
      </w:r>
      <w:r>
        <w:t xml:space="preserve">itnesses Newsome, Hayet, Sandonato, and Wellborn during the Staff and Intervenor hearing, to be able to run an integrated model, all inputs must be ready in order to run </w:t>
      </w:r>
      <w:r w:rsidR="00702650">
        <w:t xml:space="preserve">that </w:t>
      </w:r>
      <w:r>
        <w:t>integrated model.</w:t>
      </w:r>
      <w:r>
        <w:rPr>
          <w:rStyle w:val="FootnoteReference"/>
        </w:rPr>
        <w:footnoteReference w:id="44"/>
      </w:r>
      <w:r>
        <w:t xml:space="preserve"> Thus, while Staff’s </w:t>
      </w:r>
      <w:r w:rsidR="00702650">
        <w:t xml:space="preserve">underlying reasoning </w:t>
      </w:r>
      <w:r w:rsidR="00005C3C">
        <w:t>may be</w:t>
      </w:r>
      <w:r>
        <w:t xml:space="preserve"> factually accurate, Staff has the benefit of receiving a completed integrated resource plan with all of the Company’s inputs already available to them. In comparison, when the Company develops its IRP for filing, the Company does not have the same benefit of having complete inputs available all at the same time. </w:t>
      </w:r>
      <w:r w:rsidR="00B94E02">
        <w:t xml:space="preserve">Rather, many of the Company’s studies supporting the IRP are conducted sequentially and rely on the outputs of a completed study as an input for another study. </w:t>
      </w:r>
      <w:r>
        <w:t xml:space="preserve">For example, the Company did not have (and in fact, could not have) the results of the All-Source RFP at the time that </w:t>
      </w:r>
      <w:r>
        <w:lastRenderedPageBreak/>
        <w:t xml:space="preserve">it performed its </w:t>
      </w:r>
      <w:r w:rsidR="003F6216">
        <w:t>Resource Mix Study</w:t>
      </w:r>
      <w:r>
        <w:t>, yet Staff nevertheless recommends that the Company perform a complete analysis with missing information.</w:t>
      </w:r>
      <w:bookmarkEnd w:id="5"/>
    </w:p>
    <w:p w14:paraId="2CEB0873" w14:textId="4A5F01C1" w:rsidR="00935B02" w:rsidRPr="00092128" w:rsidRDefault="00935B02" w:rsidP="00935B02">
      <w:pPr>
        <w:rPr>
          <w:b/>
          <w:bCs/>
        </w:rPr>
      </w:pPr>
      <w:r w:rsidRPr="00092128">
        <w:rPr>
          <w:b/>
          <w:bCs/>
        </w:rPr>
        <w:t>Q.</w:t>
      </w:r>
      <w:r w:rsidRPr="00DF6D27">
        <w:rPr>
          <w:b/>
          <w:bCs/>
        </w:rPr>
        <w:tab/>
      </w:r>
      <w:r>
        <w:rPr>
          <w:b/>
          <w:bCs/>
        </w:rPr>
        <w:t xml:space="preserve">DESPITE </w:t>
      </w:r>
      <w:r w:rsidR="00D51818">
        <w:rPr>
          <w:b/>
          <w:bCs/>
        </w:rPr>
        <w:t>RUNNING AN INTEGRATED ANALYSIS</w:t>
      </w:r>
      <w:r w:rsidR="00AD1753">
        <w:rPr>
          <w:b/>
          <w:bCs/>
        </w:rPr>
        <w:t>, DID THE STAFF AND COMPANY REACH SIMILAR CONCLUSIONS RELATED TO THE COMPANY REQUESTS IN THIS IRP</w:t>
      </w:r>
      <w:r w:rsidRPr="00DF6D27">
        <w:rPr>
          <w:b/>
          <w:bCs/>
        </w:rPr>
        <w:t>?</w:t>
      </w:r>
      <w:r w:rsidRPr="00092128">
        <w:rPr>
          <w:b/>
          <w:bCs/>
        </w:rPr>
        <w:t xml:space="preserve"> </w:t>
      </w:r>
    </w:p>
    <w:p w14:paraId="281CDEF2" w14:textId="7079862E" w:rsidR="00935B02" w:rsidRPr="007C782D" w:rsidRDefault="00935B02" w:rsidP="00935B02">
      <w:r>
        <w:t>A.</w:t>
      </w:r>
      <w:r>
        <w:tab/>
      </w:r>
      <w:r w:rsidR="00AD1753">
        <w:t xml:space="preserve">Yes. </w:t>
      </w:r>
      <w:r w:rsidR="0066780C">
        <w:t xml:space="preserve">The </w:t>
      </w:r>
      <w:r w:rsidR="001C5BC4">
        <w:t>W</w:t>
      </w:r>
      <w:r w:rsidR="0066780C">
        <w:t>itness panel of Newsome, Hayet, Sandonato, and Wellborn testified that “</w:t>
      </w:r>
      <w:r w:rsidR="00AF27E9">
        <w:t xml:space="preserve">for the incremental resource </w:t>
      </w:r>
      <w:r w:rsidR="007303F5">
        <w:t>additions</w:t>
      </w:r>
      <w:r w:rsidR="00984C03">
        <w:t>, we have concluded the same” as the Company.</w:t>
      </w:r>
      <w:r w:rsidR="00EB1CBA">
        <w:rPr>
          <w:rStyle w:val="FootnoteReference"/>
        </w:rPr>
        <w:footnoteReference w:id="45"/>
      </w:r>
      <w:r w:rsidR="0066780C">
        <w:t xml:space="preserve"> </w:t>
      </w:r>
    </w:p>
    <w:p w14:paraId="1869190A" w14:textId="33F19BE3" w:rsidR="21392BED" w:rsidRDefault="21392BED" w:rsidP="00314F58">
      <w:pPr>
        <w:pStyle w:val="Heading3"/>
        <w:keepNext/>
      </w:pPr>
      <w:r>
        <w:t>Costs of Combined Cycle and Combustion Turbines</w:t>
      </w:r>
    </w:p>
    <w:p w14:paraId="0FC15755" w14:textId="7D7F8692" w:rsidR="00317FBB" w:rsidRPr="00EC1D41" w:rsidRDefault="00317FBB" w:rsidP="00314F58">
      <w:pPr>
        <w:keepNext/>
        <w:rPr>
          <w:b/>
          <w:bCs/>
        </w:rPr>
      </w:pPr>
      <w:proofErr w:type="gramStart"/>
      <w:r w:rsidRPr="00EC1D41">
        <w:rPr>
          <w:b/>
          <w:bCs/>
        </w:rPr>
        <w:t>Q.</w:t>
      </w:r>
      <w:proofErr w:type="gramEnd"/>
      <w:r w:rsidRPr="00EC1D41">
        <w:rPr>
          <w:b/>
          <w:bCs/>
        </w:rPr>
        <w:tab/>
        <w:t xml:space="preserve">PLEASE SUMMARIZE STAFF’S </w:t>
      </w:r>
      <w:r w:rsidR="00746FE1">
        <w:rPr>
          <w:b/>
          <w:bCs/>
        </w:rPr>
        <w:t>AND INTERV</w:t>
      </w:r>
      <w:r w:rsidR="00813CAD">
        <w:rPr>
          <w:b/>
          <w:bCs/>
        </w:rPr>
        <w:t>E</w:t>
      </w:r>
      <w:r w:rsidR="00746FE1">
        <w:rPr>
          <w:b/>
          <w:bCs/>
        </w:rPr>
        <w:t>N</w:t>
      </w:r>
      <w:r w:rsidR="00813CAD">
        <w:rPr>
          <w:b/>
          <w:bCs/>
        </w:rPr>
        <w:t>O</w:t>
      </w:r>
      <w:r w:rsidR="00746FE1">
        <w:rPr>
          <w:b/>
          <w:bCs/>
        </w:rPr>
        <w:t>R</w:t>
      </w:r>
      <w:r w:rsidR="00813CAD">
        <w:rPr>
          <w:b/>
          <w:bCs/>
        </w:rPr>
        <w:t>S’</w:t>
      </w:r>
      <w:r w:rsidR="00746FE1">
        <w:rPr>
          <w:b/>
          <w:bCs/>
        </w:rPr>
        <w:t xml:space="preserve"> </w:t>
      </w:r>
      <w:r w:rsidR="00CC2E55">
        <w:rPr>
          <w:b/>
          <w:bCs/>
        </w:rPr>
        <w:t>CRITI</w:t>
      </w:r>
      <w:r w:rsidR="00DC5FF4">
        <w:rPr>
          <w:b/>
          <w:bCs/>
        </w:rPr>
        <w:t>CISM</w:t>
      </w:r>
      <w:r w:rsidR="00813CAD">
        <w:rPr>
          <w:b/>
          <w:bCs/>
        </w:rPr>
        <w:t>S</w:t>
      </w:r>
      <w:r w:rsidR="00DC5FF4">
        <w:rPr>
          <w:b/>
          <w:bCs/>
        </w:rPr>
        <w:t xml:space="preserve"> </w:t>
      </w:r>
      <w:r w:rsidR="00502FA8">
        <w:rPr>
          <w:b/>
          <w:bCs/>
        </w:rPr>
        <w:t xml:space="preserve">OF THE </w:t>
      </w:r>
      <w:r w:rsidRPr="00EC1D41">
        <w:rPr>
          <w:b/>
          <w:bCs/>
        </w:rPr>
        <w:t xml:space="preserve">COMPANY’S </w:t>
      </w:r>
      <w:r w:rsidR="00C30335">
        <w:rPr>
          <w:b/>
          <w:bCs/>
        </w:rPr>
        <w:t>CC</w:t>
      </w:r>
      <w:r w:rsidR="0004262E">
        <w:rPr>
          <w:b/>
          <w:bCs/>
        </w:rPr>
        <w:t xml:space="preserve"> AND </w:t>
      </w:r>
      <w:r w:rsidR="00C30335">
        <w:rPr>
          <w:b/>
          <w:bCs/>
        </w:rPr>
        <w:t>CT</w:t>
      </w:r>
      <w:r w:rsidR="0004262E">
        <w:rPr>
          <w:b/>
          <w:bCs/>
        </w:rPr>
        <w:t xml:space="preserve"> COSTS ASSUMED IN THE IRP</w:t>
      </w:r>
      <w:r w:rsidRPr="00EC1D41">
        <w:rPr>
          <w:b/>
          <w:bCs/>
        </w:rPr>
        <w:t>.</w:t>
      </w:r>
    </w:p>
    <w:p w14:paraId="229F172C" w14:textId="0EA283EA" w:rsidR="00EA7DF3" w:rsidRDefault="00EA7DF3" w:rsidP="00EA7DF3">
      <w:r>
        <w:t>A.</w:t>
      </w:r>
      <w:r>
        <w:tab/>
        <w:t xml:space="preserve">Staff </w:t>
      </w:r>
      <w:r w:rsidR="008A70C2">
        <w:t xml:space="preserve">and some </w:t>
      </w:r>
      <w:r w:rsidR="000249BD">
        <w:t>Intervenors</w:t>
      </w:r>
      <w:r w:rsidR="008A70C2">
        <w:t xml:space="preserve"> </w:t>
      </w:r>
      <w:r>
        <w:t xml:space="preserve">testified that the Company’s </w:t>
      </w:r>
      <w:r w:rsidR="003F6216">
        <w:t>CC</w:t>
      </w:r>
      <w:r w:rsidR="009865FA">
        <w:t xml:space="preserve"> and </w:t>
      </w:r>
      <w:r w:rsidR="003F6216">
        <w:t>CT</w:t>
      </w:r>
      <w:r w:rsidR="009865FA">
        <w:t xml:space="preserve"> costs used in the </w:t>
      </w:r>
      <w:r w:rsidR="00297D2F">
        <w:t>R</w:t>
      </w:r>
      <w:r w:rsidR="009865FA">
        <w:t xml:space="preserve">esource </w:t>
      </w:r>
      <w:r w:rsidR="00297D2F">
        <w:t>M</w:t>
      </w:r>
      <w:r w:rsidR="009865FA">
        <w:t xml:space="preserve">ix </w:t>
      </w:r>
      <w:r w:rsidR="00297D2F">
        <w:t>S</w:t>
      </w:r>
      <w:r w:rsidR="009865FA">
        <w:t xml:space="preserve">tudy were </w:t>
      </w:r>
      <w:r w:rsidR="00FD7EAA">
        <w:t>lower than current market expectations</w:t>
      </w:r>
      <w:r w:rsidR="00520F1B">
        <w:t xml:space="preserve">. </w:t>
      </w:r>
      <w:r w:rsidR="00F4008D">
        <w:t>They base th</w:t>
      </w:r>
      <w:r w:rsidR="00EF617C">
        <w:t>eir</w:t>
      </w:r>
      <w:r w:rsidR="00F4008D">
        <w:t xml:space="preserve"> testimony on comparisons of the Company’s costs to </w:t>
      </w:r>
      <w:r w:rsidR="00B013A4">
        <w:t>other electric utilities costs for the same technologies being deployed on their systems.</w:t>
      </w:r>
    </w:p>
    <w:p w14:paraId="52DC92E7" w14:textId="21DC35D2" w:rsidR="00932522" w:rsidRPr="00EC1D41" w:rsidRDefault="00932522" w:rsidP="00932522">
      <w:pPr>
        <w:rPr>
          <w:b/>
          <w:bCs/>
        </w:rPr>
      </w:pPr>
      <w:r w:rsidRPr="00EC1D41">
        <w:rPr>
          <w:b/>
          <w:bCs/>
        </w:rPr>
        <w:t>Q.</w:t>
      </w:r>
      <w:r w:rsidRPr="00EC1D41">
        <w:rPr>
          <w:b/>
          <w:bCs/>
        </w:rPr>
        <w:tab/>
      </w:r>
      <w:r>
        <w:rPr>
          <w:b/>
          <w:bCs/>
        </w:rPr>
        <w:t xml:space="preserve">HAS THE COMPANY ACKNOWLEDGED </w:t>
      </w:r>
      <w:r w:rsidR="00D54B79">
        <w:rPr>
          <w:b/>
          <w:bCs/>
        </w:rPr>
        <w:t xml:space="preserve">INCREASES IN COMBINED CYCLE AND COMBUSTION TURBINE COSTS SINCE THE </w:t>
      </w:r>
      <w:r w:rsidR="00671B99">
        <w:rPr>
          <w:b/>
          <w:bCs/>
        </w:rPr>
        <w:t>RESOURCE MIX STUDY WAS FILED?</w:t>
      </w:r>
    </w:p>
    <w:p w14:paraId="224A3992" w14:textId="4DECBBFB" w:rsidR="00BB0BE2" w:rsidRDefault="00932522" w:rsidP="00932522">
      <w:r>
        <w:t>A.</w:t>
      </w:r>
      <w:r>
        <w:tab/>
      </w:r>
      <w:r w:rsidR="00671B99">
        <w:t>Ye</w:t>
      </w:r>
      <w:r w:rsidR="00F428C3">
        <w:t>s</w:t>
      </w:r>
      <w:r w:rsidR="00813CAD">
        <w:t>.</w:t>
      </w:r>
      <w:r w:rsidR="00F428C3">
        <w:t xml:space="preserve"> </w:t>
      </w:r>
      <w:r w:rsidR="007041C7">
        <w:t>Witness</w:t>
      </w:r>
      <w:r w:rsidR="0009513A">
        <w:t xml:space="preserve"> Hubbert </w:t>
      </w:r>
      <w:r w:rsidR="00DA3366">
        <w:t>acknowledged this</w:t>
      </w:r>
      <w:r w:rsidR="0009513A">
        <w:t xml:space="preserve"> during the </w:t>
      </w:r>
      <w:r w:rsidR="00DA3366">
        <w:t>Company’s</w:t>
      </w:r>
      <w:r w:rsidR="0009513A">
        <w:t xml:space="preserve"> direct hearings</w:t>
      </w:r>
      <w:r w:rsidR="003F6216">
        <w:t>:</w:t>
      </w:r>
      <w:r w:rsidR="0009513A">
        <w:t xml:space="preserve"> </w:t>
      </w:r>
    </w:p>
    <w:p w14:paraId="72FC788A" w14:textId="09D664F7" w:rsidR="00932522" w:rsidRDefault="00683A4D" w:rsidP="00BB0BE2">
      <w:pPr>
        <w:spacing w:line="240" w:lineRule="auto"/>
        <w:ind w:left="1440" w:right="720" w:firstLine="0"/>
      </w:pPr>
      <w:proofErr w:type="gramStart"/>
      <w:r>
        <w:t>So</w:t>
      </w:r>
      <w:proofErr w:type="gramEnd"/>
      <w:r>
        <w:t xml:space="preserve"> the vintage of the data that supported the mix study, because it had to be done to support the filing, was around August, maybe September time</w:t>
      </w:r>
      <w:r w:rsidR="000215D0">
        <w:t xml:space="preserve"> </w:t>
      </w:r>
      <w:r>
        <w:t>frame.</w:t>
      </w:r>
      <w:r w:rsidR="0079450C">
        <w:t xml:space="preserve"> </w:t>
      </w:r>
      <w:proofErr w:type="gramStart"/>
      <w:r>
        <w:t>So</w:t>
      </w:r>
      <w:proofErr w:type="gramEnd"/>
      <w:r>
        <w:t xml:space="preserve"> since that time frame, we are aware that costs have increased</w:t>
      </w:r>
      <w:r w:rsidR="004E79CF">
        <w:t xml:space="preserve"> because of </w:t>
      </w:r>
      <w:r w:rsidR="000215D0">
        <w:t xml:space="preserve">the </w:t>
      </w:r>
      <w:r w:rsidR="004E79CF">
        <w:t>global demand for combustion turbines</w:t>
      </w:r>
      <w:r w:rsidR="343115D9">
        <w:t>,</w:t>
      </w:r>
      <w:r w:rsidR="004E79CF">
        <w:t xml:space="preserve"> </w:t>
      </w:r>
      <w:r w:rsidR="76BF7A4F">
        <w:t>[</w:t>
      </w:r>
      <w:r w:rsidR="004E79CF">
        <w:t>and</w:t>
      </w:r>
      <w:r w:rsidR="62460304">
        <w:t>]</w:t>
      </w:r>
      <w:r w:rsidR="004E79CF">
        <w:t xml:space="preserve"> combined cycles. But we did not update the mix study, including higher costs. However, we have used </w:t>
      </w:r>
      <w:r w:rsidR="00B773A1">
        <w:t>a higher cost when making offers to customers – large load customers</w:t>
      </w:r>
      <w:r w:rsidR="0023498A">
        <w:t xml:space="preserve"> and </w:t>
      </w:r>
      <w:r w:rsidR="0023498A">
        <w:lastRenderedPageBreak/>
        <w:t>incorporating it into those analyses, but we didn’t redo the entire mix study with a higher cost for a single technology or two technologies.</w:t>
      </w:r>
      <w:r w:rsidR="00BB0BE2">
        <w:rPr>
          <w:rStyle w:val="FootnoteReference"/>
        </w:rPr>
        <w:footnoteReference w:id="46"/>
      </w:r>
    </w:p>
    <w:p w14:paraId="5D652B37" w14:textId="3ABBC08B" w:rsidR="00462EA6" w:rsidRPr="00005C3C" w:rsidRDefault="00462EA6" w:rsidP="000633B3">
      <w:pPr>
        <w:keepNext/>
        <w:rPr>
          <w:b/>
          <w:bCs/>
        </w:rPr>
      </w:pPr>
      <w:r w:rsidRPr="00005C3C">
        <w:rPr>
          <w:b/>
          <w:bCs/>
        </w:rPr>
        <w:t>Q.</w:t>
      </w:r>
      <w:r w:rsidRPr="00005C3C">
        <w:rPr>
          <w:b/>
          <w:bCs/>
        </w:rPr>
        <w:tab/>
        <w:t xml:space="preserve">DID THE COMPANY PERFORM ANY ANALYSIS USING </w:t>
      </w:r>
      <w:r>
        <w:rPr>
          <w:b/>
          <w:bCs/>
        </w:rPr>
        <w:t xml:space="preserve">INCREASED COSTS FOR </w:t>
      </w:r>
      <w:r w:rsidR="003F6216">
        <w:rPr>
          <w:b/>
          <w:bCs/>
        </w:rPr>
        <w:t>CCS</w:t>
      </w:r>
      <w:r>
        <w:rPr>
          <w:b/>
          <w:bCs/>
        </w:rPr>
        <w:t xml:space="preserve"> AND </w:t>
      </w:r>
      <w:r w:rsidR="003F6216">
        <w:rPr>
          <w:b/>
          <w:bCs/>
        </w:rPr>
        <w:t>CTS</w:t>
      </w:r>
      <w:r w:rsidRPr="00005C3C">
        <w:rPr>
          <w:b/>
          <w:bCs/>
        </w:rPr>
        <w:t>?</w:t>
      </w:r>
    </w:p>
    <w:p w14:paraId="780BE66D" w14:textId="140D3E63" w:rsidR="002D3186" w:rsidRDefault="00462EA6" w:rsidP="000633B3">
      <w:pPr>
        <w:keepNext/>
      </w:pPr>
      <w:r>
        <w:t>A.</w:t>
      </w:r>
      <w:r>
        <w:tab/>
        <w:t xml:space="preserve">Yes. </w:t>
      </w:r>
      <w:r w:rsidR="00924DCA">
        <w:t xml:space="preserve">The Company </w:t>
      </w:r>
      <w:r w:rsidR="00DD2303">
        <w:t xml:space="preserve">conducted a sensitivity </w:t>
      </w:r>
      <w:r w:rsidR="00824065">
        <w:t>with increased CC and CT costs</w:t>
      </w:r>
      <w:r w:rsidR="001F75E4">
        <w:t xml:space="preserve"> on the MG0 and 111-MG0 scenarios. The increased costs are consistent with the costs included in Staff’s and </w:t>
      </w:r>
      <w:r w:rsidR="003A385C">
        <w:t>Intervenors’</w:t>
      </w:r>
      <w:r w:rsidR="001F75E4">
        <w:t xml:space="preserve"> testimony.</w:t>
      </w:r>
      <w:r w:rsidR="008A2222">
        <w:t xml:space="preserve"> </w:t>
      </w:r>
    </w:p>
    <w:p w14:paraId="37334911" w14:textId="30C15B35" w:rsidR="006C37A2" w:rsidRDefault="006C37A2" w:rsidP="002D3186">
      <w:pPr>
        <w:ind w:firstLine="0"/>
      </w:pPr>
      <w:r>
        <w:t>T</w:t>
      </w:r>
      <w:r w:rsidR="00462EA6">
        <w:t xml:space="preserve">he Company performed its full resource mix analysis with </w:t>
      </w:r>
      <w:r w:rsidR="002D3186">
        <w:t xml:space="preserve">these </w:t>
      </w:r>
      <w:r w:rsidR="008A2222">
        <w:t>increase</w:t>
      </w:r>
      <w:r w:rsidR="00206BD4">
        <w:t>d</w:t>
      </w:r>
      <w:r w:rsidR="008A2222">
        <w:t xml:space="preserve"> costs</w:t>
      </w:r>
      <w:r w:rsidR="00030C46">
        <w:t xml:space="preserve"> in the MG0 scenario</w:t>
      </w:r>
      <w:r>
        <w:t>. T</w:t>
      </w:r>
      <w:r w:rsidR="000A7BFE">
        <w:t xml:space="preserve">hrough 2035, </w:t>
      </w:r>
      <w:r w:rsidR="00462EA6">
        <w:t xml:space="preserve">the AURORA model </w:t>
      </w:r>
      <w:r w:rsidR="009F072D">
        <w:t>selected more CC</w:t>
      </w:r>
      <w:r w:rsidR="000A7BFE">
        <w:t>,</w:t>
      </w:r>
      <w:r w:rsidR="00D117F8">
        <w:t xml:space="preserve"> </w:t>
      </w:r>
      <w:r w:rsidR="000A7BFE">
        <w:t>battery energy storage, and solar</w:t>
      </w:r>
      <w:r w:rsidR="00951E3F">
        <w:t xml:space="preserve"> and selected less CT. Through 2044, the model selected the same </w:t>
      </w:r>
      <w:r w:rsidR="002D5A74">
        <w:t>amount of CC, more</w:t>
      </w:r>
      <w:r w:rsidR="0030380B">
        <w:t xml:space="preserve"> battery energy storage and solar, and less</w:t>
      </w:r>
      <w:r w:rsidR="003F6216">
        <w:t> </w:t>
      </w:r>
      <w:r w:rsidR="0030380B">
        <w:t xml:space="preserve">CT. </w:t>
      </w:r>
      <w:r w:rsidR="00740353">
        <w:t>See</w:t>
      </w:r>
      <w:r w:rsidR="0002073F">
        <w:t xml:space="preserve"> Figure 5 below</w:t>
      </w:r>
      <w:r w:rsidR="00740353">
        <w:t xml:space="preserve"> for additional details</w:t>
      </w:r>
      <w:r w:rsidR="0002073F">
        <w:t>.</w:t>
      </w:r>
    </w:p>
    <w:p w14:paraId="17964E7C" w14:textId="4ED1D7CC" w:rsidR="00BE5406" w:rsidRPr="00BD7435" w:rsidRDefault="00BE5406" w:rsidP="00BE5406">
      <w:pPr>
        <w:keepNext/>
        <w:spacing w:after="0"/>
        <w:jc w:val="center"/>
        <w:rPr>
          <w:b/>
        </w:rPr>
      </w:pPr>
      <w:r w:rsidRPr="00BD7435">
        <w:rPr>
          <w:b/>
        </w:rPr>
        <w:lastRenderedPageBreak/>
        <w:t xml:space="preserve">Figure </w:t>
      </w:r>
      <w:r>
        <w:rPr>
          <w:b/>
        </w:rPr>
        <w:t>5</w:t>
      </w:r>
      <w:r w:rsidRPr="00BD7435">
        <w:rPr>
          <w:b/>
        </w:rPr>
        <w:t xml:space="preserve">: </w:t>
      </w:r>
      <w:r>
        <w:rPr>
          <w:b/>
        </w:rPr>
        <w:t xml:space="preserve">MG0 as </w:t>
      </w:r>
      <w:r w:rsidR="00592EED">
        <w:rPr>
          <w:b/>
        </w:rPr>
        <w:t>F</w:t>
      </w:r>
      <w:r>
        <w:rPr>
          <w:b/>
        </w:rPr>
        <w:t>iled vs. MG0 with Increased CC/CT Costs Sensitivity</w:t>
      </w:r>
    </w:p>
    <w:p w14:paraId="7C4DB29A" w14:textId="77777777" w:rsidR="00BE5406" w:rsidRDefault="00BE5406" w:rsidP="00DA3269">
      <w:pPr>
        <w:ind w:left="-720" w:firstLine="0"/>
        <w:jc w:val="center"/>
      </w:pPr>
      <w:r>
        <w:rPr>
          <w:noProof/>
        </w:rPr>
        <w:drawing>
          <wp:inline distT="0" distB="0" distL="0" distR="0" wp14:anchorId="4BC9A9B1" wp14:editId="6DDE8AA2">
            <wp:extent cx="6400800" cy="3995928"/>
            <wp:effectExtent l="0" t="0" r="0" b="0"/>
            <wp:docPr id="1356947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6400800" cy="3995928"/>
                    </a:xfrm>
                    <a:prstGeom prst="rect">
                      <a:avLst/>
                    </a:prstGeom>
                    <a:ln w="38100">
                      <a:noFill/>
                    </a:ln>
                  </pic:spPr>
                </pic:pic>
              </a:graphicData>
            </a:graphic>
          </wp:inline>
        </w:drawing>
      </w:r>
    </w:p>
    <w:p w14:paraId="30473FCE" w14:textId="77777777" w:rsidR="0002073F" w:rsidRDefault="0002073F" w:rsidP="002D3186">
      <w:pPr>
        <w:ind w:firstLine="0"/>
      </w:pPr>
    </w:p>
    <w:p w14:paraId="0D37B806" w14:textId="27BE6EA8" w:rsidR="00462EA6" w:rsidRDefault="006C37A2" w:rsidP="002D3186">
      <w:pPr>
        <w:ind w:firstLine="0"/>
      </w:pPr>
      <w:r>
        <w:t xml:space="preserve">The Company performed the same analysis </w:t>
      </w:r>
      <w:r w:rsidR="00CE3036">
        <w:t>i</w:t>
      </w:r>
      <w:r w:rsidR="00E75277">
        <w:t xml:space="preserve">n </w:t>
      </w:r>
      <w:r>
        <w:t>the</w:t>
      </w:r>
      <w:r w:rsidR="00E75277">
        <w:t xml:space="preserve"> 111-MG0 scenario</w:t>
      </w:r>
      <w:r w:rsidR="00CE3036">
        <w:t>. T</w:t>
      </w:r>
      <w:r w:rsidR="00E75277">
        <w:t>hrough 2035</w:t>
      </w:r>
      <w:r w:rsidR="00C53936">
        <w:t xml:space="preserve"> and 2044</w:t>
      </w:r>
      <w:r w:rsidR="00E75277">
        <w:t xml:space="preserve">, the AURORA model selected </w:t>
      </w:r>
      <w:r w:rsidR="00113B3D">
        <w:t>more CC</w:t>
      </w:r>
      <w:r w:rsidR="00CC7742">
        <w:t xml:space="preserve"> </w:t>
      </w:r>
      <w:r w:rsidR="00785027">
        <w:t xml:space="preserve">and </w:t>
      </w:r>
      <w:r w:rsidR="00CC7742">
        <w:t>battery energy storage</w:t>
      </w:r>
      <w:r w:rsidR="00785027">
        <w:t xml:space="preserve"> and less CT. </w:t>
      </w:r>
      <w:r w:rsidR="0030380B">
        <w:t xml:space="preserve">Overall, </w:t>
      </w:r>
      <w:r w:rsidR="00334E29">
        <w:t>while the selections do change</w:t>
      </w:r>
      <w:r w:rsidR="00E24DE2">
        <w:t xml:space="preserve"> when modeling higher CC and CT costs, the results still indicate that the economically optimal mix of resources include CC, CT, battery energy storage</w:t>
      </w:r>
      <w:r w:rsidR="009C061E">
        <w:t>, wind, and solar.</w:t>
      </w:r>
      <w:r w:rsidR="00E75277">
        <w:t xml:space="preserve"> </w:t>
      </w:r>
      <w:r w:rsidR="00740353">
        <w:t>See Figure 6 below for additional details.</w:t>
      </w:r>
    </w:p>
    <w:p w14:paraId="681BAAA1" w14:textId="2018CBA3" w:rsidR="007A01E9" w:rsidRPr="00BD7435" w:rsidRDefault="007A01E9" w:rsidP="007A01E9">
      <w:pPr>
        <w:keepNext/>
        <w:spacing w:after="0"/>
        <w:jc w:val="center"/>
        <w:rPr>
          <w:b/>
        </w:rPr>
      </w:pPr>
      <w:r w:rsidRPr="00BD7435">
        <w:rPr>
          <w:b/>
        </w:rPr>
        <w:lastRenderedPageBreak/>
        <w:t xml:space="preserve">Figure </w:t>
      </w:r>
      <w:r w:rsidR="00740353">
        <w:rPr>
          <w:b/>
        </w:rPr>
        <w:t>6</w:t>
      </w:r>
      <w:r w:rsidRPr="00BD7435">
        <w:rPr>
          <w:b/>
        </w:rPr>
        <w:t xml:space="preserve">: </w:t>
      </w:r>
      <w:r>
        <w:rPr>
          <w:b/>
        </w:rPr>
        <w:t xml:space="preserve">111-MG0 as </w:t>
      </w:r>
      <w:r w:rsidR="00740353">
        <w:rPr>
          <w:b/>
        </w:rPr>
        <w:t>F</w:t>
      </w:r>
      <w:r>
        <w:rPr>
          <w:b/>
        </w:rPr>
        <w:t>iled vs. 111-MG0 with Increased CC/CT Costs Sensitivity</w:t>
      </w:r>
    </w:p>
    <w:p w14:paraId="7B43DA57" w14:textId="7B466F60" w:rsidR="00406EC6" w:rsidRPr="001E2640" w:rsidRDefault="007A01E9" w:rsidP="00DA3269">
      <w:pPr>
        <w:ind w:left="-720" w:firstLine="0"/>
      </w:pPr>
      <w:r>
        <w:rPr>
          <w:noProof/>
        </w:rPr>
        <w:drawing>
          <wp:inline distT="0" distB="0" distL="0" distR="0" wp14:anchorId="229BE22B" wp14:editId="054D6DEF">
            <wp:extent cx="6400800" cy="3995928"/>
            <wp:effectExtent l="0" t="0" r="0" b="0"/>
            <wp:docPr id="14672536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6400800" cy="3995928"/>
                    </a:xfrm>
                    <a:prstGeom prst="rect">
                      <a:avLst/>
                    </a:prstGeom>
                    <a:ln w="38100">
                      <a:noFill/>
                    </a:ln>
                  </pic:spPr>
                </pic:pic>
              </a:graphicData>
            </a:graphic>
          </wp:inline>
        </w:drawing>
      </w:r>
      <w:r>
        <w:t xml:space="preserve"> </w:t>
      </w:r>
    </w:p>
    <w:p w14:paraId="14B9A5E0" w14:textId="44551220" w:rsidR="00E20052" w:rsidRPr="00005C3C" w:rsidRDefault="00E20052" w:rsidP="00E20052">
      <w:pPr>
        <w:rPr>
          <w:b/>
          <w:bCs/>
        </w:rPr>
      </w:pPr>
      <w:r w:rsidRPr="00005C3C">
        <w:rPr>
          <w:b/>
          <w:bCs/>
        </w:rPr>
        <w:t>Q.</w:t>
      </w:r>
      <w:r w:rsidRPr="00005C3C">
        <w:rPr>
          <w:b/>
          <w:bCs/>
        </w:rPr>
        <w:tab/>
      </w:r>
      <w:r>
        <w:rPr>
          <w:b/>
          <w:bCs/>
        </w:rPr>
        <w:t>WILL THE COMPANY UPDATE ITS COST ASSUMPTIONS FOR THESE TECHNOLOGIES</w:t>
      </w:r>
      <w:r w:rsidRPr="00005C3C">
        <w:rPr>
          <w:b/>
          <w:bCs/>
        </w:rPr>
        <w:t>?</w:t>
      </w:r>
    </w:p>
    <w:p w14:paraId="157D36F3" w14:textId="5A86EC36" w:rsidR="00E20052" w:rsidRPr="001E2640" w:rsidRDefault="00E20052" w:rsidP="0044486D">
      <w:r>
        <w:t>A.</w:t>
      </w:r>
      <w:r>
        <w:tab/>
        <w:t xml:space="preserve">Yes. </w:t>
      </w:r>
      <w:r w:rsidR="00F11A56">
        <w:t xml:space="preserve">As part of the annual IRP process, the Company will </w:t>
      </w:r>
      <w:r w:rsidR="00351F4E">
        <w:t xml:space="preserve">continue its normal process of </w:t>
      </w:r>
      <w:r w:rsidR="00DE7423">
        <w:t>gather</w:t>
      </w:r>
      <w:r w:rsidR="000D2C75">
        <w:t>ing</w:t>
      </w:r>
      <w:r w:rsidR="00DE7423">
        <w:t xml:space="preserve"> the best available information for both cost and performance for </w:t>
      </w:r>
      <w:r w:rsidR="00465B59">
        <w:t xml:space="preserve">all </w:t>
      </w:r>
      <w:r w:rsidR="00DE7423">
        <w:t>generation technologies to be considered in the Company’s resource plans.</w:t>
      </w:r>
      <w:r w:rsidR="0079450C">
        <w:t xml:space="preserve"> </w:t>
      </w:r>
      <w:r w:rsidR="002F196C">
        <w:t>In addition, the Company will use</w:t>
      </w:r>
      <w:r w:rsidR="00811023">
        <w:t xml:space="preserve"> actual information for specific resources to inform cost and performance for </w:t>
      </w:r>
      <w:r w:rsidR="00BF4D7B">
        <w:t>generation techno</w:t>
      </w:r>
      <w:r w:rsidR="00AA5171">
        <w:t xml:space="preserve">logies. </w:t>
      </w:r>
      <w:r w:rsidR="00034F9D">
        <w:t>For example,</w:t>
      </w:r>
      <w:r w:rsidR="00F11A56">
        <w:t xml:space="preserve"> the </w:t>
      </w:r>
      <w:r w:rsidR="00465B59">
        <w:t xml:space="preserve">2029-2031 </w:t>
      </w:r>
      <w:r w:rsidR="00F11A56">
        <w:t xml:space="preserve">All Source RFP information </w:t>
      </w:r>
      <w:r w:rsidR="003B0BCC">
        <w:t xml:space="preserve">referenced by Staff will be </w:t>
      </w:r>
      <w:r w:rsidR="00CE73A6">
        <w:t>considered when updating</w:t>
      </w:r>
      <w:r w:rsidR="00F11A56">
        <w:t xml:space="preserve"> costs for all technologies assumed in its annual planning processes.</w:t>
      </w:r>
    </w:p>
    <w:p w14:paraId="2D58BF3E" w14:textId="3151A96E" w:rsidR="004E4833" w:rsidRPr="00670BD0" w:rsidRDefault="00204989" w:rsidP="00204989">
      <w:pPr>
        <w:pStyle w:val="Heading1"/>
        <w:rPr>
          <w:b w:val="0"/>
        </w:rPr>
      </w:pPr>
      <w:r w:rsidRPr="00670BD0">
        <w:lastRenderedPageBreak/>
        <w:t>RENEWABLE INTEGRATION STUDY</w:t>
      </w:r>
    </w:p>
    <w:p w14:paraId="1B9DBCF0" w14:textId="38417146" w:rsidR="009A35BE" w:rsidRDefault="009A35BE" w:rsidP="00670BD0">
      <w:pPr>
        <w:rPr>
          <w:b/>
          <w:bCs/>
        </w:rPr>
      </w:pPr>
      <w:r>
        <w:rPr>
          <w:b/>
          <w:bCs/>
        </w:rPr>
        <w:t>Q.</w:t>
      </w:r>
      <w:r>
        <w:rPr>
          <w:b/>
          <w:bCs/>
        </w:rPr>
        <w:tab/>
      </w:r>
      <w:r w:rsidR="00D033D1">
        <w:rPr>
          <w:b/>
          <w:bCs/>
        </w:rPr>
        <w:t>WHAT CONCERN DOES STAFF RAISE REGARDING THE RENEWABLE INTEGRATION STUDY’S USE IN THE COMPANY’S PLANNING PROCESS?</w:t>
      </w:r>
    </w:p>
    <w:p w14:paraId="11097316" w14:textId="233AD459" w:rsidR="00D033D1" w:rsidRPr="00D033D1" w:rsidRDefault="00D033D1" w:rsidP="00670BD0">
      <w:r>
        <w:t>A.</w:t>
      </w:r>
      <w:r>
        <w:tab/>
        <w:t xml:space="preserve">Staff </w:t>
      </w:r>
      <w:r w:rsidR="001C5BC4">
        <w:t>W</w:t>
      </w:r>
      <w:r>
        <w:t xml:space="preserve">itnesses Barber, Kaduk, and Bower state </w:t>
      </w:r>
      <w:r w:rsidR="004B3CC5">
        <w:t xml:space="preserve">in part that the Company’s Renewable Integration Study is </w:t>
      </w:r>
      <w:r w:rsidR="005C4758">
        <w:t xml:space="preserve">“essentially a theoretical exercise, and the model methodology is not designed to quantify a specific cost </w:t>
      </w:r>
      <w:r w:rsidR="009247EA">
        <w:t>actually incurred on Georgia Power’s system.”</w:t>
      </w:r>
      <w:r w:rsidR="009247EA">
        <w:rPr>
          <w:rStyle w:val="FootnoteReference"/>
        </w:rPr>
        <w:footnoteReference w:id="47"/>
      </w:r>
      <w:r w:rsidR="00AF0F28">
        <w:t xml:space="preserve"> Staff further alleges that the Company “has not adequately demonstrated that it is appropriate for use in the Company’s planning process.”</w:t>
      </w:r>
      <w:r w:rsidR="00AF0F28">
        <w:rPr>
          <w:rStyle w:val="FootnoteReference"/>
        </w:rPr>
        <w:footnoteReference w:id="48"/>
      </w:r>
    </w:p>
    <w:p w14:paraId="0B7DEC87" w14:textId="4AA44952" w:rsidR="007E5C4E" w:rsidRPr="00981B15" w:rsidRDefault="00981B15" w:rsidP="00670BD0">
      <w:pPr>
        <w:rPr>
          <w:b/>
          <w:bCs/>
        </w:rPr>
      </w:pPr>
      <w:r w:rsidRPr="00981B15">
        <w:rPr>
          <w:b/>
          <w:bCs/>
        </w:rPr>
        <w:t>Q.</w:t>
      </w:r>
      <w:r w:rsidRPr="00981B15">
        <w:rPr>
          <w:b/>
          <w:bCs/>
        </w:rPr>
        <w:tab/>
        <w:t>WHY DOES THE COMPANY CONDUCT A RENEWABLE INTEGRATION STUDY AND WHY DOES IT APPLY IT IN RENEWABLE ENERGY PROCUREMENTS?</w:t>
      </w:r>
    </w:p>
    <w:p w14:paraId="565E8001" w14:textId="7B8345FC" w:rsidR="00CC4A8D" w:rsidRPr="001E2640" w:rsidRDefault="00CC4A8D" w:rsidP="0002046B">
      <w:r>
        <w:t>A.</w:t>
      </w:r>
      <w:r>
        <w:tab/>
      </w:r>
      <w:r w:rsidR="00233A5B">
        <w:t>A</w:t>
      </w:r>
      <w:r w:rsidR="007A6F2B">
        <w:t>s intermittent resources are added to the system, t</w:t>
      </w:r>
      <w:r w:rsidR="00F12E2A">
        <w:t>he integration costs identified by th</w:t>
      </w:r>
      <w:r w:rsidR="0002046B">
        <w:t>e Company’s Renewable Integration Study</w:t>
      </w:r>
      <w:r w:rsidR="00F12E2A">
        <w:t xml:space="preserve"> represent the costs associated with any increase in operating reserves </w:t>
      </w:r>
      <w:r w:rsidR="009520DE">
        <w:t xml:space="preserve">that is </w:t>
      </w:r>
      <w:r w:rsidR="00F12E2A">
        <w:t xml:space="preserve">necessary to </w:t>
      </w:r>
      <w:r w:rsidR="009520DE">
        <w:t>en</w:t>
      </w:r>
      <w:r w:rsidR="00F12E2A">
        <w:t xml:space="preserve">sure the Southern Company </w:t>
      </w:r>
      <w:r w:rsidR="005E6409">
        <w:t>System</w:t>
      </w:r>
      <w:r w:rsidR="00F12E2A">
        <w:t xml:space="preserve"> maintains its ability to meet reliability standard requirements</w:t>
      </w:r>
      <w:r w:rsidR="00DA7DD8">
        <w:t xml:space="preserve">. To account for </w:t>
      </w:r>
      <w:r w:rsidR="00C95B8A">
        <w:t xml:space="preserve">the additional cost </w:t>
      </w:r>
      <w:r w:rsidR="00EE4AC0">
        <w:t>of these operation reserves to respond to variation in generation levels, the study identifies a value that is allocated as a cost to intermittent resources or a benefit to resources</w:t>
      </w:r>
      <w:r w:rsidR="009520DE">
        <w:t>,</w:t>
      </w:r>
      <w:r w:rsidR="00EE4AC0">
        <w:t xml:space="preserve"> such as BESS</w:t>
      </w:r>
      <w:r w:rsidR="009520DE">
        <w:t>,</w:t>
      </w:r>
      <w:r w:rsidR="00EE4AC0">
        <w:t xml:space="preserve"> which address the volatility by serving as operating reserves. </w:t>
      </w:r>
      <w:r w:rsidR="00076617">
        <w:t xml:space="preserve">Therefore, the </w:t>
      </w:r>
      <w:r w:rsidR="005E6409">
        <w:t>Renewable Integration</w:t>
      </w:r>
      <w:r w:rsidR="00076617">
        <w:t xml:space="preserve"> Study is more than just a mere theoretical exercise; in fact, the </w:t>
      </w:r>
      <w:r w:rsidR="005E6409">
        <w:t>Renewable Integration</w:t>
      </w:r>
      <w:r w:rsidR="00076617">
        <w:t xml:space="preserve"> Study has very real implications</w:t>
      </w:r>
      <w:r w:rsidR="005E6409">
        <w:t xml:space="preserve"> to the Company’s resource evaluations</w:t>
      </w:r>
      <w:r w:rsidR="001D4948">
        <w:t xml:space="preserve"> and decisions</w:t>
      </w:r>
      <w:r w:rsidR="00076617">
        <w:t>.</w:t>
      </w:r>
    </w:p>
    <w:p w14:paraId="0E4D6868" w14:textId="51022C0B" w:rsidR="007C782D" w:rsidRPr="00B3758D" w:rsidRDefault="007C782D" w:rsidP="007C782D">
      <w:pPr>
        <w:pStyle w:val="Heading1"/>
        <w:rPr>
          <w:color w:val="000000"/>
        </w:rPr>
      </w:pPr>
      <w:r>
        <w:lastRenderedPageBreak/>
        <w:t>UNIT UPGRADES</w:t>
      </w:r>
      <w:r w:rsidRPr="00B3758D">
        <w:t xml:space="preserve"> </w:t>
      </w:r>
    </w:p>
    <w:p w14:paraId="120F833A" w14:textId="24E506B6" w:rsidR="007C782D" w:rsidRDefault="007C782D" w:rsidP="00297D2F">
      <w:pPr>
        <w:pStyle w:val="Heading3"/>
        <w:numPr>
          <w:ilvl w:val="0"/>
          <w:numId w:val="38"/>
        </w:numPr>
        <w:ind w:left="720"/>
      </w:pPr>
      <w:r>
        <w:t>Nuclear Unit Upgrades</w:t>
      </w:r>
    </w:p>
    <w:p w14:paraId="4D542137" w14:textId="0FF1C080" w:rsidR="007C782D" w:rsidRPr="00EC1D41" w:rsidRDefault="00EC1D41" w:rsidP="007C782D">
      <w:pPr>
        <w:rPr>
          <w:b/>
          <w:bCs/>
        </w:rPr>
      </w:pPr>
      <w:proofErr w:type="gramStart"/>
      <w:r w:rsidRPr="00EC1D41">
        <w:rPr>
          <w:b/>
          <w:bCs/>
        </w:rPr>
        <w:t>Q.</w:t>
      </w:r>
      <w:proofErr w:type="gramEnd"/>
      <w:r w:rsidRPr="00EC1D41">
        <w:rPr>
          <w:b/>
          <w:bCs/>
        </w:rPr>
        <w:tab/>
        <w:t>PLEASE SUMMARIZE STAFF’S RECOMMENDATION REGARDING THE COMPANY’S PROPOSED NUCLEAR UNIT UPGRADES.</w:t>
      </w:r>
    </w:p>
    <w:p w14:paraId="47D141B0" w14:textId="09B386EE" w:rsidR="00EC1D41" w:rsidRDefault="00EC1D41" w:rsidP="007C782D">
      <w:r>
        <w:t>A.</w:t>
      </w:r>
      <w:r>
        <w:tab/>
      </w:r>
      <w:r w:rsidR="00A97862">
        <w:t>Staff testified that the Company’s proposed nuclear unit upgrades are economic but recommended that the Commission approve the upgrades at Plant Vogtle Units 1</w:t>
      </w:r>
      <w:r w:rsidR="00933ED1">
        <w:t>-</w:t>
      </w:r>
      <w:r w:rsidR="00A97862">
        <w:t>2 first, then delay the upgrades at Plant Hatch Units 1</w:t>
      </w:r>
      <w:r w:rsidR="00933ED1">
        <w:t>-</w:t>
      </w:r>
      <w:r w:rsidR="00A97862">
        <w:t>2 until two years after the Vogtle upgrades are completed.</w:t>
      </w:r>
      <w:r w:rsidR="00A97862">
        <w:rPr>
          <w:rStyle w:val="FootnoteReference"/>
        </w:rPr>
        <w:footnoteReference w:id="49"/>
      </w:r>
      <w:r w:rsidR="00A97862">
        <w:t xml:space="preserve"> In support of this recommendation, Staff </w:t>
      </w:r>
      <w:r w:rsidR="00702650">
        <w:t xml:space="preserve">testified </w:t>
      </w:r>
      <w:r w:rsidR="00A97862">
        <w:t>that the delay will “allow the Company to incorporate its experience with [the] Vogtle 1</w:t>
      </w:r>
      <w:r w:rsidR="00933ED1">
        <w:t>-</w:t>
      </w:r>
      <w:r w:rsidR="00A97862">
        <w:t>2 upgrade in its execution of the Hatch 1</w:t>
      </w:r>
      <w:r w:rsidR="00933ED1">
        <w:t>-</w:t>
      </w:r>
      <w:r w:rsidR="00A97862">
        <w:t>2 upgrade.”</w:t>
      </w:r>
      <w:r w:rsidR="00A97862">
        <w:rPr>
          <w:rStyle w:val="FootnoteReference"/>
        </w:rPr>
        <w:footnoteReference w:id="50"/>
      </w:r>
    </w:p>
    <w:p w14:paraId="4FE14188" w14:textId="7EF18504" w:rsidR="00EC1D41" w:rsidRPr="00EC1D41" w:rsidRDefault="00EC1D41" w:rsidP="007C782D">
      <w:pPr>
        <w:rPr>
          <w:b/>
          <w:bCs/>
        </w:rPr>
      </w:pPr>
      <w:r w:rsidRPr="00EC1D41">
        <w:rPr>
          <w:b/>
          <w:bCs/>
        </w:rPr>
        <w:t>Q.</w:t>
      </w:r>
      <w:r w:rsidRPr="00EC1D41">
        <w:rPr>
          <w:b/>
          <w:bCs/>
        </w:rPr>
        <w:tab/>
      </w:r>
      <w:r w:rsidR="00B94E02">
        <w:rPr>
          <w:b/>
          <w:bCs/>
        </w:rPr>
        <w:t>WILL THE COMPANY’S EXPERIENCE FROM VOGTLE UNITS 1</w:t>
      </w:r>
      <w:r w:rsidR="00933ED1">
        <w:rPr>
          <w:b/>
          <w:bCs/>
        </w:rPr>
        <w:t>-</w:t>
      </w:r>
      <w:r w:rsidR="00B94E02">
        <w:rPr>
          <w:b/>
          <w:bCs/>
        </w:rPr>
        <w:t>2 INFORM THE COMPANY’S UPGRADES AT PLANT HATCH</w:t>
      </w:r>
      <w:r w:rsidRPr="00EC1D41">
        <w:rPr>
          <w:b/>
          <w:bCs/>
        </w:rPr>
        <w:t>?</w:t>
      </w:r>
    </w:p>
    <w:p w14:paraId="0609912B" w14:textId="3CDF9F50" w:rsidR="004E38AD" w:rsidRDefault="00EC1D41" w:rsidP="007C782D">
      <w:r>
        <w:t>A.</w:t>
      </w:r>
      <w:r>
        <w:tab/>
        <w:t>No.</w:t>
      </w:r>
      <w:r w:rsidR="00A97862">
        <w:t xml:space="preserve"> While Plants Vogtle and Hatch are both nuclear units, their similarities generally end there. </w:t>
      </w:r>
      <w:r w:rsidR="004E38AD">
        <w:t>Among other differences, Plant Vogtle uses pressurized water reactor</w:t>
      </w:r>
      <w:r w:rsidR="00702650">
        <w:t>s</w:t>
      </w:r>
      <w:r w:rsidR="004E38AD">
        <w:t>, while Plant Hatch uses boiling water reactor</w:t>
      </w:r>
      <w:r w:rsidR="00702650">
        <w:t>s</w:t>
      </w:r>
      <w:r w:rsidR="004E38AD">
        <w:t xml:space="preserve">; both units also differ in their containment types. In essence, while both units are nuclear units, they are </w:t>
      </w:r>
      <w:r w:rsidR="00933ED1">
        <w:t>distinctly</w:t>
      </w:r>
      <w:r w:rsidR="004E38AD">
        <w:t xml:space="preserve"> different nuclear units. </w:t>
      </w:r>
    </w:p>
    <w:p w14:paraId="28F86C59" w14:textId="6D5CB414" w:rsidR="00B94E02" w:rsidRDefault="00B94E02" w:rsidP="007C782D">
      <w:r>
        <w:tab/>
      </w:r>
      <w:r w:rsidR="4D1A1239">
        <w:t>Staff argues that the upgrade projects are mostly on the secondary side</w:t>
      </w:r>
      <w:r w:rsidR="005A3C5B">
        <w:t xml:space="preserve"> of the nuclear units</w:t>
      </w:r>
      <w:r w:rsidR="4D1A1239">
        <w:t>—i.e., the thermal side—and that therefore, any difference in the nuclear technology does not matter.</w:t>
      </w:r>
      <w:r w:rsidR="002D20E5">
        <w:rPr>
          <w:rStyle w:val="FootnoteReference"/>
        </w:rPr>
        <w:footnoteReference w:id="51"/>
      </w:r>
      <w:r w:rsidR="4D1A1239">
        <w:t xml:space="preserve"> However, the Company also has </w:t>
      </w:r>
      <w:r w:rsidR="004A09F6">
        <w:t xml:space="preserve">vast </w:t>
      </w:r>
      <w:r w:rsidR="4D1A1239">
        <w:t xml:space="preserve">experience with the </w:t>
      </w:r>
      <w:r w:rsidR="2E456DE0">
        <w:t xml:space="preserve">thermal side of power plants, both at these two nuclear plants as well as at every other plant in its fleet with a thermal component. Therefore, the </w:t>
      </w:r>
      <w:r w:rsidR="2E456DE0">
        <w:lastRenderedPageBreak/>
        <w:t>value of any lessons learned or experience from the Vo</w:t>
      </w:r>
      <w:r w:rsidR="16B57D1E">
        <w:t>gtle units is outweighed by the economic costs of Staff’s proposed delay.</w:t>
      </w:r>
    </w:p>
    <w:p w14:paraId="55E1FAD4" w14:textId="022EB3CF" w:rsidR="00EC1D41" w:rsidRDefault="004E38AD" w:rsidP="004E38AD">
      <w:pPr>
        <w:ind w:firstLine="0"/>
      </w:pPr>
      <w:r>
        <w:t xml:space="preserve">Furthermore, the Company has performed </w:t>
      </w:r>
      <w:r w:rsidR="001E2659">
        <w:t>three</w:t>
      </w:r>
      <w:r>
        <w:t xml:space="preserve"> </w:t>
      </w:r>
      <w:r w:rsidR="00B94E02">
        <w:t xml:space="preserve">prior </w:t>
      </w:r>
      <w:r>
        <w:t xml:space="preserve">upgrades at Plant Hatch and </w:t>
      </w:r>
      <w:r w:rsidR="001E2659" w:rsidRPr="003B377F">
        <w:t>two</w:t>
      </w:r>
      <w:r>
        <w:t xml:space="preserve"> </w:t>
      </w:r>
      <w:r w:rsidR="00B94E02">
        <w:t xml:space="preserve">prior </w:t>
      </w:r>
      <w:r>
        <w:t>upgrades at Plant Vogtle</w:t>
      </w:r>
      <w:r w:rsidR="00B94E02">
        <w:t>. A</w:t>
      </w:r>
      <w:r>
        <w:t xml:space="preserve">ccordingly, the Company already has experience at both units to support the timely and efficient upgrades at </w:t>
      </w:r>
      <w:r w:rsidR="00B94E02">
        <w:t xml:space="preserve">both plants. </w:t>
      </w:r>
      <w:r w:rsidR="00AA5C2C">
        <w:t>Therefore,</w:t>
      </w:r>
      <w:r w:rsidR="00382872">
        <w:t xml:space="preserve"> </w:t>
      </w:r>
      <w:r>
        <w:t xml:space="preserve">Staff’s suggestion that the Company can incorporate </w:t>
      </w:r>
      <w:r w:rsidR="00B94E02">
        <w:t xml:space="preserve">lessons learned </w:t>
      </w:r>
      <w:r w:rsidR="00AA5C2C">
        <w:t xml:space="preserve">from </w:t>
      </w:r>
      <w:r>
        <w:t xml:space="preserve">its experience from one </w:t>
      </w:r>
      <w:r w:rsidR="00AA5C2C">
        <w:t xml:space="preserve">nuclear </w:t>
      </w:r>
      <w:r>
        <w:t xml:space="preserve">unit to another is not as </w:t>
      </w:r>
      <w:r w:rsidR="00B94E02">
        <w:t xml:space="preserve">practical </w:t>
      </w:r>
      <w:r>
        <w:t>as the witnesses suggest</w:t>
      </w:r>
      <w:r w:rsidR="004A09F6">
        <w:t>,</w:t>
      </w:r>
      <w:r w:rsidR="00002391" w:rsidDel="00737ABC">
        <w:t xml:space="preserve"> and </w:t>
      </w:r>
      <w:r w:rsidR="004A09F6">
        <w:t xml:space="preserve">certainly </w:t>
      </w:r>
      <w:r w:rsidR="00002391">
        <w:t xml:space="preserve">not valuable enough to </w:t>
      </w:r>
      <w:r w:rsidR="00924CC5">
        <w:t>delay the projects and delay and reduce benefits to customers</w:t>
      </w:r>
      <w:r>
        <w:t>.</w:t>
      </w:r>
    </w:p>
    <w:p w14:paraId="7F869943" w14:textId="2EE4A3CF" w:rsidR="004E38AD" w:rsidRPr="004E38AD" w:rsidRDefault="004E38AD" w:rsidP="004E38AD">
      <w:pPr>
        <w:rPr>
          <w:b/>
          <w:bCs/>
        </w:rPr>
      </w:pPr>
      <w:r w:rsidRPr="004E38AD">
        <w:rPr>
          <w:b/>
          <w:bCs/>
        </w:rPr>
        <w:t>Q.</w:t>
      </w:r>
      <w:r w:rsidRPr="004E38AD">
        <w:rPr>
          <w:b/>
          <w:bCs/>
        </w:rPr>
        <w:tab/>
        <w:t xml:space="preserve">ASIDE FROM EXPERIENCE OR LESSONS LEARNED, IS IT ECONOMICAL TO DELAY THE UPGRADES AT </w:t>
      </w:r>
      <w:proofErr w:type="gramStart"/>
      <w:r w:rsidRPr="004E38AD">
        <w:rPr>
          <w:b/>
          <w:bCs/>
        </w:rPr>
        <w:t>EITHER NUCLEAR</w:t>
      </w:r>
      <w:proofErr w:type="gramEnd"/>
      <w:r w:rsidRPr="004E38AD">
        <w:rPr>
          <w:b/>
          <w:bCs/>
        </w:rPr>
        <w:t xml:space="preserve"> UNIT?</w:t>
      </w:r>
    </w:p>
    <w:p w14:paraId="4BBAA540" w14:textId="178264FE" w:rsidR="00E400FB" w:rsidRDefault="004E38AD" w:rsidP="004E38AD">
      <w:r>
        <w:t>A.</w:t>
      </w:r>
      <w:r>
        <w:tab/>
        <w:t>No. Staff notes that these projects are “capital intensive, will require significant lead time</w:t>
      </w:r>
      <w:r w:rsidRPr="004E38AD">
        <w:t> . . . , and will take a relatively long time to break even.”</w:t>
      </w:r>
      <w:r w:rsidRPr="004E38AD">
        <w:rPr>
          <w:vertAlign w:val="superscript"/>
        </w:rPr>
        <w:footnoteReference w:id="52"/>
      </w:r>
      <w:r>
        <w:t xml:space="preserve"> However, Staff acknowledged that these projects were in fact economic</w:t>
      </w:r>
      <w:r w:rsidR="00CC43A2">
        <w:t>,</w:t>
      </w:r>
      <w:r w:rsidR="00382872">
        <w:rPr>
          <w:rStyle w:val="FootnoteReference"/>
        </w:rPr>
        <w:footnoteReference w:id="53"/>
      </w:r>
      <w:r w:rsidR="00382872">
        <w:t xml:space="preserve"> </w:t>
      </w:r>
      <w:r w:rsidR="00CC43A2">
        <w:t xml:space="preserve">and the capital costs associated with </w:t>
      </w:r>
      <w:r w:rsidR="00702650">
        <w:t xml:space="preserve">these </w:t>
      </w:r>
      <w:r w:rsidR="00CC43A2">
        <w:t>project</w:t>
      </w:r>
      <w:r w:rsidR="00702650">
        <w:t>s</w:t>
      </w:r>
      <w:r w:rsidR="00CC43A2">
        <w:t xml:space="preserve"> would still be lower than new nuclear. </w:t>
      </w:r>
      <w:r w:rsidR="001447E6">
        <w:t xml:space="preserve">Delaying </w:t>
      </w:r>
      <w:r w:rsidR="00770C87">
        <w:t xml:space="preserve">these projects reduces their economic value and reduces the remaining asset lives over which to enjoy the benefits. </w:t>
      </w:r>
      <w:r w:rsidR="00012B5E">
        <w:t xml:space="preserve">Specifically, Staff’s proposed schedule would delay the capacity benefit from Hatch </w:t>
      </w:r>
      <w:r w:rsidR="00550DE4">
        <w:t xml:space="preserve">from 2029 to 2032 at the earliest, which immediately </w:t>
      </w:r>
      <w:r w:rsidR="00933ED1">
        <w:t>reduces</w:t>
      </w:r>
      <w:r w:rsidR="00550DE4">
        <w:t xml:space="preserve"> the </w:t>
      </w:r>
      <w:r w:rsidR="00517624">
        <w:t xml:space="preserve">economics of the projects. </w:t>
      </w:r>
      <w:r w:rsidR="00A41CC7">
        <w:t>Delays can also increase costs associated with general inflation,</w:t>
      </w:r>
      <w:r w:rsidR="009F721E">
        <w:t xml:space="preserve"> </w:t>
      </w:r>
      <w:r w:rsidR="00045E8C">
        <w:t>extended AFUDC, labor retention,</w:t>
      </w:r>
      <w:r w:rsidR="00296844">
        <w:t xml:space="preserve"> preventative maintenance of units</w:t>
      </w:r>
      <w:r w:rsidR="0008135D">
        <w:t xml:space="preserve">, and </w:t>
      </w:r>
      <w:r w:rsidR="00BB06FC">
        <w:t xml:space="preserve">tax credit </w:t>
      </w:r>
      <w:r w:rsidR="007055D8">
        <w:t>applicability</w:t>
      </w:r>
      <w:r w:rsidR="00296844">
        <w:t>.</w:t>
      </w:r>
      <w:r w:rsidR="009B666D">
        <w:t xml:space="preserve"> </w:t>
      </w:r>
      <w:r w:rsidR="00933ED1">
        <w:t>O</w:t>
      </w:r>
      <w:r w:rsidR="009B666D">
        <w:t xml:space="preserve">ther utilities around the nation are pursing similar nuclear upgrades—this </w:t>
      </w:r>
      <w:r w:rsidR="009F721E">
        <w:t>creates increased competition for labor</w:t>
      </w:r>
      <w:r w:rsidR="00AD7EDD">
        <w:t xml:space="preserve">, </w:t>
      </w:r>
      <w:r w:rsidR="00E44F11">
        <w:t xml:space="preserve">delays potential procurements, and </w:t>
      </w:r>
      <w:r w:rsidR="00CD4D5E">
        <w:t>requires</w:t>
      </w:r>
      <w:r w:rsidR="00E44F11">
        <w:t xml:space="preserve"> </w:t>
      </w:r>
      <w:r w:rsidR="00CD4D5E">
        <w:t>greater</w:t>
      </w:r>
      <w:r w:rsidR="00E44F11">
        <w:t xml:space="preserve"> storage costs as the Company must </w:t>
      </w:r>
      <w:r w:rsidR="009F721E">
        <w:t>store long-lead items more than necessary.</w:t>
      </w:r>
    </w:p>
    <w:p w14:paraId="71612C4E" w14:textId="5573A8CD" w:rsidR="004E38AD" w:rsidRPr="004E38AD" w:rsidRDefault="1DE863AD" w:rsidP="00933ED1">
      <w:pPr>
        <w:ind w:firstLine="0"/>
      </w:pPr>
      <w:r>
        <w:lastRenderedPageBreak/>
        <w:t xml:space="preserve">Notably, </w:t>
      </w:r>
      <w:r w:rsidR="00CD4D5E">
        <w:t xml:space="preserve">to support </w:t>
      </w:r>
      <w:r w:rsidR="004201B7">
        <w:t xml:space="preserve">their conclusion, Staff only modeled a two-year delay for these upgrades; </w:t>
      </w:r>
      <w:r>
        <w:t xml:space="preserve">Staff did not model and did not include in its testimony any evidence that their proposed delay of these upgrades would maintain the economic value provided by the </w:t>
      </w:r>
      <w:r w:rsidR="00CD4D5E">
        <w:t xml:space="preserve">performance of the </w:t>
      </w:r>
      <w:r>
        <w:t>upgrades</w:t>
      </w:r>
      <w:r w:rsidR="77730969">
        <w:t xml:space="preserve"> </w:t>
      </w:r>
      <w:r w:rsidR="00CD4D5E">
        <w:t>as proposed by the Company</w:t>
      </w:r>
      <w:r>
        <w:t xml:space="preserve">. </w:t>
      </w:r>
      <w:r w:rsidR="00933ED1">
        <w:t>A</w:t>
      </w:r>
      <w:r w:rsidR="00FF76B8">
        <w:t xml:space="preserve">ny </w:t>
      </w:r>
      <w:r w:rsidR="00A76D21">
        <w:t>assumption that the delay of nuclear upgrades w</w:t>
      </w:r>
      <w:r w:rsidR="00FF76B8">
        <w:t xml:space="preserve">ould be economic is unsubstantiated. </w:t>
      </w:r>
      <w:r w:rsidR="2892C88E">
        <w:t>T</w:t>
      </w:r>
      <w:r w:rsidR="00CC43A2">
        <w:t xml:space="preserve">hese </w:t>
      </w:r>
      <w:r w:rsidR="00FF76B8">
        <w:t xml:space="preserve">nuclear </w:t>
      </w:r>
      <w:r w:rsidR="00CC43A2">
        <w:t xml:space="preserve">upgrade projects represent an opportunity to obtain additional </w:t>
      </w:r>
      <w:r w:rsidR="00702650">
        <w:t xml:space="preserve">carbon free, </w:t>
      </w:r>
      <w:r w:rsidR="00CC43A2">
        <w:t xml:space="preserve">nuclear </w:t>
      </w:r>
      <w:r w:rsidR="00702650">
        <w:t xml:space="preserve">generation </w:t>
      </w:r>
      <w:r w:rsidR="00CC43A2">
        <w:t xml:space="preserve">that would not otherwise present itself for many years. </w:t>
      </w:r>
    </w:p>
    <w:p w14:paraId="0D1FFB02" w14:textId="673B4A8B" w:rsidR="007C782D" w:rsidRPr="007C782D" w:rsidRDefault="007C782D" w:rsidP="007C782D">
      <w:pPr>
        <w:pStyle w:val="Heading3"/>
      </w:pPr>
      <w:r>
        <w:t>Hydro Unit Upgrades</w:t>
      </w:r>
    </w:p>
    <w:p w14:paraId="29F38EE2" w14:textId="0DFF24DB" w:rsidR="007C782D" w:rsidRPr="00EC1D41" w:rsidRDefault="00EC1D41" w:rsidP="007C782D">
      <w:pPr>
        <w:rPr>
          <w:b/>
          <w:bCs/>
        </w:rPr>
      </w:pPr>
      <w:proofErr w:type="gramStart"/>
      <w:r w:rsidRPr="00EC1D41">
        <w:rPr>
          <w:b/>
          <w:bCs/>
        </w:rPr>
        <w:t>Q.</w:t>
      </w:r>
      <w:proofErr w:type="gramEnd"/>
      <w:r w:rsidRPr="00EC1D41">
        <w:rPr>
          <w:b/>
          <w:bCs/>
        </w:rPr>
        <w:tab/>
        <w:t>PLEASE SUMMARIZE STAFF’S RECOMMENDATION REGARDING THE COMPANY’S PROPOSED HYDRO UNIT UPGRADES.</w:t>
      </w:r>
    </w:p>
    <w:p w14:paraId="3F8B14A6" w14:textId="59C1A132" w:rsidR="00EC1D41" w:rsidRDefault="00EC1D41" w:rsidP="007C782D">
      <w:r>
        <w:t>A.</w:t>
      </w:r>
      <w:r>
        <w:tab/>
      </w:r>
      <w:r w:rsidR="00DF6D27">
        <w:t xml:space="preserve">Staff recommends that the Company’s proposed hydro modernization request be denied, but nevertheless supports the expansion of the Company’s proposed hydro modernization program </w:t>
      </w:r>
      <w:r w:rsidR="00B94E02">
        <w:t xml:space="preserve">generally </w:t>
      </w:r>
      <w:r w:rsidR="00DF6D27">
        <w:t>and recommends the Commission approve up to $100 million to support preliminary investigation and engineering studies through 2027.</w:t>
      </w:r>
      <w:r w:rsidR="00DF6D27">
        <w:rPr>
          <w:rStyle w:val="FootnoteReference"/>
        </w:rPr>
        <w:footnoteReference w:id="54"/>
      </w:r>
      <w:r w:rsidR="00DF6D27">
        <w:t xml:space="preserve"> Staff argues that the results from these investigations and studies would allow the Commission to better determine how to proceed with hydro modernization.</w:t>
      </w:r>
      <w:r w:rsidR="00DF6D27">
        <w:rPr>
          <w:rStyle w:val="FootnoteReference"/>
        </w:rPr>
        <w:footnoteReference w:id="55"/>
      </w:r>
    </w:p>
    <w:p w14:paraId="4102D1FD" w14:textId="2FE82DF1" w:rsidR="00DF6D27" w:rsidRPr="00DF6D27" w:rsidRDefault="00DF6D27" w:rsidP="007C782D">
      <w:pPr>
        <w:rPr>
          <w:b/>
          <w:bCs/>
        </w:rPr>
      </w:pPr>
      <w:r w:rsidRPr="00DF6D27">
        <w:rPr>
          <w:b/>
          <w:bCs/>
        </w:rPr>
        <w:t>Q.</w:t>
      </w:r>
      <w:r w:rsidRPr="00DF6D27">
        <w:rPr>
          <w:b/>
          <w:bCs/>
        </w:rPr>
        <w:tab/>
        <w:t>CAN THE HYDRO MODERNIZATION PROGRAM CONTINUE UNTIL THE 2028 IRP UNDER STAFF’S RECOMMENDATION?</w:t>
      </w:r>
    </w:p>
    <w:p w14:paraId="47019AD6" w14:textId="459CE8D9" w:rsidR="00DF6D27" w:rsidRDefault="00DF6D27" w:rsidP="007C782D">
      <w:r>
        <w:t>A.</w:t>
      </w:r>
      <w:r>
        <w:tab/>
        <w:t xml:space="preserve">No. </w:t>
      </w:r>
      <w:r w:rsidR="00B94E02">
        <w:t xml:space="preserve">As proposed by Staff, the preliminary investigation and engineering studies would precede equipment procurement, which is impractical for how hydro units are engineered. </w:t>
      </w:r>
      <w:r>
        <w:t xml:space="preserve">In preliminary meetings with Staff, the Company explained </w:t>
      </w:r>
      <w:proofErr w:type="gramStart"/>
      <w:r>
        <w:t>that,</w:t>
      </w:r>
      <w:proofErr w:type="gramEnd"/>
      <w:r>
        <w:t xml:space="preserve"> due to the </w:t>
      </w:r>
      <w:r w:rsidR="00B94E02">
        <w:t xml:space="preserve">unit-specific </w:t>
      </w:r>
      <w:r>
        <w:t xml:space="preserve">nature of hydro plants, </w:t>
      </w:r>
      <w:r w:rsidR="00B94E02">
        <w:t xml:space="preserve">hydro turbines are typically the first step in the engineering process, and engineers design the custom </w:t>
      </w:r>
      <w:r w:rsidR="00F60F13">
        <w:t>replacement</w:t>
      </w:r>
      <w:r w:rsidR="006569FE">
        <w:t xml:space="preserve"> </w:t>
      </w:r>
      <w:r w:rsidR="00B94E02">
        <w:t xml:space="preserve">based </w:t>
      </w:r>
      <w:r w:rsidR="00B94E02">
        <w:lastRenderedPageBreak/>
        <w:t>on the turbine that is procured. Unlike other generation resources, a</w:t>
      </w:r>
      <w:r>
        <w:t>ny preliminary engineering performed before the procurement of equipment would not be usable</w:t>
      </w:r>
      <w:r w:rsidR="00EE1AC3">
        <w:t>,</w:t>
      </w:r>
      <w:r>
        <w:t xml:space="preserve"> and the same work would </w:t>
      </w:r>
      <w:r w:rsidR="00B94E02">
        <w:t xml:space="preserve">likely </w:t>
      </w:r>
      <w:r>
        <w:t xml:space="preserve">need to be </w:t>
      </w:r>
      <w:r w:rsidR="00B94E02">
        <w:t>repeated</w:t>
      </w:r>
      <w:r>
        <w:t xml:space="preserve"> after the equipment is </w:t>
      </w:r>
      <w:proofErr w:type="gramStart"/>
      <w:r>
        <w:t>actually procured</w:t>
      </w:r>
      <w:proofErr w:type="gramEnd"/>
      <w:r>
        <w:t>. In other words, Staff’s proposal to front-end investigation and engineering studies would lead to increased spend</w:t>
      </w:r>
      <w:r w:rsidR="00F67909">
        <w:t>ing</w:t>
      </w:r>
      <w:r>
        <w:t xml:space="preserve"> on engineering and design costs.</w:t>
      </w:r>
    </w:p>
    <w:p w14:paraId="733DA474" w14:textId="16C5813B" w:rsidR="00DF6D27" w:rsidRDefault="00DF6D27" w:rsidP="007C782D">
      <w:pPr>
        <w:rPr>
          <w:b/>
          <w:bCs/>
        </w:rPr>
      </w:pPr>
      <w:r>
        <w:rPr>
          <w:b/>
          <w:bCs/>
        </w:rPr>
        <w:t>Q.</w:t>
      </w:r>
      <w:r>
        <w:rPr>
          <w:b/>
          <w:bCs/>
        </w:rPr>
        <w:tab/>
        <w:t>ARE ALL CURRENTLY APPROVED HYDRO MODERNIZATION PROJECTS EXPECTED TO BE COMPLETED BEFORE THE 2028 IRP?</w:t>
      </w:r>
    </w:p>
    <w:p w14:paraId="5A8B2AFB" w14:textId="2F09650A" w:rsidR="00DF6D27" w:rsidRDefault="00DF6D27" w:rsidP="007C782D">
      <w:r>
        <w:t>A.</w:t>
      </w:r>
      <w:r>
        <w:tab/>
        <w:t xml:space="preserve">Yes. </w:t>
      </w:r>
      <w:r w:rsidR="007A49F7">
        <w:t>Plant Tugalo Unit 4 was completed in April 2025</w:t>
      </w:r>
      <w:r w:rsidR="0037455A">
        <w:t>, and t</w:t>
      </w:r>
      <w:r>
        <w:t xml:space="preserve">he Company currently expects to complete 10 of the 14 remaining </w:t>
      </w:r>
      <w:r w:rsidR="00E14D06">
        <w:t xml:space="preserve">approved </w:t>
      </w:r>
      <w:r>
        <w:t xml:space="preserve">units by the end of 2026 and the last four approved units in 2027. Therefore, the currently approved projects are </w:t>
      </w:r>
      <w:r w:rsidR="00F67909">
        <w:t xml:space="preserve">all </w:t>
      </w:r>
      <w:r>
        <w:t>expected to be completed before the 2028 IRP</w:t>
      </w:r>
      <w:r w:rsidR="00B93959">
        <w:t>.</w:t>
      </w:r>
      <w:r>
        <w:rPr>
          <w:rStyle w:val="FootnoteReference"/>
        </w:rPr>
        <w:footnoteReference w:id="56"/>
      </w:r>
      <w:r>
        <w:t xml:space="preserve"> </w:t>
      </w:r>
      <w:r w:rsidR="00B93959">
        <w:t>D</w:t>
      </w:r>
      <w:r>
        <w:t>elaying any new projects will create a gap in the modernization program</w:t>
      </w:r>
      <w:r w:rsidR="00D8707F">
        <w:t xml:space="preserve">, as the </w:t>
      </w:r>
      <w:r w:rsidR="00307D94">
        <w:t xml:space="preserve">program will </w:t>
      </w:r>
      <w:r w:rsidR="00C11229">
        <w:t xml:space="preserve">cease </w:t>
      </w:r>
      <w:r w:rsidR="005718D9">
        <w:t xml:space="preserve">entirely before being approved again and </w:t>
      </w:r>
      <w:r w:rsidR="008C1478">
        <w:t>moderniza</w:t>
      </w:r>
      <w:r w:rsidR="000E0DE5">
        <w:t>ti</w:t>
      </w:r>
      <w:r w:rsidR="008C1478">
        <w:t xml:space="preserve">on </w:t>
      </w:r>
      <w:r w:rsidR="000D0715">
        <w:t xml:space="preserve">of </w:t>
      </w:r>
      <w:r w:rsidR="001C2E48">
        <w:t xml:space="preserve">additional units will not </w:t>
      </w:r>
      <w:r w:rsidR="000D0715">
        <w:t>be completed</w:t>
      </w:r>
      <w:r w:rsidR="008C1478">
        <w:t xml:space="preserve"> for</w:t>
      </w:r>
      <w:r w:rsidR="005718D9">
        <w:t xml:space="preserve"> </w:t>
      </w:r>
      <w:r w:rsidR="00943450">
        <w:t>potentially three to six years</w:t>
      </w:r>
      <w:r w:rsidR="000D0715">
        <w:t xml:space="preserve"> beyond the schedule included in</w:t>
      </w:r>
      <w:r w:rsidR="009A20CA">
        <w:t xml:space="preserve"> </w:t>
      </w:r>
      <w:r w:rsidR="00BB57A1">
        <w:t>the Company’s request</w:t>
      </w:r>
      <w:r w:rsidR="002C730D">
        <w:t>.</w:t>
      </w:r>
      <w:r w:rsidR="00510881">
        <w:rPr>
          <w:rStyle w:val="FootnoteReference"/>
        </w:rPr>
        <w:footnoteReference w:id="57"/>
      </w:r>
      <w:r>
        <w:t xml:space="preserve"> </w:t>
      </w:r>
      <w:r w:rsidR="002C730D">
        <w:t>This</w:t>
      </w:r>
      <w:r>
        <w:t xml:space="preserve"> </w:t>
      </w:r>
      <w:r w:rsidR="00FC0724">
        <w:t>delay</w:t>
      </w:r>
      <w:r>
        <w:t xml:space="preserve"> will lead to inefficiencies, increase costs, and </w:t>
      </w:r>
      <w:r w:rsidR="00ED2F68">
        <w:t xml:space="preserve">likely </w:t>
      </w:r>
      <w:r>
        <w:t xml:space="preserve">result in a loss of an assembled and skilled labor workforce. Accordingly, the Company must commence additional units in 2026 </w:t>
      </w:r>
      <w:proofErr w:type="gramStart"/>
      <w:r>
        <w:t>in order to</w:t>
      </w:r>
      <w:proofErr w:type="gramEnd"/>
      <w:r>
        <w:t xml:space="preserve"> optimize the hydro modernization program for the benefit of customers. </w:t>
      </w:r>
    </w:p>
    <w:p w14:paraId="51A58E85" w14:textId="2489BDF6" w:rsidR="006B2319" w:rsidRPr="006B2319" w:rsidRDefault="006B2319" w:rsidP="007C782D">
      <w:pPr>
        <w:rPr>
          <w:b/>
          <w:bCs/>
        </w:rPr>
      </w:pPr>
      <w:r w:rsidRPr="006B2319">
        <w:rPr>
          <w:b/>
          <w:bCs/>
        </w:rPr>
        <w:t>Q.</w:t>
      </w:r>
      <w:r w:rsidRPr="006B2319">
        <w:rPr>
          <w:b/>
          <w:bCs/>
        </w:rPr>
        <w:tab/>
        <w:t>IS THE COMPANY’S HYDRO MODERNIZATION REQUEST IN THIS PROCEEDING THE LEAST-COST PLAN TO CUSTOMERS?</w:t>
      </w:r>
    </w:p>
    <w:p w14:paraId="499F1149" w14:textId="4D5C6E1D" w:rsidR="006B2319" w:rsidRDefault="006B2319" w:rsidP="007C782D">
      <w:r>
        <w:t>A.</w:t>
      </w:r>
      <w:r>
        <w:tab/>
        <w:t xml:space="preserve">Yes. By building on the momentum of the current hydro modernization program, the approval of all additional projects to be completed as soon as possible is the </w:t>
      </w:r>
      <w:r>
        <w:lastRenderedPageBreak/>
        <w:t xml:space="preserve">lowest cost option for customers. This path ensures that the Company and customers avoid increased costs </w:t>
      </w:r>
      <w:r w:rsidR="00B07F67">
        <w:t xml:space="preserve">caused by delays </w:t>
      </w:r>
      <w:r>
        <w:t>and decreased efficiencies.</w:t>
      </w:r>
    </w:p>
    <w:p w14:paraId="7FBC7A51" w14:textId="1E63771C" w:rsidR="006B2319" w:rsidRPr="006B2319" w:rsidRDefault="006B2319" w:rsidP="007C782D">
      <w:pPr>
        <w:rPr>
          <w:b/>
          <w:bCs/>
        </w:rPr>
      </w:pPr>
      <w:r w:rsidRPr="006B2319">
        <w:rPr>
          <w:b/>
          <w:bCs/>
        </w:rPr>
        <w:t>Q.</w:t>
      </w:r>
      <w:r w:rsidRPr="006B2319">
        <w:rPr>
          <w:b/>
          <w:bCs/>
        </w:rPr>
        <w:tab/>
        <w:t>DID THE COMPANY’S COST-BENEFIT ANALYSIS FIND HYDRO MODERNIZATION TO BE ECONOMIC FOR CUSTOMERS?</w:t>
      </w:r>
    </w:p>
    <w:p w14:paraId="24DA73B4" w14:textId="5B8DA177" w:rsidR="00406C95" w:rsidRDefault="006B2319" w:rsidP="00B94E02">
      <w:r>
        <w:t>A.</w:t>
      </w:r>
      <w:r>
        <w:tab/>
        <w:t>Yes. For all plants except Morgan Falls, the Company’s plan found hydro modernization to be economic</w:t>
      </w:r>
      <w:r w:rsidR="00F16574">
        <w:t xml:space="preserve"> for customers</w:t>
      </w:r>
      <w:r w:rsidR="00B94E02">
        <w:t xml:space="preserve">. As </w:t>
      </w:r>
      <w:r>
        <w:t>this panel previously testified</w:t>
      </w:r>
      <w:r w:rsidR="00B94E02">
        <w:t>,</w:t>
      </w:r>
      <w:r>
        <w:t xml:space="preserve"> the high level of qualitative benefits provided by Morgan Falls</w:t>
      </w:r>
      <w:r w:rsidR="00B94E02">
        <w:t xml:space="preserve"> support the continued investment and modernization of Morgan Falls notwithstanding the less favorable economics</w:t>
      </w:r>
      <w:r>
        <w:t>.</w:t>
      </w:r>
      <w:r>
        <w:rPr>
          <w:rStyle w:val="FootnoteReference"/>
        </w:rPr>
        <w:footnoteReference w:id="58"/>
      </w:r>
    </w:p>
    <w:p w14:paraId="0A1B67E9" w14:textId="05BD45AF" w:rsidR="00406C95" w:rsidRPr="00406C95" w:rsidRDefault="00406C95" w:rsidP="59385E88">
      <w:pPr>
        <w:pStyle w:val="Heading1"/>
        <w:rPr>
          <w:color w:val="000000"/>
        </w:rPr>
      </w:pPr>
      <w:r>
        <w:t>TRANSMISSION PLANNING</w:t>
      </w:r>
    </w:p>
    <w:p w14:paraId="02A8EA9F" w14:textId="39803D7C" w:rsidR="00AE4F57" w:rsidRDefault="00AE4F57" w:rsidP="00406C95">
      <w:pPr>
        <w:pStyle w:val="Heading2"/>
      </w:pPr>
      <w:r>
        <w:t>Q.</w:t>
      </w:r>
      <w:r>
        <w:tab/>
        <w:t>PLEASE BRIEFLY REINTRODUCE THE TRANSMISSION</w:t>
      </w:r>
      <w:r w:rsidR="00AC4FEB">
        <w:t xml:space="preserve"> COMPONENTS OF THE 2025 IRP. </w:t>
      </w:r>
    </w:p>
    <w:p w14:paraId="3E3B01F0" w14:textId="096F4323" w:rsidR="00AC4FEB" w:rsidRPr="00AC4FEB" w:rsidRDefault="00AC4FEB" w:rsidP="00AC4FEB">
      <w:r>
        <w:t xml:space="preserve">A. </w:t>
      </w:r>
      <w:r>
        <w:tab/>
        <w:t xml:space="preserve">The 2025 IRP includes (i) the 2024 Georgia Integrated Transmission System (“ITS”) Ten-Year Plan, which incorporates generation and load growth updates for Georgia Power, Georgia Transmission Corporation (“GTC”), </w:t>
      </w:r>
      <w:r w:rsidR="00D46077">
        <w:t xml:space="preserve">the </w:t>
      </w:r>
      <w:r>
        <w:t xml:space="preserve">Municipal Electric Authority of Georgia (“MEAG Power”), and Dalton Utilities (collectively, the “ITS Participants”), (ii) updates on strategic transmission projects since the 2022 IRP to address South to North transmission constraints, and (iii) additional considerations for evolving System needs beyond the traditional ten-year transmission planning </w:t>
      </w:r>
      <w:r w:rsidRPr="00D1344A">
        <w:t xml:space="preserve">window. </w:t>
      </w:r>
    </w:p>
    <w:p w14:paraId="586DFAE2" w14:textId="7780AFCC" w:rsidR="00406C95" w:rsidRPr="00406C95" w:rsidRDefault="00406C95" w:rsidP="00AC4FEB">
      <w:pPr>
        <w:pStyle w:val="Heading2"/>
      </w:pPr>
      <w:proofErr w:type="gramStart"/>
      <w:r w:rsidRPr="00406C95">
        <w:lastRenderedPageBreak/>
        <w:t>Q.</w:t>
      </w:r>
      <w:proofErr w:type="gramEnd"/>
      <w:r w:rsidRPr="00406C95">
        <w:tab/>
      </w:r>
      <w:r w:rsidR="00D90303">
        <w:t xml:space="preserve">PLEASE RESPOND TO THE RECOMMENDATION OF SEVERAL PARTIES THAT GEORGIA POWER SHOULD ADOPT </w:t>
      </w:r>
      <w:r w:rsidR="00AC4FEB">
        <w:t>A</w:t>
      </w:r>
      <w:r w:rsidRPr="00406C95">
        <w:t xml:space="preserve"> MULTI-VALUE, PROACTIVE TRANSMISSION PLANNING PROCESS.</w:t>
      </w:r>
    </w:p>
    <w:p w14:paraId="30F78A63" w14:textId="6040AF10" w:rsidR="00D90303" w:rsidRDefault="00406C95" w:rsidP="00D90303">
      <w:r>
        <w:t>A.</w:t>
      </w:r>
      <w:r>
        <w:tab/>
        <w:t>It is important to first highlight</w:t>
      </w:r>
      <w:r w:rsidR="00D90303">
        <w:t xml:space="preserve"> that, </w:t>
      </w:r>
      <w:r>
        <w:t xml:space="preserve">as explained in </w:t>
      </w:r>
      <w:r w:rsidR="00D90303">
        <w:t>response to similar recommendations in the 2023 IRP Update, Georgia Power’s existing planning framework and process</w:t>
      </w:r>
      <w:r w:rsidR="00B94E02">
        <w:t xml:space="preserve"> already</w:t>
      </w:r>
      <w:r w:rsidR="00D90303">
        <w:t xml:space="preserve"> incorporates most of the </w:t>
      </w:r>
      <w:r w:rsidR="00D46077">
        <w:t xml:space="preserve">parties’ </w:t>
      </w:r>
      <w:r w:rsidR="00BC3DBE">
        <w:t>suggestions</w:t>
      </w:r>
      <w:r w:rsidR="00D90303">
        <w:t xml:space="preserve">. </w:t>
      </w:r>
      <w:r w:rsidR="00D46077">
        <w:t>The Company’s</w:t>
      </w:r>
      <w:r w:rsidR="00D90303">
        <w:t xml:space="preserve"> IRP process carefully and intentionally considers the balance between transmission investment and generation deployment. Through the</w:t>
      </w:r>
      <w:r w:rsidR="00DA2606">
        <w:t xml:space="preserve"> existing</w:t>
      </w:r>
      <w:r w:rsidR="00D90303">
        <w:t xml:space="preserve"> robust IRP and RFP process</w:t>
      </w:r>
      <w:r w:rsidR="00BC3DBE">
        <w:t>es</w:t>
      </w:r>
      <w:r w:rsidR="00D90303">
        <w:t xml:space="preserve">, Georgia Power </w:t>
      </w:r>
      <w:r w:rsidR="00BC3DBE">
        <w:t xml:space="preserve">can </w:t>
      </w:r>
      <w:r w:rsidR="00D90303">
        <w:t xml:space="preserve">accurately evaluate transmission and generation decisions </w:t>
      </w:r>
      <w:r w:rsidR="00BC3DBE">
        <w:t xml:space="preserve">during </w:t>
      </w:r>
      <w:r w:rsidR="00D90303">
        <w:t xml:space="preserve">the resource </w:t>
      </w:r>
      <w:r w:rsidR="00B94E02">
        <w:t xml:space="preserve">planning and </w:t>
      </w:r>
      <w:r w:rsidR="00D90303">
        <w:t>procurement process</w:t>
      </w:r>
      <w:r w:rsidR="00B94E02">
        <w:t>es</w:t>
      </w:r>
      <w:r w:rsidR="00D90303">
        <w:t xml:space="preserve">. </w:t>
      </w:r>
      <w:r w:rsidR="00600482">
        <w:t>Transmission represents one component in this planning process; however,</w:t>
      </w:r>
      <w:r w:rsidR="00600482" w:rsidRPr="00600482">
        <w:t xml:space="preserve"> long-term firm commitments by third parties under a FERC-jurisdictional Open Access Transmission Tariff (“OATT”) also drive transmission planning evaluations and decisions</w:t>
      </w:r>
      <w:r w:rsidR="00600482">
        <w:t>.</w:t>
      </w:r>
    </w:p>
    <w:p w14:paraId="6E45E336" w14:textId="58816B38" w:rsidR="00AC3ADA" w:rsidRDefault="00406C95" w:rsidP="00D1344A">
      <w:r>
        <w:tab/>
        <w:t xml:space="preserve">As discussed more fully below, </w:t>
      </w:r>
      <w:r w:rsidR="00AC3ADA">
        <w:t>the Company engages, coordinates</w:t>
      </w:r>
      <w:r w:rsidR="00D46077">
        <w:t>,</w:t>
      </w:r>
      <w:r w:rsidR="00AC3ADA">
        <w:t xml:space="preserve"> and plans locally with ITS Participants, neighboring systems</w:t>
      </w:r>
      <w:r w:rsidR="00D46077">
        <w:t>,</w:t>
      </w:r>
      <w:r w:rsidR="00AC3ADA">
        <w:t xml:space="preserve"> and utilities on transmission</w:t>
      </w:r>
      <w:r w:rsidR="002736A1">
        <w:t xml:space="preserve"> planning issues. The Southeast Regional Transmission Planning (“SERTP”) transmission </w:t>
      </w:r>
      <w:r w:rsidR="00BC3DBE">
        <w:t xml:space="preserve">planning </w:t>
      </w:r>
      <w:r w:rsidR="002736A1">
        <w:t xml:space="preserve">process also </w:t>
      </w:r>
      <w:r w:rsidR="00FC280E">
        <w:t xml:space="preserve">coordinates across </w:t>
      </w:r>
      <w:r w:rsidR="005F4A89">
        <w:t>the southeast</w:t>
      </w:r>
      <w:r w:rsidR="00FC280E">
        <w:t xml:space="preserve"> </w:t>
      </w:r>
      <w:r w:rsidR="0084502E">
        <w:t>to</w:t>
      </w:r>
      <w:r w:rsidR="002736A1" w:rsidDel="006E32A7">
        <w:t xml:space="preserve"> </w:t>
      </w:r>
      <w:r w:rsidR="006E32A7">
        <w:t>seek input</w:t>
      </w:r>
      <w:r w:rsidR="00DA1F47">
        <w:t>, identify</w:t>
      </w:r>
      <w:r w:rsidR="006E32A7">
        <w:t xml:space="preserve"> and review</w:t>
      </w:r>
      <w:r w:rsidR="002736A1">
        <w:t xml:space="preserve"> system </w:t>
      </w:r>
      <w:r w:rsidR="00D46077">
        <w:t xml:space="preserve">improvements </w:t>
      </w:r>
      <w:r w:rsidR="00D1344A">
        <w:t>using least-cost and reliable solutions from all reasonably available alternatives</w:t>
      </w:r>
      <w:r w:rsidR="00C216C3">
        <w:t xml:space="preserve">, </w:t>
      </w:r>
      <w:proofErr w:type="gramStart"/>
      <w:r w:rsidR="008431A7">
        <w:t>similar to</w:t>
      </w:r>
      <w:proofErr w:type="gramEnd"/>
      <w:r w:rsidR="006542F1">
        <w:t xml:space="preserve"> those</w:t>
      </w:r>
      <w:r w:rsidR="00E30FCB">
        <w:t xml:space="preserve"> recommended</w:t>
      </w:r>
      <w:r w:rsidR="001679BD">
        <w:t xml:space="preserve"> by</w:t>
      </w:r>
      <w:r w:rsidR="00C216C3">
        <w:t xml:space="preserve"> the </w:t>
      </w:r>
      <w:r w:rsidR="00035AE1">
        <w:t>partie</w:t>
      </w:r>
      <w:r w:rsidR="00AE0DC1">
        <w:t>s</w:t>
      </w:r>
      <w:r w:rsidR="00D1344A">
        <w:t>.</w:t>
      </w:r>
    </w:p>
    <w:p w14:paraId="11D401FE" w14:textId="4D70DFA2" w:rsidR="00406C95" w:rsidRDefault="00D1344A" w:rsidP="00D1344A">
      <w:r>
        <w:tab/>
        <w:t xml:space="preserve">Further, Georgia Power is already </w:t>
      </w:r>
      <w:r w:rsidR="00D90FEA">
        <w:t xml:space="preserve">prudently </w:t>
      </w:r>
      <w:r>
        <w:t>considering and developing the planning and process improvements that Staff and Intervenor parties recommend</w:t>
      </w:r>
      <w:r w:rsidR="001C5505">
        <w:t xml:space="preserve"> as part of </w:t>
      </w:r>
      <w:r w:rsidR="0054511C">
        <w:t xml:space="preserve">evolving transmission planning processes and </w:t>
      </w:r>
      <w:r w:rsidR="00D03B83">
        <w:t xml:space="preserve">consistent with </w:t>
      </w:r>
      <w:r w:rsidR="00A168DB">
        <w:t>requirements of FERC Order 1920</w:t>
      </w:r>
      <w:r>
        <w:t>.</w:t>
      </w:r>
    </w:p>
    <w:p w14:paraId="0D5D1AAF" w14:textId="77777777" w:rsidR="00406C95" w:rsidRDefault="00406C95" w:rsidP="00406C95">
      <w:pPr>
        <w:pStyle w:val="Heading2"/>
      </w:pPr>
      <w:proofErr w:type="gramStart"/>
      <w:r w:rsidRPr="00B94E02">
        <w:lastRenderedPageBreak/>
        <w:t>Q.</w:t>
      </w:r>
      <w:proofErr w:type="gramEnd"/>
      <w:r w:rsidRPr="00B94E02">
        <w:tab/>
      </w:r>
      <w:r w:rsidRPr="00406C95">
        <w:t>PLEASE DESCRIBE HOW REGIONAL COLLABORATION AND COORDINATION INFORM THE TRANSMISSION PLANNING PROCESS IN GEORGIA</w:t>
      </w:r>
      <w:r>
        <w:rPr>
          <w:b w:val="0"/>
          <w:bCs w:val="0"/>
        </w:rPr>
        <w:t>.</w:t>
      </w:r>
    </w:p>
    <w:p w14:paraId="47D561E6" w14:textId="5F04ACDB" w:rsidR="00406C95" w:rsidRDefault="00406C95" w:rsidP="00406C95">
      <w:r>
        <w:t>A.</w:t>
      </w:r>
      <w:r>
        <w:tab/>
        <w:t xml:space="preserve">Sections </w:t>
      </w:r>
      <w:r w:rsidRPr="00B94E02">
        <w:t>D1 and E1</w:t>
      </w:r>
      <w:r>
        <w:t xml:space="preserve"> </w:t>
      </w:r>
      <w:r w:rsidR="00B94E02">
        <w:t xml:space="preserve">of Technical Appendix Volume 3 </w:t>
      </w:r>
      <w:r>
        <w:t>outline the Georgia ITS</w:t>
      </w:r>
      <w:r w:rsidR="002736A1">
        <w:t xml:space="preserve"> </w:t>
      </w:r>
      <w:r>
        <w:t>and SERTP</w:t>
      </w:r>
      <w:r w:rsidR="00D1344A">
        <w:t xml:space="preserve"> p</w:t>
      </w:r>
      <w:r>
        <w:t>lanning processes.</w:t>
      </w:r>
      <w:r w:rsidR="0077488D">
        <w:t xml:space="preserve"> </w:t>
      </w:r>
      <w:r w:rsidR="009C1FE5">
        <w:t>Both</w:t>
      </w:r>
      <w:r w:rsidR="0077488D">
        <w:t xml:space="preserve"> processes demonstrate </w:t>
      </w:r>
      <w:r w:rsidR="00761E50">
        <w:t>tight coordination</w:t>
      </w:r>
      <w:r w:rsidR="00764D4F">
        <w:t xml:space="preserve"> in transmission planning </w:t>
      </w:r>
      <w:r w:rsidR="0015784E">
        <w:t>efforts</w:t>
      </w:r>
      <w:r w:rsidR="00761E50">
        <w:t xml:space="preserve"> among </w:t>
      </w:r>
      <w:r w:rsidR="00AD487E">
        <w:t xml:space="preserve">the </w:t>
      </w:r>
      <w:r w:rsidR="00764D4F">
        <w:t xml:space="preserve">ITS Participants </w:t>
      </w:r>
      <w:r w:rsidR="00AD487E">
        <w:t xml:space="preserve">in Georgia and </w:t>
      </w:r>
      <w:r w:rsidR="006E07D1">
        <w:t>with neighboring utilities.</w:t>
      </w:r>
    </w:p>
    <w:p w14:paraId="746E1454" w14:textId="78A586E9" w:rsidR="006B2635" w:rsidRPr="006B2635" w:rsidRDefault="00406C95" w:rsidP="006B2635">
      <w:pPr>
        <w:ind w:firstLine="0"/>
        <w:rPr>
          <w:iCs/>
        </w:rPr>
      </w:pPr>
      <w:r>
        <w:t xml:space="preserve">Staff and </w:t>
      </w:r>
      <w:r w:rsidR="00B94E02">
        <w:t>I</w:t>
      </w:r>
      <w:r>
        <w:t>ntervenor</w:t>
      </w:r>
      <w:r w:rsidR="00B94E02">
        <w:t>s</w:t>
      </w:r>
      <w:r>
        <w:t xml:space="preserve"> offer recommendations that seemingly disregard the integrated nature of the transmission system in Georgia</w:t>
      </w:r>
      <w:r w:rsidR="00D46077">
        <w:t>,</w:t>
      </w:r>
      <w:r>
        <w:t xml:space="preserve"> whereby Georgia Power jointly plans and operates the networked transmission system with </w:t>
      </w:r>
      <w:r w:rsidR="00D1344A">
        <w:t xml:space="preserve">all ITS Participants. </w:t>
      </w:r>
      <w:r w:rsidR="006B2635">
        <w:t>To that end,</w:t>
      </w:r>
      <w:r>
        <w:t xml:space="preserve"> </w:t>
      </w:r>
      <w:r w:rsidR="006B2635">
        <w:t xml:space="preserve">the </w:t>
      </w:r>
      <w:r>
        <w:t xml:space="preserve">Ten-Year Plan incorporates generation and load growth updates for Georgia Power and all other ITS Participants, including </w:t>
      </w:r>
      <w:r>
        <w:rPr>
          <w:iCs/>
        </w:rPr>
        <w:t>changes since the 2022 IRP and 2023 IRP Update.</w:t>
      </w:r>
      <w:r w:rsidR="006B2635">
        <w:rPr>
          <w:iCs/>
        </w:rPr>
        <w:t xml:space="preserve"> This collaborative planning approach fosters natural checks and balances within transmission system planning and the development of future transmission project solutions.</w:t>
      </w:r>
    </w:p>
    <w:p w14:paraId="4DAF7EED" w14:textId="6EDE70DB" w:rsidR="00406C95" w:rsidRDefault="00406C95" w:rsidP="00406C95">
      <w:pPr>
        <w:rPr>
          <w:b/>
          <w:bCs/>
        </w:rPr>
      </w:pPr>
      <w:r>
        <w:rPr>
          <w:b/>
          <w:bCs/>
        </w:rPr>
        <w:t>Q.</w:t>
      </w:r>
      <w:r>
        <w:rPr>
          <w:b/>
          <w:bCs/>
        </w:rPr>
        <w:tab/>
        <w:t xml:space="preserve">DOES GEORGIA POWER COORDINATE AND PARTICIPATE IN REGIONAL PLANNING WITH NEIGHBORING SYSTEMS AND UTILITIES? </w:t>
      </w:r>
    </w:p>
    <w:p w14:paraId="60A5268F" w14:textId="57F8941A" w:rsidR="00406C95" w:rsidRDefault="00406C95" w:rsidP="00406C95">
      <w:r>
        <w:t>A.</w:t>
      </w:r>
      <w:r>
        <w:tab/>
        <w:t>Yes. Southern Company and Georgia Power work with neighboring utilities directly and through SERTP to ensure a robust, cost-effective transmission plan that meets customer needs and ensures reliability. The SERTP process is a collaboration of nine transmission planning entities in a</w:t>
      </w:r>
      <w:r w:rsidR="00BC3DBE">
        <w:t>n</w:t>
      </w:r>
      <w:r>
        <w:t xml:space="preserve"> </w:t>
      </w:r>
      <w:r w:rsidR="00BC3DBE">
        <w:t>11-</w:t>
      </w:r>
      <w:r>
        <w:t>state area that coordinate</w:t>
      </w:r>
      <w:r w:rsidR="00B94E02">
        <w:t>s</w:t>
      </w:r>
      <w:r>
        <w:t xml:space="preserve"> regional transmission planning and provide</w:t>
      </w:r>
      <w:r w:rsidR="00B94E02">
        <w:t>s</w:t>
      </w:r>
      <w:r>
        <w:t xml:space="preserve"> an open and transparent forum for regional planning and coordination, stakeholder input, and stakeholder engagement.</w:t>
      </w:r>
      <w:r>
        <w:rPr>
          <w:rStyle w:val="FootnoteReference"/>
        </w:rPr>
        <w:footnoteReference w:id="59"/>
      </w:r>
      <w:r>
        <w:t xml:space="preserve"> The SERTP planning process consists of a bottom-up planning </w:t>
      </w:r>
      <w:r>
        <w:lastRenderedPageBreak/>
        <w:t xml:space="preserve">model that combines the </w:t>
      </w:r>
      <w:r w:rsidR="00BC3DBE">
        <w:t xml:space="preserve">state-level </w:t>
      </w:r>
      <w:r>
        <w:t>IRP and expansion plans of each sponsor</w:t>
      </w:r>
      <w:r w:rsidR="00B2493B">
        <w:t>,</w:t>
      </w:r>
      <w:r>
        <w:t xml:space="preserve"> ensuring that drivers of future needs are incorporated and done in accordance with such state oversight. Importantly, SERTP is made up of vertically integrated utilities who each have an obligation to provide reliable, cost-effective energy to customers.</w:t>
      </w:r>
    </w:p>
    <w:p w14:paraId="3AC51B55" w14:textId="61AF39DE" w:rsidR="00406C95" w:rsidRDefault="00406C95" w:rsidP="00406C95">
      <w:r>
        <w:tab/>
      </w:r>
      <w:r w:rsidR="00BC3DBE">
        <w:t xml:space="preserve">In addition to SERTP, examples </w:t>
      </w:r>
      <w:r>
        <w:t xml:space="preserve">of planning, communication, and coordination with neighboring utilities and systems include biannual coordination meetings between Southern Company and its interconnected neighboring utilities, </w:t>
      </w:r>
      <w:r w:rsidR="0686D774">
        <w:t xml:space="preserve">the </w:t>
      </w:r>
      <w:r w:rsidRPr="00BA15FC">
        <w:t xml:space="preserve">SERC </w:t>
      </w:r>
      <w:r w:rsidR="0032181A" w:rsidRPr="00BA15FC">
        <w:t>Reliability Corporation</w:t>
      </w:r>
      <w:r>
        <w:t xml:space="preserve"> Long-Term Working Group (“LTWG”), and from time-to-time the Eastern Interconnection Planning Collaborative (“EIPC”). In these venues, studies may be performed as needed to determine impacts resulting from changes in transmission topology on both sides of a given interface.</w:t>
      </w:r>
    </w:p>
    <w:p w14:paraId="36B66E7C" w14:textId="778F4F0C" w:rsidR="00406C95" w:rsidRDefault="00406C95" w:rsidP="00406C95">
      <w:pPr>
        <w:rPr>
          <w:b/>
          <w:bCs/>
        </w:rPr>
      </w:pPr>
      <w:r>
        <w:rPr>
          <w:b/>
          <w:bCs/>
        </w:rPr>
        <w:t>Q.</w:t>
      </w:r>
      <w:r>
        <w:tab/>
      </w:r>
      <w:r>
        <w:rPr>
          <w:b/>
          <w:bCs/>
        </w:rPr>
        <w:t xml:space="preserve">DOES GEORGIA POWER COORDINATE </w:t>
      </w:r>
      <w:r w:rsidR="00540DE3">
        <w:rPr>
          <w:b/>
          <w:bCs/>
        </w:rPr>
        <w:t xml:space="preserve">TRANSMISSION </w:t>
      </w:r>
      <w:r>
        <w:rPr>
          <w:b/>
          <w:bCs/>
        </w:rPr>
        <w:t>PLANNING ACROSS THE SOUTHERN COMPANY SYSTEM?</w:t>
      </w:r>
    </w:p>
    <w:p w14:paraId="61C63BC4" w14:textId="398D9BA1" w:rsidR="006B2635" w:rsidRDefault="00406C95" w:rsidP="006B2635">
      <w:r>
        <w:t>A.</w:t>
      </w:r>
      <w:r>
        <w:rPr>
          <w:b/>
          <w:bCs/>
        </w:rPr>
        <w:tab/>
      </w:r>
      <w:r>
        <w:t xml:space="preserve">Yes. </w:t>
      </w:r>
      <w:r w:rsidR="006B2635">
        <w:t xml:space="preserve">Georgia Power jointly plans with Southern Company, Alabama Power Company, and Mississippi Power Company at the system level. The Ten-Year Plan included in the 2025 IRP represents one component of that joint system planning process. </w:t>
      </w:r>
    </w:p>
    <w:p w14:paraId="0FB9B7AF" w14:textId="2E30C71F" w:rsidR="006B2635" w:rsidRPr="009850A9" w:rsidRDefault="006B2635" w:rsidP="006B2635">
      <w:pPr>
        <w:rPr>
          <w:b/>
          <w:bCs/>
        </w:rPr>
      </w:pPr>
      <w:r>
        <w:t xml:space="preserve">Q. </w:t>
      </w:r>
      <w:r>
        <w:tab/>
      </w:r>
      <w:r w:rsidRPr="009850A9">
        <w:rPr>
          <w:b/>
          <w:bCs/>
        </w:rPr>
        <w:t>IS THERE A SHARING MECHANISM FOR ALLOCATING</w:t>
      </w:r>
      <w:r w:rsidR="004E10A4" w:rsidRPr="009850A9">
        <w:rPr>
          <w:b/>
          <w:bCs/>
        </w:rPr>
        <w:t xml:space="preserve"> COSTS TO THE OPERATING COMPANIES?</w:t>
      </w:r>
    </w:p>
    <w:p w14:paraId="2A3D8F84" w14:textId="5CCF4F1A" w:rsidR="004E10A4" w:rsidRDefault="004E10A4" w:rsidP="006B2635">
      <w:r>
        <w:t>A.</w:t>
      </w:r>
      <w:r>
        <w:tab/>
        <w:t xml:space="preserve">Yes. </w:t>
      </w:r>
      <w:r w:rsidR="009850A9">
        <w:t>Facility c</w:t>
      </w:r>
      <w:r>
        <w:t>osts are allocated to operating companies through the Transmission Facility Cost Allocation Tariff</w:t>
      </w:r>
      <w:r w:rsidR="00BC3DBE">
        <w:t xml:space="preserve"> on file with FERC</w:t>
      </w:r>
      <w:r>
        <w:t>.</w:t>
      </w:r>
      <w:r w:rsidR="009850A9">
        <w:rPr>
          <w:rStyle w:val="FootnoteReference"/>
        </w:rPr>
        <w:footnoteReference w:id="60"/>
      </w:r>
      <w:r>
        <w:t xml:space="preserve"> </w:t>
      </w:r>
    </w:p>
    <w:p w14:paraId="5699A78D" w14:textId="1FD29E53" w:rsidR="00406C95" w:rsidRDefault="00406C95" w:rsidP="00C2613A">
      <w:pPr>
        <w:keepLines/>
        <w:rPr>
          <w:b/>
          <w:bCs/>
        </w:rPr>
      </w:pPr>
      <w:proofErr w:type="gramStart"/>
      <w:r>
        <w:rPr>
          <w:b/>
          <w:bCs/>
        </w:rPr>
        <w:lastRenderedPageBreak/>
        <w:t>Q.</w:t>
      </w:r>
      <w:proofErr w:type="gramEnd"/>
      <w:r>
        <w:rPr>
          <w:b/>
          <w:bCs/>
        </w:rPr>
        <w:tab/>
        <w:t>PLEASE</w:t>
      </w:r>
      <w:r w:rsidR="005069BB">
        <w:rPr>
          <w:b/>
          <w:bCs/>
        </w:rPr>
        <w:t xml:space="preserve"> PROVIDE A BRIEF OVERVIEW OF FERC ORDER 1920 AND DISCUSS HOW IT WILL IMPACT </w:t>
      </w:r>
      <w:r>
        <w:rPr>
          <w:b/>
          <w:bCs/>
        </w:rPr>
        <w:t>GEORGIA POWER’S LOCAL, REGIONAL, AND INTERREGIONAL TRANSMISSION PLANNING PROCESSES</w:t>
      </w:r>
      <w:r w:rsidR="00B2493B">
        <w:rPr>
          <w:b/>
          <w:bCs/>
        </w:rPr>
        <w:t>.</w:t>
      </w:r>
    </w:p>
    <w:p w14:paraId="746DC22E" w14:textId="41AC4320" w:rsidR="006A4768" w:rsidRDefault="00406C95" w:rsidP="006A4768">
      <w:r>
        <w:t>A.</w:t>
      </w:r>
      <w:r>
        <w:tab/>
        <w:t>FERC Order 1920</w:t>
      </w:r>
      <w:r>
        <w:rPr>
          <w:rStyle w:val="FootnoteReference"/>
        </w:rPr>
        <w:footnoteReference w:id="61"/>
      </w:r>
      <w:r w:rsidR="00ED72B6" w:rsidRPr="00ED72B6">
        <w:t xml:space="preserve"> </w:t>
      </w:r>
      <w:r w:rsidR="00ED72B6">
        <w:t xml:space="preserve">directly includes and requires many of the planning and process improvements that parties recommend in this proceeding. </w:t>
      </w:r>
      <w:r w:rsidR="006A4768">
        <w:t>At a high level, t</w:t>
      </w:r>
      <w:r w:rsidR="00ED72B6">
        <w:t xml:space="preserve">ogether, </w:t>
      </w:r>
      <w:r w:rsidR="00ED72B6" w:rsidRPr="00ED72B6">
        <w:t xml:space="preserve">FERC Orders 1920, 1920-A, and 1920-B mandate a Long-Term Regional Transmission Planning (“LTRTP”) process </w:t>
      </w:r>
      <w:r w:rsidR="00B2493B">
        <w:t>using</w:t>
      </w:r>
      <w:r w:rsidR="006A4768">
        <w:t xml:space="preserve"> a </w:t>
      </w:r>
      <w:r w:rsidR="00ED72B6" w:rsidRPr="00ED72B6">
        <w:t xml:space="preserve">20-year planning horizon </w:t>
      </w:r>
      <w:r w:rsidR="006A4768" w:rsidRPr="006A4768">
        <w:t>with multiple transmission needs scenarios</w:t>
      </w:r>
      <w:r w:rsidR="006A4768">
        <w:t>. FERC Order 1920 also includes specific requirements addressing regional and local transmission planning efforts and consideration of Grid-Enhancing Technologies (“GET</w:t>
      </w:r>
      <w:r w:rsidR="009C2CBA">
        <w:t xml:space="preserve">s”). </w:t>
      </w:r>
    </w:p>
    <w:p w14:paraId="3CAD714F" w14:textId="028F1A09" w:rsidR="006A4768" w:rsidRPr="009C2CBA" w:rsidRDefault="006A4768" w:rsidP="006A4768">
      <w:pPr>
        <w:rPr>
          <w:b/>
          <w:bCs/>
        </w:rPr>
      </w:pPr>
      <w:r w:rsidRPr="009C2CBA">
        <w:rPr>
          <w:b/>
          <w:bCs/>
        </w:rPr>
        <w:t>Q.</w:t>
      </w:r>
      <w:r w:rsidRPr="009C2CBA">
        <w:rPr>
          <w:b/>
          <w:bCs/>
        </w:rPr>
        <w:tab/>
        <w:t>DOES FERC ORDER 1920 ADDRESS STAKEHOLDER ENGAGEMENT AND PROCESSES?</w:t>
      </w:r>
    </w:p>
    <w:p w14:paraId="68DBB1EF" w14:textId="128C9E4B" w:rsidR="006A4768" w:rsidRDefault="006A4768" w:rsidP="006A4768">
      <w:r>
        <w:t>A.</w:t>
      </w:r>
      <w:r>
        <w:tab/>
        <w:t>Yes. FERC Order 1920 requires</w:t>
      </w:r>
      <w:r w:rsidR="009C2CBA">
        <w:t xml:space="preserve"> three publicly</w:t>
      </w:r>
      <w:r w:rsidR="00BC3DBE">
        <w:t xml:space="preserve"> </w:t>
      </w:r>
      <w:r w:rsidR="009C2CBA">
        <w:t>noticed stakeholder meetings per regional transmission planning cycle to address local transmission planning</w:t>
      </w:r>
      <w:r w:rsidR="67AD8FD3">
        <w:t xml:space="preserve"> assumptions, transmission needs, and solutions</w:t>
      </w:r>
      <w:r w:rsidR="00F34B49">
        <w:t xml:space="preserve">. </w:t>
      </w:r>
    </w:p>
    <w:p w14:paraId="08ACD018" w14:textId="77777777" w:rsidR="00406C95" w:rsidRDefault="00406C95" w:rsidP="00406C95">
      <w:pPr>
        <w:keepNext/>
        <w:rPr>
          <w:b/>
          <w:bCs/>
        </w:rPr>
      </w:pPr>
      <w:proofErr w:type="gramStart"/>
      <w:r>
        <w:rPr>
          <w:b/>
          <w:bCs/>
        </w:rPr>
        <w:t>Q.</w:t>
      </w:r>
      <w:proofErr w:type="gramEnd"/>
      <w:r>
        <w:rPr>
          <w:b/>
          <w:bCs/>
        </w:rPr>
        <w:tab/>
        <w:t xml:space="preserve">PLEASE DISCUSS THE TIMELINE FOR DEVELOPING AND IMPLEMENTING A PLAN FOR COMPLYING WITH FERC ORDER 1920. </w:t>
      </w:r>
    </w:p>
    <w:p w14:paraId="68B7D466" w14:textId="77777777" w:rsidR="00406C95" w:rsidRDefault="00406C95" w:rsidP="00406C95">
      <w:r>
        <w:t>A.</w:t>
      </w:r>
      <w:r>
        <w:tab/>
        <w:t xml:space="preserve">Georgia Power is currently developing a comprehensive compliance and execution plan for addressing the reforms and improvements required by FERC Order 1920. </w:t>
      </w:r>
    </w:p>
    <w:p w14:paraId="6F5C4949" w14:textId="23DE34D2" w:rsidR="00406C95" w:rsidRDefault="00406C95" w:rsidP="00406C95">
      <w:pPr>
        <w:ind w:firstLine="0"/>
      </w:pPr>
      <w:r>
        <w:t xml:space="preserve">SERTP Sponsors, together with SCRTP sponsors, are also </w:t>
      </w:r>
      <w:r w:rsidR="00D361E5">
        <w:t>developing their</w:t>
      </w:r>
      <w:r>
        <w:t xml:space="preserve"> compliance plan consistent with the directives in </w:t>
      </w:r>
      <w:r w:rsidR="00B94E02">
        <w:t xml:space="preserve">FERC </w:t>
      </w:r>
      <w:r>
        <w:t>Order 1920</w:t>
      </w:r>
      <w:r w:rsidR="00777F01">
        <w:t xml:space="preserve">, </w:t>
      </w:r>
      <w:r w:rsidR="00777F01" w:rsidRPr="00777F01">
        <w:t>1920-A, and 1920-B</w:t>
      </w:r>
      <w:r>
        <w:t xml:space="preserve">. This compliance plan will </w:t>
      </w:r>
      <w:r w:rsidR="00B2493B">
        <w:t xml:space="preserve">address </w:t>
      </w:r>
      <w:r>
        <w:t xml:space="preserve">each requirement outlined in </w:t>
      </w:r>
      <w:r w:rsidR="00B94E02">
        <w:t xml:space="preserve">FERC </w:t>
      </w:r>
      <w:r>
        <w:t>Order 1920</w:t>
      </w:r>
      <w:r w:rsidR="00496ED4">
        <w:t xml:space="preserve"> </w:t>
      </w:r>
      <w:r w:rsidR="00496ED4" w:rsidRPr="00496ED4">
        <w:t>and subsequent Orders 1920-A and 1920-B</w:t>
      </w:r>
      <w:r>
        <w:t xml:space="preserve">. Regional requirements </w:t>
      </w:r>
      <w:r>
        <w:lastRenderedPageBreak/>
        <w:t>compliance plans are due by June 12, 2026, and interregional compliance plans are due by August 12, 2026</w:t>
      </w:r>
      <w:r w:rsidR="00B25D9C">
        <w:t>.</w:t>
      </w:r>
      <w:r>
        <w:t xml:space="preserve"> </w:t>
      </w:r>
      <w:r w:rsidR="00B94E02">
        <w:t>Thereafter, Georgia Power</w:t>
      </w:r>
      <w:r w:rsidR="00227643">
        <w:t xml:space="preserve"> will begin</w:t>
      </w:r>
      <w:r w:rsidR="00B94E02">
        <w:t xml:space="preserve"> compliance with its regional and interregional plans </w:t>
      </w:r>
      <w:r w:rsidR="003D66C4">
        <w:t>by</w:t>
      </w:r>
      <w:r w:rsidR="00A018CD">
        <w:t xml:space="preserve"> June 12 and August 12, 2028</w:t>
      </w:r>
      <w:r w:rsidR="004716AF">
        <w:t>, respectively</w:t>
      </w:r>
      <w:r w:rsidR="00B94E02">
        <w:t>.</w:t>
      </w:r>
    </w:p>
    <w:p w14:paraId="2B72B7ED" w14:textId="74FA8D8D" w:rsidR="00601E06" w:rsidRDefault="00601E06" w:rsidP="00601E06">
      <w:pPr>
        <w:rPr>
          <w:b/>
          <w:bCs/>
        </w:rPr>
      </w:pPr>
      <w:r w:rsidRPr="007B13B3">
        <w:rPr>
          <w:b/>
          <w:bCs/>
        </w:rPr>
        <w:t>Q.</w:t>
      </w:r>
      <w:r w:rsidRPr="007B13B3">
        <w:rPr>
          <w:b/>
          <w:bCs/>
        </w:rPr>
        <w:tab/>
        <w:t>GIVEN THE EXTENSIVE COLLABORATIO</w:t>
      </w:r>
      <w:r>
        <w:rPr>
          <w:b/>
          <w:bCs/>
        </w:rPr>
        <w:t xml:space="preserve">N, </w:t>
      </w:r>
      <w:r w:rsidRPr="007B13B3">
        <w:rPr>
          <w:b/>
          <w:bCs/>
        </w:rPr>
        <w:t>LONG-TERM TRANSMISSION PLANNING</w:t>
      </w:r>
      <w:r>
        <w:rPr>
          <w:b/>
          <w:bCs/>
        </w:rPr>
        <w:t xml:space="preserve"> EFFORTS, AND PLANNED ENHANCEMENTS </w:t>
      </w:r>
      <w:r w:rsidRPr="007B13B3">
        <w:rPr>
          <w:b/>
          <w:bCs/>
        </w:rPr>
        <w:t xml:space="preserve">ASSOCIATED WITH FERC </w:t>
      </w:r>
      <w:r w:rsidR="00B94E02">
        <w:rPr>
          <w:b/>
          <w:bCs/>
        </w:rPr>
        <w:t xml:space="preserve">ORDER </w:t>
      </w:r>
      <w:r w:rsidRPr="007B13B3">
        <w:rPr>
          <w:b/>
          <w:bCs/>
        </w:rPr>
        <w:t>1920 COMPLIANCE, IS ADDITIONAL STAKEHOLDER INVOLVEMENT NECESSARY?</w:t>
      </w:r>
      <w:r>
        <w:rPr>
          <w:b/>
          <w:bCs/>
        </w:rPr>
        <w:t xml:space="preserve"> </w:t>
      </w:r>
    </w:p>
    <w:p w14:paraId="298D2859" w14:textId="2FA4CED1" w:rsidR="00930B5D" w:rsidRDefault="00601E06" w:rsidP="00930B5D">
      <w:r>
        <w:t>A.</w:t>
      </w:r>
      <w:r>
        <w:tab/>
      </w:r>
      <w:r w:rsidR="00930B5D">
        <w:t xml:space="preserve">No. As described above, the Company is actively involved in </w:t>
      </w:r>
      <w:r w:rsidR="00930B5D" w:rsidRPr="00930B5D">
        <w:t>robust and collaborative planning processes that facilitate stakeholder engagement and feedback.</w:t>
      </w:r>
      <w:r w:rsidR="00930B5D">
        <w:t xml:space="preserve"> Informal and organic engagement opportunities on transmission planning-related topics will likely arise in the future. </w:t>
      </w:r>
    </w:p>
    <w:p w14:paraId="464A1CD2" w14:textId="02DB61EF" w:rsidR="002E10D7" w:rsidRPr="00AB65E0" w:rsidRDefault="002E10D7" w:rsidP="00601E06">
      <w:pPr>
        <w:rPr>
          <w:b/>
          <w:bCs/>
        </w:rPr>
      </w:pPr>
      <w:proofErr w:type="gramStart"/>
      <w:r w:rsidRPr="00AB65E0">
        <w:rPr>
          <w:b/>
          <w:bCs/>
        </w:rPr>
        <w:t>Q.</w:t>
      </w:r>
      <w:proofErr w:type="gramEnd"/>
      <w:r w:rsidRPr="00AB65E0">
        <w:rPr>
          <w:b/>
          <w:bCs/>
        </w:rPr>
        <w:tab/>
      </w:r>
      <w:r w:rsidR="00AB65E0" w:rsidRPr="00AB65E0">
        <w:rPr>
          <w:b/>
          <w:bCs/>
        </w:rPr>
        <w:t xml:space="preserve">PLEASE RESPOND TO STAFF </w:t>
      </w:r>
      <w:r w:rsidRPr="00AB65E0">
        <w:rPr>
          <w:b/>
          <w:bCs/>
        </w:rPr>
        <w:t>WITNESS GOGGIN</w:t>
      </w:r>
      <w:r w:rsidR="00AB65E0" w:rsidRPr="00AB65E0">
        <w:rPr>
          <w:b/>
          <w:bCs/>
        </w:rPr>
        <w:t>’S RECOMMENDATION</w:t>
      </w:r>
      <w:r w:rsidRPr="00AB65E0">
        <w:rPr>
          <w:b/>
          <w:bCs/>
        </w:rPr>
        <w:t xml:space="preserve"> THAT GEORGIA POWER SHOULD</w:t>
      </w:r>
      <w:r w:rsidR="00AB65E0" w:rsidRPr="00AB65E0">
        <w:rPr>
          <w:b/>
          <w:bCs/>
        </w:rPr>
        <w:t xml:space="preserve"> PLAN FOR HIGHER VOLTAGE AND HIGHER CAPACITY TRANSMISSION SOLUTIONS.</w:t>
      </w:r>
    </w:p>
    <w:p w14:paraId="62D51744" w14:textId="04A50245" w:rsidR="00BA1B39" w:rsidRDefault="00AB65E0" w:rsidP="00BA1B39">
      <w:r>
        <w:t>A.</w:t>
      </w:r>
      <w:r>
        <w:tab/>
      </w:r>
      <w:r w:rsidR="00BA1B39">
        <w:t>The Company disagrees that higher voltage, double-circuit transmission “is significantly more cost effective” than other transmission planning approaches.</w:t>
      </w:r>
      <w:r w:rsidR="00B2493B">
        <w:rPr>
          <w:rStyle w:val="FootnoteReference"/>
        </w:rPr>
        <w:footnoteReference w:id="62"/>
      </w:r>
      <w:r w:rsidR="00BA1B39" w:rsidRPr="00BA1B39">
        <w:t xml:space="preserve"> </w:t>
      </w:r>
      <w:r w:rsidR="00BA1B39">
        <w:t>S</w:t>
      </w:r>
      <w:r w:rsidR="00BA1B39" w:rsidRPr="00BA1B39">
        <w:t xml:space="preserve">imply proposing </w:t>
      </w:r>
      <w:r w:rsidR="00BA1B39">
        <w:t xml:space="preserve">to plan for more expensive and potentially unnecessary solutions contradicts </w:t>
      </w:r>
      <w:r w:rsidR="00BA1B39" w:rsidRPr="00BA1B39">
        <w:t>how transmission planning is coordinated with generation resource planning in Georgia</w:t>
      </w:r>
      <w:r w:rsidR="00BA1B39">
        <w:t>.</w:t>
      </w:r>
      <w:r w:rsidR="00BA1B39" w:rsidRPr="00BA1B39">
        <w:t xml:space="preserve"> </w:t>
      </w:r>
      <w:r w:rsidR="00BA1B39">
        <w:t>I</w:t>
      </w:r>
      <w:r w:rsidR="00BA1B39" w:rsidRPr="00BA1B39">
        <w:t>n deregulated markets, transmission owners build large transmission lines across states hoping that they have sited the infrastructure where independent power producers will seek to interconnect</w:t>
      </w:r>
      <w:r w:rsidR="00BA1B39">
        <w:t xml:space="preserve">. In Georgia, however, </w:t>
      </w:r>
      <w:r w:rsidR="0053559B">
        <w:t>without</w:t>
      </w:r>
      <w:r w:rsidR="008431A7">
        <w:t xml:space="preserve"> a clearly justified</w:t>
      </w:r>
      <w:r w:rsidR="0000608B">
        <w:t xml:space="preserve"> need</w:t>
      </w:r>
      <w:r w:rsidR="008E548E">
        <w:t xml:space="preserve"> to increase transmission capacity further</w:t>
      </w:r>
      <w:r w:rsidR="00BA1B39">
        <w:t xml:space="preserve">, this </w:t>
      </w:r>
      <w:r w:rsidR="00BA1B39">
        <w:lastRenderedPageBreak/>
        <w:t xml:space="preserve">approach would likely result in expensive </w:t>
      </w:r>
      <w:r w:rsidR="00BA1B39" w:rsidRPr="00BA1B39">
        <w:t>infrastructure investment</w:t>
      </w:r>
      <w:r w:rsidR="00BA1B39">
        <w:t xml:space="preserve">s with no guarantee </w:t>
      </w:r>
      <w:r w:rsidR="00BA1B39" w:rsidRPr="00BA1B39">
        <w:t xml:space="preserve">to alleviate known or anticipated transmission constraints. </w:t>
      </w:r>
    </w:p>
    <w:p w14:paraId="7F33A3AF" w14:textId="37D3DAEB" w:rsidR="00B03346" w:rsidRDefault="00BA1B39" w:rsidP="00BA1B39">
      <w:r>
        <w:tab/>
      </w:r>
      <w:r w:rsidR="00B738A7" w:rsidRPr="00B738A7">
        <w:t>Georgia Power is already implementing the type of forward-looking, high-capacity transmission planning that Staff recommends</w:t>
      </w:r>
      <w:r w:rsidR="00B738A7">
        <w:t xml:space="preserve">. </w:t>
      </w:r>
      <w:r>
        <w:t xml:space="preserve">Georgia Power builds transmission as needed to deliver power from facilities that have been sited, financed, and have initiated the process of interconnecting to the System. Georgia Power’s integrated approach ensures interconnections </w:t>
      </w:r>
      <w:proofErr w:type="gramStart"/>
      <w:r>
        <w:t>actually occur</w:t>
      </w:r>
      <w:proofErr w:type="gramEnd"/>
      <w:r>
        <w:t xml:space="preserve"> and minimizes transmission investments based upon speculation. As mentioned above</w:t>
      </w:r>
      <w:r w:rsidR="00FF24C3">
        <w:t xml:space="preserve"> and in </w:t>
      </w:r>
      <w:r w:rsidR="001460C9">
        <w:t>Technical Appendix Volume 3</w:t>
      </w:r>
      <w:r>
        <w:t>, Georgia Power jointly plans and operates the networked transmission system with the ITS Participants</w:t>
      </w:r>
      <w:r w:rsidR="00297F0A">
        <w:t xml:space="preserve"> </w:t>
      </w:r>
      <w:r w:rsidR="00F80E69">
        <w:t>who are</w:t>
      </w:r>
      <w:r w:rsidR="00F25A6D">
        <w:t xml:space="preserve"> jointly focused on developing </w:t>
      </w:r>
      <w:r w:rsidR="00AF647C">
        <w:t xml:space="preserve">transmission plans </w:t>
      </w:r>
      <w:r w:rsidR="00F80E69">
        <w:t xml:space="preserve">that </w:t>
      </w:r>
      <w:r w:rsidR="00AF5031">
        <w:t xml:space="preserve">prioritize </w:t>
      </w:r>
      <w:r w:rsidR="00BF5D21">
        <w:t>both</w:t>
      </w:r>
      <w:r w:rsidR="00CF07BD">
        <w:t xml:space="preserve"> reliability and </w:t>
      </w:r>
      <w:r w:rsidR="00BF5D21">
        <w:t xml:space="preserve">affordability </w:t>
      </w:r>
      <w:r w:rsidR="003F7A32">
        <w:t xml:space="preserve">in </w:t>
      </w:r>
      <w:r w:rsidR="00177B19">
        <w:t>their planning processes.</w:t>
      </w:r>
      <w:r w:rsidR="00FD3C83">
        <w:t xml:space="preserve"> </w:t>
      </w:r>
    </w:p>
    <w:p w14:paraId="1E6FFE15" w14:textId="1DFAAAC6" w:rsidR="00BA1B39" w:rsidRDefault="00FD3C83" w:rsidP="00B03346">
      <w:pPr>
        <w:ind w:firstLine="0"/>
      </w:pPr>
      <w:r w:rsidRPr="005B0CE1">
        <w:t>Georgia Power’s transmission planning process already incorporates higher voltage and higher capacity solutions where they are most effective</w:t>
      </w:r>
      <w:r w:rsidR="00411550" w:rsidRPr="005B0CE1">
        <w:t xml:space="preserve"> and economical</w:t>
      </w:r>
      <w:r w:rsidRPr="005B0CE1">
        <w:t xml:space="preserve">. Through the ITS, the Company evaluates 500kV, 230kV, and 115kV options in a tiered, system-wide approach that prioritizes robust, long-term solutions. </w:t>
      </w:r>
      <w:r w:rsidR="00B738A7" w:rsidRPr="005B0CE1">
        <w:t>For example,</w:t>
      </w:r>
      <w:r w:rsidRPr="005B0CE1">
        <w:t xml:space="preserve"> projects like the Butler–Thomaston 230kV conversion and the </w:t>
      </w:r>
      <w:r w:rsidR="00A805F0">
        <w:t>Farley–Tazewell 500kV</w:t>
      </w:r>
      <w:r w:rsidRPr="005B0CE1">
        <w:t xml:space="preserve"> expansion </w:t>
      </w:r>
      <w:r w:rsidR="00B738A7" w:rsidRPr="005B0CE1">
        <w:t>represent examples</w:t>
      </w:r>
      <w:r w:rsidRPr="005B0CE1">
        <w:t xml:space="preserve"> of high-capacity upgrades that relieve thermal constraints and enhance transfer capability across regions. </w:t>
      </w:r>
      <w:r w:rsidR="00B738A7" w:rsidRPr="005B0CE1">
        <w:t>Importantly, these</w:t>
      </w:r>
      <w:r w:rsidRPr="005B0CE1">
        <w:t xml:space="preserve"> projects are selected not in isolation, but as part of a coordinated statewide plan that aligns with NERC reliability standards and supports Georgia’s evolving generation mix and load growth. </w:t>
      </w:r>
    </w:p>
    <w:p w14:paraId="7EAF3886" w14:textId="54B8D0F3" w:rsidR="00601E06" w:rsidRPr="00935E2E" w:rsidRDefault="00601E06" w:rsidP="00601E06">
      <w:pPr>
        <w:rPr>
          <w:b/>
          <w:bCs/>
        </w:rPr>
      </w:pPr>
      <w:r w:rsidRPr="00935E2E">
        <w:rPr>
          <w:b/>
          <w:bCs/>
        </w:rPr>
        <w:t>Q.</w:t>
      </w:r>
      <w:r w:rsidRPr="00935E2E">
        <w:rPr>
          <w:b/>
          <w:bCs/>
        </w:rPr>
        <w:tab/>
      </w:r>
      <w:r>
        <w:rPr>
          <w:b/>
          <w:bCs/>
        </w:rPr>
        <w:t>STAF</w:t>
      </w:r>
      <w:r w:rsidR="00BA1B39">
        <w:rPr>
          <w:b/>
          <w:bCs/>
        </w:rPr>
        <w:t>F WITNESS GOGGIN ALSO</w:t>
      </w:r>
      <w:r>
        <w:rPr>
          <w:b/>
          <w:bCs/>
        </w:rPr>
        <w:t xml:space="preserve"> RECOMMENDS THAT GEORGIA POWER </w:t>
      </w:r>
      <w:r w:rsidRPr="00935E2E">
        <w:rPr>
          <w:b/>
          <w:bCs/>
        </w:rPr>
        <w:t>EXPAND TIES TO NEIGHBORING UTILITIES</w:t>
      </w:r>
      <w:r>
        <w:rPr>
          <w:b/>
          <w:bCs/>
        </w:rPr>
        <w:t xml:space="preserve"> TO IMPROVE RELIABILITY</w:t>
      </w:r>
      <w:r w:rsidRPr="00935E2E">
        <w:rPr>
          <w:b/>
          <w:bCs/>
        </w:rPr>
        <w:t>.</w:t>
      </w:r>
      <w:r>
        <w:rPr>
          <w:b/>
          <w:bCs/>
        </w:rPr>
        <w:t xml:space="preserve"> PLEASE RESPOND.</w:t>
      </w:r>
    </w:p>
    <w:p w14:paraId="5A745F06" w14:textId="4AFCE4DC" w:rsidR="00D04356" w:rsidRDefault="00601E06" w:rsidP="00601E06">
      <w:r>
        <w:t>A.</w:t>
      </w:r>
      <w:r w:rsidR="00D04356">
        <w:tab/>
        <w:t xml:space="preserve">The Company </w:t>
      </w:r>
      <w:r w:rsidR="00B2493B">
        <w:t>examines</w:t>
      </w:r>
      <w:r w:rsidR="00D04356">
        <w:t xml:space="preserve"> this option in the transmission planning process and has expanded ties to neighboring utilities and systems when appropriate. </w:t>
      </w:r>
      <w:r w:rsidR="007D19EB">
        <w:t xml:space="preserve">For example, in developing the Ten-Year Plan, Georgia Power coordinates with utilities through </w:t>
      </w:r>
      <w:r w:rsidR="007D19EB">
        <w:lastRenderedPageBreak/>
        <w:t>the SERTP process. In addition,</w:t>
      </w:r>
      <w:r w:rsidR="006047CA">
        <w:t xml:space="preserve"> Georgia Power works directly with interconnected utilities to perform joint evaluations</w:t>
      </w:r>
      <w:r w:rsidR="00E73EB8">
        <w:t>, which could result in identifying transmission facilities</w:t>
      </w:r>
      <w:r w:rsidR="006047CA">
        <w:t xml:space="preserve"> that </w:t>
      </w:r>
      <w:r w:rsidR="00E73EB8">
        <w:t xml:space="preserve">could better </w:t>
      </w:r>
      <w:r w:rsidR="006047CA">
        <w:t xml:space="preserve">meet the needs </w:t>
      </w:r>
      <w:r w:rsidR="00E73EB8">
        <w:t>identified in respective plans.</w:t>
      </w:r>
      <w:r w:rsidR="00D04356" w:rsidDel="007D19EB">
        <w:t xml:space="preserve"> </w:t>
      </w:r>
      <w:r w:rsidR="00B22D1C">
        <w:t>T</w:t>
      </w:r>
      <w:r w:rsidR="001A0C33">
        <w:t xml:space="preserve">he Company plans for </w:t>
      </w:r>
      <w:r w:rsidR="001A0C33" w:rsidRPr="001A0C33">
        <w:t xml:space="preserve">firm and future firm </w:t>
      </w:r>
      <w:r w:rsidR="009B2F50">
        <w:t>obligations</w:t>
      </w:r>
      <w:r w:rsidR="001A0C33" w:rsidRPr="001A0C33">
        <w:t>, including transmission reliability margin and capacity benefit margin</w:t>
      </w:r>
      <w:r w:rsidR="00B22D1C">
        <w:t>. Furthermore, as</w:t>
      </w:r>
      <w:r w:rsidR="00D04356">
        <w:t xml:space="preserve"> described above, Georgia Power will </w:t>
      </w:r>
      <w:r w:rsidR="00936286">
        <w:t xml:space="preserve">continue </w:t>
      </w:r>
      <w:r w:rsidR="00D04356">
        <w:t>consider</w:t>
      </w:r>
      <w:r w:rsidR="002F1D21">
        <w:t>ing</w:t>
      </w:r>
      <w:r w:rsidR="00D04356">
        <w:t xml:space="preserve"> and </w:t>
      </w:r>
      <w:r w:rsidR="00B22D1C">
        <w:t>evaluating</w:t>
      </w:r>
      <w:r w:rsidR="00D04356">
        <w:t xml:space="preserve"> regional and transmission planning including the costs and benefits associated with potential solutions</w:t>
      </w:r>
      <w:r w:rsidR="00BB4615">
        <w:t xml:space="preserve"> and </w:t>
      </w:r>
      <w:r w:rsidR="00936286">
        <w:t xml:space="preserve">consistent with the </w:t>
      </w:r>
      <w:r w:rsidR="004C6B9C">
        <w:t>e</w:t>
      </w:r>
      <w:r w:rsidR="00FD7478">
        <w:t>x</w:t>
      </w:r>
      <w:r w:rsidR="00380791">
        <w:t>isting FERC regional planning</w:t>
      </w:r>
      <w:r w:rsidR="00936286">
        <w:t xml:space="preserve"> requirements and </w:t>
      </w:r>
      <w:r w:rsidR="00380791">
        <w:t>processes</w:t>
      </w:r>
      <w:r w:rsidR="00936286">
        <w:t xml:space="preserve"> and directives outlined in FERC Order 1920</w:t>
      </w:r>
      <w:r w:rsidR="00B22D1C">
        <w:t xml:space="preserve">. </w:t>
      </w:r>
    </w:p>
    <w:p w14:paraId="713EE9A0" w14:textId="5B1B59F1" w:rsidR="62D1ADE6" w:rsidRDefault="00D04356" w:rsidP="00AD166A">
      <w:pPr>
        <w:ind w:firstLine="0"/>
      </w:pPr>
      <w:r>
        <w:t xml:space="preserve">Witness Goggin did not evaluate or consider the costs or benefits associated </w:t>
      </w:r>
      <w:r w:rsidR="00601E06">
        <w:t>with expanding ties to neighboring utilities</w:t>
      </w:r>
      <w:r>
        <w:t xml:space="preserve"> for reliability purposes. In fact, Witness Goggin provided no supporting analysis or evaluation supporting this recommendation as he recommends that Georgia Power perform the required diligence</w:t>
      </w:r>
      <w:r w:rsidR="00B34B40">
        <w:t xml:space="preserve">, which the Company already </w:t>
      </w:r>
      <w:r w:rsidR="00706B90">
        <w:t>considers</w:t>
      </w:r>
      <w:r w:rsidR="00B34B40">
        <w:t xml:space="preserve"> through existing </w:t>
      </w:r>
      <w:r w:rsidR="008341D3">
        <w:t>planning processes</w:t>
      </w:r>
      <w:r>
        <w:t xml:space="preserve">. </w:t>
      </w:r>
    </w:p>
    <w:p w14:paraId="46526AFC" w14:textId="3751A9D2" w:rsidR="00D04356" w:rsidRDefault="00F73605" w:rsidP="00AD166A">
      <w:pPr>
        <w:ind w:firstLine="0"/>
      </w:pPr>
      <w:r>
        <w:t>In addition to</w:t>
      </w:r>
      <w:r w:rsidR="00601E06">
        <w:t xml:space="preserve"> potential cost barriers, relying on expanded ties with neighboring systems presents several potential risks. For example, simply building interfaces </w:t>
      </w:r>
      <w:r w:rsidR="00601E06" w:rsidRPr="001F339A">
        <w:t xml:space="preserve">between balancing authorities </w:t>
      </w:r>
      <w:r w:rsidR="00601E06">
        <w:t xml:space="preserve">does not guarantee that the neighboring utility can or will deliver power to the corresponding ties in times of need. If a neighboring system </w:t>
      </w:r>
      <w:r w:rsidR="0006015A">
        <w:t>not controlled by</w:t>
      </w:r>
      <w:r w:rsidR="00601E06">
        <w:t xml:space="preserve"> </w:t>
      </w:r>
      <w:r w:rsidR="00B2493B">
        <w:t>Georgia Power</w:t>
      </w:r>
      <w:r w:rsidR="00601E06">
        <w:t xml:space="preserve"> fails to deliver power during capacity constrained periods, Georgia Power would </w:t>
      </w:r>
      <w:r w:rsidR="00546A00">
        <w:t xml:space="preserve">still </w:t>
      </w:r>
      <w:r w:rsidR="00601E06">
        <w:t xml:space="preserve">be held responsible. Other potential risks include delayed resource availability, </w:t>
      </w:r>
      <w:r w:rsidR="00601E06" w:rsidRPr="004210F1">
        <w:t>curtailment due to transmission constraints and/or capacity emergencies in neighboring areas</w:t>
      </w:r>
      <w:r w:rsidR="00BC3DBE">
        <w:t>,</w:t>
      </w:r>
      <w:r w:rsidR="00601E06" w:rsidRPr="004210F1">
        <w:t xml:space="preserve"> and transmission system stability issue</w:t>
      </w:r>
      <w:r w:rsidR="00601E06">
        <w:t>s.</w:t>
      </w:r>
    </w:p>
    <w:p w14:paraId="17088ED4" w14:textId="147E31E3" w:rsidR="00D04356" w:rsidRDefault="00D04356" w:rsidP="00AD166A">
      <w:pPr>
        <w:ind w:firstLine="0"/>
      </w:pPr>
      <w:r>
        <w:t xml:space="preserve">Georgia Power </w:t>
      </w:r>
      <w:r w:rsidR="00BC3DBE">
        <w:t xml:space="preserve">is obligated to ensure </w:t>
      </w:r>
      <w:r>
        <w:t xml:space="preserve">that energy and generation capacity requirements are met in a reliable, cost-effective manner. Decisions on the value of specific transmission improvements are complex and must consider all </w:t>
      </w:r>
      <w:r w:rsidR="00B2493B">
        <w:t xml:space="preserve">relevant </w:t>
      </w:r>
      <w:r>
        <w:lastRenderedPageBreak/>
        <w:t xml:space="preserve">factors. Simply put, expanded ties </w:t>
      </w:r>
      <w:r w:rsidR="00B94E02">
        <w:t xml:space="preserve">cannot alone </w:t>
      </w:r>
      <w:r>
        <w:t xml:space="preserve">replace the value of </w:t>
      </w:r>
      <w:r w:rsidRPr="00D04356">
        <w:t>sufficient generation capacity and energy</w:t>
      </w:r>
      <w:r w:rsidR="00BC3DBE">
        <w:t xml:space="preserve"> located in Georgia</w:t>
      </w:r>
      <w:r>
        <w:t>.</w:t>
      </w:r>
    </w:p>
    <w:p w14:paraId="09886945" w14:textId="77777777" w:rsidR="00406C95" w:rsidRDefault="00406C95" w:rsidP="00406C95">
      <w:pPr>
        <w:rPr>
          <w:b/>
          <w:bCs/>
        </w:rPr>
      </w:pPr>
      <w:r>
        <w:rPr>
          <w:b/>
          <w:bCs/>
        </w:rPr>
        <w:t>Q.</w:t>
      </w:r>
      <w:r>
        <w:rPr>
          <w:b/>
          <w:bCs/>
        </w:rPr>
        <w:tab/>
        <w:t xml:space="preserve">STAFF SUGGESTS THAT THE COMPANY SHOULD EXAMINE THE OVERBUILDING RISKS ASSOCIATED WITH AREA MAX SCENARIOS. DOES THE COMPANY AGREE? </w:t>
      </w:r>
    </w:p>
    <w:p w14:paraId="040C8CE3" w14:textId="59915781" w:rsidR="00FE437A" w:rsidRDefault="00406C95" w:rsidP="00406C95">
      <w:r>
        <w:t>A.</w:t>
      </w:r>
      <w:r>
        <w:tab/>
        <w:t xml:space="preserve">No. Staff incorrectly concludes that </w:t>
      </w:r>
      <w:r w:rsidR="00732211">
        <w:t xml:space="preserve">Georgia Power employs a process that reflects </w:t>
      </w:r>
      <w:r w:rsidR="00732211" w:rsidRPr="00732211">
        <w:t>extreme, infrequent system conditions that may never occur in practice.</w:t>
      </w:r>
      <w:r w:rsidR="00732211">
        <w:t xml:space="preserve"> Georgia Power employs a reasonable approach that appropriately focuses on targeted generation pockets</w:t>
      </w:r>
      <w:r w:rsidR="00FE437A">
        <w:t xml:space="preserve"> to ensure </w:t>
      </w:r>
      <w:r w:rsidR="31D7BC66">
        <w:t xml:space="preserve">generation </w:t>
      </w:r>
      <w:r w:rsidR="00FE437A">
        <w:t xml:space="preserve">capacity is not constrained </w:t>
      </w:r>
      <w:r w:rsidR="360C3A1D">
        <w:t>by transmission</w:t>
      </w:r>
      <w:r w:rsidR="398F2E66">
        <w:t xml:space="preserve"> </w:t>
      </w:r>
      <w:proofErr w:type="gramStart"/>
      <w:r w:rsidR="00FE437A">
        <w:t>in a given</w:t>
      </w:r>
      <w:proofErr w:type="gramEnd"/>
      <w:r w:rsidR="00FE437A">
        <w:t xml:space="preserve"> area. Importantly, the Company maximizes the value to customers by mitigating physical delivery risks</w:t>
      </w:r>
      <w:r w:rsidR="2525F1E6">
        <w:t>, ensuring the ability to economically dispatch</w:t>
      </w:r>
      <w:r w:rsidR="00FE437A">
        <w:t xml:space="preserve"> and reducing curtailment risks</w:t>
      </w:r>
      <w:r w:rsidR="7FEA23F7">
        <w:t xml:space="preserve"> for </w:t>
      </w:r>
      <w:r w:rsidR="3595E3DA">
        <w:t>firm and future firm generation resourc</w:t>
      </w:r>
      <w:r w:rsidR="50ACCF63">
        <w:t>es, c</w:t>
      </w:r>
      <w:r w:rsidR="376A817A">
        <w:t xml:space="preserve">onsistent with </w:t>
      </w:r>
      <w:r w:rsidR="05B4BD01">
        <w:t>the</w:t>
      </w:r>
      <w:r w:rsidR="438AEB41">
        <w:t xml:space="preserve"> Company’s transmission planning principles</w:t>
      </w:r>
      <w:r w:rsidR="00FE437A">
        <w:t xml:space="preserve">. </w:t>
      </w:r>
    </w:p>
    <w:p w14:paraId="698157CD" w14:textId="203072A7" w:rsidR="00406C95" w:rsidRDefault="00406C95" w:rsidP="00406C95">
      <w:pPr>
        <w:rPr>
          <w:b/>
          <w:bCs/>
        </w:rPr>
      </w:pPr>
      <w:r>
        <w:rPr>
          <w:b/>
          <w:bCs/>
        </w:rPr>
        <w:t>Q.</w:t>
      </w:r>
      <w:r>
        <w:rPr>
          <w:b/>
          <w:bCs/>
        </w:rPr>
        <w:tab/>
        <w:t>SHOULD THE COMMISSION REQUIRE THAT GEORGIA POWER ADOPT A COMPREHENSIVE PROCESS FOR EVALUATING GRID</w:t>
      </w:r>
      <w:r w:rsidR="00A06AC9">
        <w:rPr>
          <w:b/>
          <w:bCs/>
        </w:rPr>
        <w:t>-</w:t>
      </w:r>
      <w:r>
        <w:rPr>
          <w:b/>
          <w:bCs/>
        </w:rPr>
        <w:t>ENHANCING TECHNOLOGIES AND NON-WIRES ALTERNATIVES AS RECOMMENDED BY STAFF?</w:t>
      </w:r>
    </w:p>
    <w:p w14:paraId="4E5D83D3" w14:textId="4E0180B3" w:rsidR="00CC5703" w:rsidRDefault="00406C95" w:rsidP="002D1844">
      <w:r>
        <w:t>A.</w:t>
      </w:r>
      <w:r>
        <w:tab/>
        <w:t>No such requirement is necessary</w:t>
      </w:r>
      <w:r w:rsidR="00FE437A">
        <w:t>.</w:t>
      </w:r>
      <w:r w:rsidR="00FE437A" w:rsidDel="00011A61">
        <w:t xml:space="preserve"> </w:t>
      </w:r>
      <w:r w:rsidR="00011A61">
        <w:t>The Company continually explores all</w:t>
      </w:r>
      <w:r w:rsidR="00473BD1">
        <w:t xml:space="preserve"> </w:t>
      </w:r>
      <w:r w:rsidR="00C76189">
        <w:t xml:space="preserve">options for meeting customer needs including </w:t>
      </w:r>
      <w:r w:rsidR="00C76189" w:rsidRPr="00C76189">
        <w:t>innovative transmission solutions using GETs, where these technologies are safe, reliable, and economical.</w:t>
      </w:r>
      <w:r w:rsidR="00592FBE">
        <w:t xml:space="preserve"> To that end, Georgia </w:t>
      </w:r>
      <w:r w:rsidR="00893AA7">
        <w:t>Power</w:t>
      </w:r>
      <w:r w:rsidR="00592FBE">
        <w:t xml:space="preserve"> has and will continue exploring options for further implementing GETs and non-wires alternatives (“NWA”) solutions.</w:t>
      </w:r>
      <w:r w:rsidR="00B1071B">
        <w:t xml:space="preserve"> And, as noted by Staff, the Company has developed a diverse solution portfolio that leverages these alternatives for the benefit of customers. </w:t>
      </w:r>
      <w:r w:rsidR="007003E7">
        <w:t>Sta</w:t>
      </w:r>
      <w:r w:rsidR="00B3625B">
        <w:t>ff Witnesse</w:t>
      </w:r>
      <w:r w:rsidR="00A57BA6">
        <w:t>s</w:t>
      </w:r>
      <w:r w:rsidR="00B3625B">
        <w:t xml:space="preserve"> Smith and Kannan </w:t>
      </w:r>
      <w:r w:rsidR="00A57BA6">
        <w:t>confirmed</w:t>
      </w:r>
      <w:r w:rsidR="00A924AB">
        <w:t xml:space="preserve"> that </w:t>
      </w:r>
      <w:r w:rsidR="00A57BA6">
        <w:t xml:space="preserve">the Company </w:t>
      </w:r>
      <w:r w:rsidR="0054341E">
        <w:t xml:space="preserve">has effectively </w:t>
      </w:r>
      <w:r w:rsidR="003C72FC">
        <w:t>implemented GETs</w:t>
      </w:r>
      <w:r w:rsidR="007A4092">
        <w:t xml:space="preserve"> across the transmission system, including </w:t>
      </w:r>
      <w:r w:rsidR="0060247A">
        <w:t>deployment of</w:t>
      </w:r>
      <w:r w:rsidR="007A4092">
        <w:t xml:space="preserve"> </w:t>
      </w:r>
      <w:r w:rsidR="00276522" w:rsidRPr="00BC3BAC">
        <w:t>advanced conductors</w:t>
      </w:r>
      <w:r w:rsidR="00274190">
        <w:t>,</w:t>
      </w:r>
      <w:r w:rsidR="00874080">
        <w:t xml:space="preserve"> </w:t>
      </w:r>
      <w:r w:rsidR="002D1844">
        <w:t>d</w:t>
      </w:r>
      <w:r w:rsidR="00FC016F" w:rsidRPr="00BC3BAC">
        <w:t xml:space="preserve">ynamic </w:t>
      </w:r>
      <w:r w:rsidR="002D1844">
        <w:t>l</w:t>
      </w:r>
      <w:r w:rsidR="00FC016F" w:rsidRPr="00BC3BAC">
        <w:t>ine</w:t>
      </w:r>
      <w:r w:rsidR="002D1844">
        <w:t xml:space="preserve"> </w:t>
      </w:r>
      <w:r w:rsidR="002D1844">
        <w:lastRenderedPageBreak/>
        <w:t>r</w:t>
      </w:r>
      <w:r w:rsidR="00FC016F" w:rsidRPr="00BC3BAC">
        <w:t>atings</w:t>
      </w:r>
      <w:r w:rsidR="009911A4">
        <w:t xml:space="preserve"> </w:t>
      </w:r>
      <w:r w:rsidR="00C939A6">
        <w:t>(“</w:t>
      </w:r>
      <w:r w:rsidR="000F2E39">
        <w:t>DLR</w:t>
      </w:r>
      <w:r w:rsidR="00C939A6">
        <w:t>”)</w:t>
      </w:r>
      <w:r w:rsidR="00874080">
        <w:t xml:space="preserve">, and </w:t>
      </w:r>
      <w:r w:rsidR="002D1844">
        <w:t>p</w:t>
      </w:r>
      <w:r w:rsidR="002D1844" w:rsidRPr="00BC3BAC">
        <w:t>ower flow controllers</w:t>
      </w:r>
      <w:r w:rsidR="002D1844">
        <w:t>.</w:t>
      </w:r>
      <w:r w:rsidR="000F2E39">
        <w:rPr>
          <w:rStyle w:val="FootnoteReference"/>
        </w:rPr>
        <w:footnoteReference w:id="63"/>
      </w:r>
      <w:r w:rsidR="007B2399">
        <w:t xml:space="preserve"> </w:t>
      </w:r>
      <w:r w:rsidR="00CC5703">
        <w:t>Georgia Power’s efforts at developing and deploying GETs has also been acknowledged by the Department of Energy and industry</w:t>
      </w:r>
      <w:r w:rsidR="001B5B9A">
        <w:t xml:space="preserve"> reports </w:t>
      </w:r>
      <w:r w:rsidR="008927B0">
        <w:t xml:space="preserve">cataloguing utility projects that are </w:t>
      </w:r>
      <w:r w:rsidR="00B17AAF">
        <w:t>advanc</w:t>
      </w:r>
      <w:r w:rsidR="00E056AC">
        <w:t xml:space="preserve">ing the priorities necessary for advanced </w:t>
      </w:r>
      <w:r w:rsidR="00B17AAF">
        <w:t xml:space="preserve">transmission </w:t>
      </w:r>
      <w:r w:rsidR="0009673D">
        <w:t>l</w:t>
      </w:r>
      <w:r w:rsidR="008C0E47">
        <w:t>iftoff and deployment at scale.</w:t>
      </w:r>
      <w:r w:rsidR="008C0E47">
        <w:rPr>
          <w:rStyle w:val="FootnoteReference"/>
        </w:rPr>
        <w:footnoteReference w:id="64"/>
      </w:r>
    </w:p>
    <w:p w14:paraId="221237CE" w14:textId="196726B7" w:rsidR="00406C95" w:rsidRDefault="004716AF" w:rsidP="008C553C">
      <w:pPr>
        <w:ind w:firstLine="0"/>
      </w:pPr>
      <w:r>
        <w:t>Further</w:t>
      </w:r>
      <w:r w:rsidR="00B32DD9">
        <w:t>, t</w:t>
      </w:r>
      <w:r w:rsidR="00D93C6C">
        <w:t xml:space="preserve">he 2023 IRP Update </w:t>
      </w:r>
      <w:r w:rsidR="00297D2F">
        <w:t>S</w:t>
      </w:r>
      <w:r w:rsidR="00D93C6C">
        <w:t>tipulation</w:t>
      </w:r>
      <w:r w:rsidR="00297D2F">
        <w:t>,</w:t>
      </w:r>
      <w:r w:rsidR="00D93C6C">
        <w:t xml:space="preserve"> approved by this Commission</w:t>
      </w:r>
      <w:r w:rsidR="00297D2F">
        <w:t>,</w:t>
      </w:r>
      <w:r w:rsidR="00D93C6C">
        <w:t xml:space="preserve"> required that Georgia Power continue investing </w:t>
      </w:r>
      <w:r w:rsidR="00BC3DBE">
        <w:t xml:space="preserve">in </w:t>
      </w:r>
      <w:r w:rsidR="00D93C6C">
        <w:t>GETs solutions. Specifically, Paragraph 20 of the 2023 IRP Update Stipulation required that Georgia Power “continue to investigate opportunities to use distributed energy resources and grid-enhancing technologies, to reduce or defer the need for transmission upgrades needed to accommodate future load growth or proposed generation additions.”</w:t>
      </w:r>
      <w:r w:rsidR="00B94E02">
        <w:rPr>
          <w:rStyle w:val="FootnoteReference"/>
        </w:rPr>
        <w:footnoteReference w:id="65"/>
      </w:r>
      <w:r w:rsidR="00D93C6C">
        <w:t xml:space="preserve"> </w:t>
      </w:r>
      <w:r w:rsidR="00387103">
        <w:t>Through the 2025 IRP process, Georgia Power has complied with the directive outlined in 2023 IRP Update Stipulation</w:t>
      </w:r>
      <w:r w:rsidR="00E63D32">
        <w:t xml:space="preserve"> and will continue to </w:t>
      </w:r>
      <w:r w:rsidR="0091641C">
        <w:t>evaluate innovative solutions</w:t>
      </w:r>
      <w:r w:rsidR="00891A78">
        <w:t xml:space="preserve"> –</w:t>
      </w:r>
      <w:r w:rsidR="0091641C">
        <w:t xml:space="preserve"> including GETs</w:t>
      </w:r>
      <w:r w:rsidR="00891A78">
        <w:t xml:space="preserve"> –</w:t>
      </w:r>
      <w:r w:rsidR="0091641C">
        <w:t xml:space="preserve"> </w:t>
      </w:r>
      <w:r w:rsidR="00390C98">
        <w:t>in the transmission planning process</w:t>
      </w:r>
      <w:r w:rsidR="00387103">
        <w:t xml:space="preserve">. </w:t>
      </w:r>
    </w:p>
    <w:p w14:paraId="4E14B3CB" w14:textId="0B1A24CC" w:rsidR="0027511C" w:rsidRPr="00B94E02" w:rsidRDefault="0027511C" w:rsidP="00387103">
      <w:pPr>
        <w:rPr>
          <w:highlight w:val="green"/>
        </w:rPr>
      </w:pPr>
      <w:r w:rsidRPr="003808F6">
        <w:rPr>
          <w:b/>
        </w:rPr>
        <w:t>Q.</w:t>
      </w:r>
      <w:r w:rsidRPr="003808F6">
        <w:rPr>
          <w:b/>
        </w:rPr>
        <w:tab/>
      </w:r>
      <w:r w:rsidR="0006545E" w:rsidRPr="003808F6">
        <w:rPr>
          <w:b/>
        </w:rPr>
        <w:t>DOES GEORGIA POWER APPROPRIATELY CONSIDER ADVANCED CONDUCTORS IN ITS TRANSMISSION PLANNING AND DESIGN PROCESS INCLUDING 500KV CONSIDERATIONS?</w:t>
      </w:r>
    </w:p>
    <w:p w14:paraId="0A89923F" w14:textId="52118C8E" w:rsidR="000E5674" w:rsidRDefault="0027511C" w:rsidP="00387103">
      <w:r w:rsidRPr="002F0044">
        <w:t>A.</w:t>
      </w:r>
      <w:r w:rsidRPr="002F0044">
        <w:tab/>
      </w:r>
      <w:r w:rsidR="000E5674" w:rsidRPr="002F0044">
        <w:t>Yes</w:t>
      </w:r>
      <w:r w:rsidR="0010457B">
        <w:t>.</w:t>
      </w:r>
      <w:r w:rsidR="000E5674" w:rsidRPr="002F0044">
        <w:t xml:space="preserve"> </w:t>
      </w:r>
      <w:r w:rsidR="0010457B">
        <w:t>T</w:t>
      </w:r>
      <w:r w:rsidR="000E5674" w:rsidRPr="002F0044">
        <w:t xml:space="preserve">he Company </w:t>
      </w:r>
      <w:r w:rsidR="00CF4A8F" w:rsidRPr="002F0044">
        <w:t xml:space="preserve">actively </w:t>
      </w:r>
      <w:r w:rsidR="000D6A11" w:rsidRPr="002F0044">
        <w:t>deploys advanced conductors as appropriate and identifies these opportunities in its transmission planning process</w:t>
      </w:r>
      <w:r w:rsidR="00330D95" w:rsidRPr="002F0044">
        <w:t>. As included in</w:t>
      </w:r>
      <w:r w:rsidR="005E06AB" w:rsidRPr="002F0044">
        <w:t xml:space="preserve"> Technical Appendix </w:t>
      </w:r>
      <w:r w:rsidR="00ED7039" w:rsidRPr="002F0044">
        <w:t>Volume 3</w:t>
      </w:r>
      <w:r w:rsidR="00C31060" w:rsidRPr="002F0044">
        <w:t xml:space="preserve">, </w:t>
      </w:r>
      <w:r w:rsidR="00306900">
        <w:t>87</w:t>
      </w:r>
      <w:r w:rsidR="00C31060" w:rsidRPr="002F0044">
        <w:t xml:space="preserve"> </w:t>
      </w:r>
      <w:r w:rsidR="00EF1C63" w:rsidRPr="002F0044">
        <w:t xml:space="preserve">projects </w:t>
      </w:r>
      <w:r w:rsidR="00306900">
        <w:t>have</w:t>
      </w:r>
      <w:r w:rsidR="00EF1C63" w:rsidRPr="002F0044">
        <w:t xml:space="preserve"> already identified </w:t>
      </w:r>
      <w:r w:rsidR="005A7DF8">
        <w:t>the</w:t>
      </w:r>
      <w:r w:rsidR="00EF1C63" w:rsidRPr="002F0044">
        <w:t xml:space="preserve"> use </w:t>
      </w:r>
      <w:r w:rsidR="005A7DF8">
        <w:t>of</w:t>
      </w:r>
      <w:r w:rsidR="00EF1C63" w:rsidRPr="002F0044">
        <w:t xml:space="preserve"> advanced conductors as part of the solution. </w:t>
      </w:r>
      <w:r w:rsidR="00512165">
        <w:t xml:space="preserve">Georgia Power </w:t>
      </w:r>
      <w:r w:rsidR="00EE6F40">
        <w:t xml:space="preserve">also </w:t>
      </w:r>
      <w:r w:rsidR="004170DF">
        <w:t xml:space="preserve">utilizes other </w:t>
      </w:r>
      <w:r w:rsidR="00756F59">
        <w:t>innovative solutions in its</w:t>
      </w:r>
      <w:r w:rsidR="00BA34D5">
        <w:t xml:space="preserve"> transmission planning and operations </w:t>
      </w:r>
      <w:r w:rsidR="004C1D80">
        <w:t>processes</w:t>
      </w:r>
      <w:r w:rsidR="00BA34D5">
        <w:t xml:space="preserve"> </w:t>
      </w:r>
      <w:r w:rsidR="00512165">
        <w:t xml:space="preserve">as </w:t>
      </w:r>
      <w:r w:rsidR="0075072A">
        <w:t>described</w:t>
      </w:r>
      <w:r w:rsidR="00512165">
        <w:t xml:space="preserve"> in Section 11 of the Main IRP </w:t>
      </w:r>
      <w:r w:rsidR="00EE6F40">
        <w:t>document</w:t>
      </w:r>
      <w:r w:rsidR="00512FD2">
        <w:t xml:space="preserve"> and as demonstrated in Technical Appendix Volume 3</w:t>
      </w:r>
      <w:r w:rsidR="00EE6F40">
        <w:t xml:space="preserve">. </w:t>
      </w:r>
    </w:p>
    <w:p w14:paraId="19DA341F" w14:textId="28F8F6D2" w:rsidR="00A37E51" w:rsidRDefault="00C827F4" w:rsidP="009F5F40">
      <w:r>
        <w:lastRenderedPageBreak/>
        <w:tab/>
      </w:r>
      <w:r w:rsidR="00184023">
        <w:t xml:space="preserve">As with the </w:t>
      </w:r>
      <w:r w:rsidR="00B071FE">
        <w:t>development</w:t>
      </w:r>
      <w:r w:rsidR="00184023">
        <w:t xml:space="preserve"> of any transmission solution, </w:t>
      </w:r>
      <w:r w:rsidR="000C1E9F">
        <w:t xml:space="preserve">the Company considers </w:t>
      </w:r>
      <w:r w:rsidR="00BD36E4">
        <w:t>multiple</w:t>
      </w:r>
      <w:r w:rsidR="004C2D5E">
        <w:t xml:space="preserve"> </w:t>
      </w:r>
      <w:r w:rsidR="00475B3B">
        <w:t>factors</w:t>
      </w:r>
      <w:r w:rsidR="00537220">
        <w:t xml:space="preserve"> </w:t>
      </w:r>
      <w:r w:rsidR="0007775C">
        <w:t>in the evaluation process to</w:t>
      </w:r>
      <w:r w:rsidR="00537220">
        <w:t xml:space="preserve"> </w:t>
      </w:r>
      <w:r w:rsidR="00283DF7">
        <w:t xml:space="preserve">identify </w:t>
      </w:r>
      <w:r w:rsidR="00096B53">
        <w:t>potential</w:t>
      </w:r>
      <w:r w:rsidR="00283DF7">
        <w:t xml:space="preserve"> solutions and select</w:t>
      </w:r>
      <w:r w:rsidR="004A03D8">
        <w:t>s</w:t>
      </w:r>
      <w:r w:rsidR="00283DF7">
        <w:t xml:space="preserve"> the preferred solution in </w:t>
      </w:r>
      <w:r w:rsidR="00CC4DDD">
        <w:t>accordance</w:t>
      </w:r>
      <w:r w:rsidR="00283DF7">
        <w:t xml:space="preserve"> with its transmission planning principles. </w:t>
      </w:r>
      <w:r w:rsidR="00736507">
        <w:t>Georgia Power</w:t>
      </w:r>
      <w:r w:rsidR="004A1AD4">
        <w:t xml:space="preserve"> does not currently </w:t>
      </w:r>
      <w:r w:rsidR="00D0461E">
        <w:t>use</w:t>
      </w:r>
      <w:r w:rsidR="004A1AD4">
        <w:t xml:space="preserve"> advanced conductors as 500kV solutions, however, as GIPL and </w:t>
      </w:r>
      <w:proofErr w:type="spellStart"/>
      <w:r w:rsidR="004A1AD4">
        <w:t>Southface</w:t>
      </w:r>
      <w:proofErr w:type="spellEnd"/>
      <w:r w:rsidR="004A1AD4">
        <w:t xml:space="preserve"> Witness Patel </w:t>
      </w:r>
      <w:r w:rsidR="004022DA">
        <w:t>recommends</w:t>
      </w:r>
      <w:r w:rsidR="00736507">
        <w:t>,</w:t>
      </w:r>
      <w:r w:rsidR="004022DA">
        <w:t xml:space="preserve"> because </w:t>
      </w:r>
      <w:r w:rsidR="00957789">
        <w:t xml:space="preserve">using advanced conductors at this voltage level is </w:t>
      </w:r>
      <w:r w:rsidR="00D51044">
        <w:t xml:space="preserve">not </w:t>
      </w:r>
      <w:r w:rsidR="004C0BE2">
        <w:t>in the best interest of the reliability of the grid nor</w:t>
      </w:r>
      <w:r w:rsidR="004022DA">
        <w:t xml:space="preserve"> is </w:t>
      </w:r>
      <w:r w:rsidR="004C0BE2">
        <w:t>it cost-effective for customers.</w:t>
      </w:r>
      <w:r w:rsidR="004022DA">
        <w:t xml:space="preserve"> </w:t>
      </w:r>
      <w:r w:rsidR="009F5B81">
        <w:t xml:space="preserve">Increasing the total energy capacity of 500kV transmission lines </w:t>
      </w:r>
      <w:r w:rsidR="00F657A4">
        <w:t>c</w:t>
      </w:r>
      <w:r w:rsidR="00A00DAD">
        <w:t>an create new</w:t>
      </w:r>
      <w:r w:rsidR="00F657A4">
        <w:t xml:space="preserve"> </w:t>
      </w:r>
      <w:r w:rsidR="0051253E">
        <w:t xml:space="preserve">contingency events that are significantly larger than those currently considered in transmission planning </w:t>
      </w:r>
      <w:r w:rsidR="00C04E10">
        <w:t>studies. If</w:t>
      </w:r>
      <w:r w:rsidR="004710CD">
        <w:t xml:space="preserve"> transmission-connected assets are added to the system that increase </w:t>
      </w:r>
      <w:r w:rsidR="00E503F9">
        <w:t xml:space="preserve">reliability </w:t>
      </w:r>
      <w:r w:rsidR="00B12DE4">
        <w:t>exposure due to</w:t>
      </w:r>
      <w:r w:rsidR="00C04E10">
        <w:t xml:space="preserve"> </w:t>
      </w:r>
      <w:r w:rsidR="00FB088B">
        <w:t>a new largest contingency</w:t>
      </w:r>
      <w:r w:rsidR="002A20AA">
        <w:t xml:space="preserve">, </w:t>
      </w:r>
      <w:r w:rsidR="009B374F">
        <w:t xml:space="preserve">that can create further needs to </w:t>
      </w:r>
      <w:r w:rsidR="00CB14D2">
        <w:t xml:space="preserve">build more transmission infrastructure to ensure the grid can reliably withstand </w:t>
      </w:r>
      <w:r w:rsidR="00E503F9">
        <w:t xml:space="preserve">larger </w:t>
      </w:r>
      <w:r w:rsidR="00CB14D2">
        <w:t>contingency events</w:t>
      </w:r>
      <w:r w:rsidR="00F96FEB">
        <w:t xml:space="preserve"> consistent with NERC transmission planning </w:t>
      </w:r>
      <w:r w:rsidR="00406FB3">
        <w:t>standards</w:t>
      </w:r>
      <w:r w:rsidR="00F96FEB">
        <w:t>. Additionally,</w:t>
      </w:r>
      <w:r w:rsidR="00CB14D2">
        <w:t xml:space="preserve"> </w:t>
      </w:r>
      <w:r w:rsidR="00E503F9">
        <w:t xml:space="preserve">creating higher current-carrying capacity </w:t>
      </w:r>
      <w:r w:rsidR="00E93C75">
        <w:t xml:space="preserve">on existing </w:t>
      </w:r>
      <w:r w:rsidR="00F62F42">
        <w:t xml:space="preserve">500kV </w:t>
      </w:r>
      <w:r w:rsidR="00E93C75">
        <w:t xml:space="preserve">lines through the deployment of </w:t>
      </w:r>
      <w:r w:rsidR="00E503F9">
        <w:t>advanced conductors</w:t>
      </w:r>
      <w:r w:rsidR="005F692E">
        <w:t xml:space="preserve"> instead </w:t>
      </w:r>
      <w:r w:rsidR="005F692E" w:rsidRPr="00736CD2">
        <w:t xml:space="preserve">of </w:t>
      </w:r>
      <w:r w:rsidR="00E503F9" w:rsidRPr="0010457B">
        <w:t xml:space="preserve">increasing the operational voltage could lead to the inability to find terminal equipment with sufficiently high operating characteristics to safely and reliably carry the increased current, thereby limiting the ability to </w:t>
      </w:r>
      <w:r w:rsidR="00A37E51">
        <w:t xml:space="preserve">fully </w:t>
      </w:r>
      <w:r w:rsidR="00E503F9" w:rsidRPr="0010457B">
        <w:t>achieve the desired increased capacity of the transmission line.</w:t>
      </w:r>
      <w:r w:rsidR="006A7780">
        <w:t xml:space="preserve"> </w:t>
      </w:r>
    </w:p>
    <w:p w14:paraId="49B18460" w14:textId="201BE558" w:rsidR="009B77FF" w:rsidRDefault="00EB777A" w:rsidP="001F0259">
      <w:pPr>
        <w:ind w:firstLine="0"/>
      </w:pPr>
      <w:r>
        <w:t>Georgia Power</w:t>
      </w:r>
      <w:r w:rsidR="007B5DB9">
        <w:t xml:space="preserve"> continues to </w:t>
      </w:r>
      <w:r w:rsidR="004F7B1C">
        <w:t>evaluate</w:t>
      </w:r>
      <w:r w:rsidR="007B5DB9">
        <w:t xml:space="preserve"> the use of innovative technologies such as advanced conductors</w:t>
      </w:r>
      <w:r w:rsidR="004F7B1C">
        <w:t xml:space="preserve"> for transmission </w:t>
      </w:r>
      <w:r w:rsidR="00C032ED">
        <w:t xml:space="preserve">projects </w:t>
      </w:r>
      <w:r w:rsidR="004F7B1C">
        <w:t xml:space="preserve">and includes </w:t>
      </w:r>
      <w:r w:rsidR="00C032ED">
        <w:t xml:space="preserve">considerations such as those described to select the </w:t>
      </w:r>
      <w:r w:rsidR="00C32EA2">
        <w:t>best solution for each situation.</w:t>
      </w:r>
      <w:r w:rsidR="00F657A4">
        <w:t xml:space="preserve"> </w:t>
      </w:r>
      <w:r w:rsidR="00AC37BD">
        <w:t>Further,</w:t>
      </w:r>
      <w:r w:rsidR="0079450C">
        <w:t xml:space="preserve"> </w:t>
      </w:r>
      <w:r w:rsidR="00AC37BD">
        <w:t>t</w:t>
      </w:r>
      <w:r w:rsidR="006F12BE">
        <w:t xml:space="preserve">he Company will continue </w:t>
      </w:r>
      <w:r w:rsidR="006E2E47">
        <w:t>examin</w:t>
      </w:r>
      <w:r w:rsidR="00A81D3A">
        <w:t>ing</w:t>
      </w:r>
      <w:r w:rsidR="006E2E47">
        <w:t xml:space="preserve"> </w:t>
      </w:r>
      <w:r w:rsidR="00626677">
        <w:t>all solutions</w:t>
      </w:r>
      <w:r w:rsidR="005E719C">
        <w:t xml:space="preserve"> to </w:t>
      </w:r>
      <w:r w:rsidR="00A16687">
        <w:t xml:space="preserve">solve or improve reliability </w:t>
      </w:r>
      <w:r w:rsidR="00F46C0C">
        <w:t>needs for the transmission grid and tha</w:t>
      </w:r>
      <w:r w:rsidR="0022475A">
        <w:t xml:space="preserve">t are </w:t>
      </w:r>
      <w:r w:rsidR="00E81FBA">
        <w:t xml:space="preserve">safe and </w:t>
      </w:r>
      <w:r w:rsidR="0022475A">
        <w:t xml:space="preserve">cost-effective. </w:t>
      </w:r>
    </w:p>
    <w:p w14:paraId="2FF395A1" w14:textId="74565FB4" w:rsidR="00406C95" w:rsidRDefault="00406C95" w:rsidP="00935927">
      <w:pPr>
        <w:keepNext/>
        <w:keepLines/>
        <w:rPr>
          <w:b/>
          <w:bCs/>
        </w:rPr>
      </w:pPr>
      <w:r>
        <w:rPr>
          <w:b/>
          <w:bCs/>
        </w:rPr>
        <w:lastRenderedPageBreak/>
        <w:t>Q.</w:t>
      </w:r>
      <w:r>
        <w:rPr>
          <w:b/>
          <w:bCs/>
        </w:rPr>
        <w:tab/>
        <w:t>WHY DID GEORGIA POWER NOT EVALUATE BATTERY STORAGE AS A TRANSMISSION SOLUTION</w:t>
      </w:r>
      <w:r w:rsidR="00527B3A">
        <w:rPr>
          <w:b/>
          <w:bCs/>
        </w:rPr>
        <w:t xml:space="preserve"> FOR </w:t>
      </w:r>
      <w:r w:rsidR="00DB2047">
        <w:rPr>
          <w:b/>
          <w:bCs/>
        </w:rPr>
        <w:t>CONSTRAINTS IDENTIFIED IN THE 2025 IRP?</w:t>
      </w:r>
    </w:p>
    <w:p w14:paraId="73AE6A9E" w14:textId="66932531" w:rsidR="0027511C" w:rsidRDefault="00406C95" w:rsidP="00935927">
      <w:pPr>
        <w:keepNext/>
        <w:keepLines/>
      </w:pPr>
      <w:r>
        <w:t>A.</w:t>
      </w:r>
      <w:r>
        <w:tab/>
      </w:r>
      <w:r w:rsidR="00935D86">
        <w:t xml:space="preserve">Battery storage as a transmission alternative is </w:t>
      </w:r>
      <w:r w:rsidR="0011620E">
        <w:t xml:space="preserve">often </w:t>
      </w:r>
      <w:r w:rsidR="00935D86">
        <w:t>impractical and uneconomic for several reasons. First, batteries require grid power for charging, which causes it to act like additional load thereby</w:t>
      </w:r>
      <w:r w:rsidR="00935D86" w:rsidRPr="00935D86">
        <w:t xml:space="preserve"> potentially exacerbating the very constraint</w:t>
      </w:r>
      <w:r w:rsidR="00935D86">
        <w:t xml:space="preserve">s that the additional resources and transmission solutions are </w:t>
      </w:r>
      <w:r w:rsidR="00B94E02">
        <w:t>intended to resolve</w:t>
      </w:r>
      <w:r w:rsidR="00935D86">
        <w:t xml:space="preserve">. Second, </w:t>
      </w:r>
      <w:r w:rsidR="009E325B" w:rsidRPr="009E325B">
        <w:t>batteries serving as transmission solutions cannot simultaneously count as both generation capacity and a transmission solution</w:t>
      </w:r>
      <w:r w:rsidR="009E325B">
        <w:t xml:space="preserve"> within the Southern Company System. </w:t>
      </w:r>
      <w:r w:rsidR="00F509DB">
        <w:t>There are numerous</w:t>
      </w:r>
      <w:r w:rsidR="009E325B">
        <w:t xml:space="preserve"> </w:t>
      </w:r>
      <w:r w:rsidR="00616BB5">
        <w:t xml:space="preserve">contingency events that could </w:t>
      </w:r>
      <w:r w:rsidR="00FF54D3">
        <w:t>create</w:t>
      </w:r>
      <w:r w:rsidR="00616BB5">
        <w:t xml:space="preserve"> a need for </w:t>
      </w:r>
      <w:r w:rsidR="00A4371D">
        <w:t>batteries to be deployed as either a generation or transmission solution</w:t>
      </w:r>
      <w:r w:rsidR="00987B8A">
        <w:t>, and if</w:t>
      </w:r>
      <w:r w:rsidR="009E325B">
        <w:t xml:space="preserve"> a battery is not </w:t>
      </w:r>
      <w:r w:rsidR="00987B8A">
        <w:t xml:space="preserve">dedicated to </w:t>
      </w:r>
      <w:proofErr w:type="gramStart"/>
      <w:r w:rsidR="00987B8A">
        <w:t>be</w:t>
      </w:r>
      <w:proofErr w:type="gramEnd"/>
      <w:r w:rsidR="00987B8A">
        <w:t xml:space="preserve"> available for </w:t>
      </w:r>
      <w:r w:rsidR="00121419">
        <w:t>its designated</w:t>
      </w:r>
      <w:r w:rsidR="006B0DF3">
        <w:t xml:space="preserve"> generation or transmission use case</w:t>
      </w:r>
      <w:r w:rsidR="00402587">
        <w:t>(</w:t>
      </w:r>
      <w:r w:rsidR="006B0DF3">
        <w:t>s</w:t>
      </w:r>
      <w:r w:rsidR="00402587">
        <w:t>)</w:t>
      </w:r>
      <w:r w:rsidR="006B0DF3">
        <w:t xml:space="preserve">, there is no way to guarantee it will be available to respond as </w:t>
      </w:r>
      <w:r w:rsidR="005D3864">
        <w:t>needed in an emergency event.</w:t>
      </w:r>
      <w:r w:rsidR="009E325B">
        <w:t xml:space="preserve"> </w:t>
      </w:r>
      <w:r w:rsidR="00D42B5C">
        <w:t>For example, a battery would need to be available for every possible contingency combination that can cause the identified transmission line to overload.</w:t>
      </w:r>
      <w:r w:rsidR="009E325B">
        <w:t xml:space="preserve"> Third, a 4-hour battery is not a practical solution. F</w:t>
      </w:r>
      <w:r w:rsidR="009E325B" w:rsidRPr="009E325B">
        <w:t xml:space="preserve">or example, a tornado could create an unexpected outage during hot weather conditions that lasts for a week. For batteries to resolve </w:t>
      </w:r>
      <w:r w:rsidR="009E325B">
        <w:t xml:space="preserve">the resulting </w:t>
      </w:r>
      <w:r w:rsidR="009E325B" w:rsidRPr="009E325B">
        <w:t xml:space="preserve">transmission constraints, the grid would need enough available capacity to charge the battery system(s), they would need to be of significant size and discharge </w:t>
      </w:r>
      <w:r w:rsidR="00B94E02">
        <w:t>duration</w:t>
      </w:r>
      <w:r w:rsidR="009E325B" w:rsidRPr="009E325B">
        <w:t>, and there may need to be multiple battery systems to cover the multiple contingencies across different locations identified in a transmission planning analysis</w:t>
      </w:r>
      <w:r w:rsidR="009E325B">
        <w:t xml:space="preserve">. As a result, in this scenario, </w:t>
      </w:r>
      <w:r w:rsidR="009E325B">
        <w:rPr>
          <w:rFonts w:cstheme="minorHAnsi"/>
        </w:rPr>
        <w:t>t</w:t>
      </w:r>
      <w:r w:rsidR="009E325B" w:rsidRPr="00EF3784">
        <w:rPr>
          <w:rFonts w:cstheme="minorHAnsi"/>
        </w:rPr>
        <w:t>he overall cost and land requirements to support battery projects that can cover extended duration outages would be cost prohibitive</w:t>
      </w:r>
      <w:r w:rsidR="009E325B">
        <w:rPr>
          <w:rFonts w:cstheme="minorHAnsi"/>
        </w:rPr>
        <w:t xml:space="preserve">. </w:t>
      </w:r>
      <w:r w:rsidR="00656059">
        <w:rPr>
          <w:rFonts w:cstheme="minorHAnsi"/>
        </w:rPr>
        <w:t xml:space="preserve">Finally, </w:t>
      </w:r>
      <w:r w:rsidR="00705E9F">
        <w:rPr>
          <w:rFonts w:cstheme="minorHAnsi"/>
        </w:rPr>
        <w:t>Georgia Power would need to run a total net present value of the battery systems versus wire solutions to contemplate the total life-cycle cost of the two alternatives.</w:t>
      </w:r>
    </w:p>
    <w:p w14:paraId="39962419" w14:textId="4A6ABBD6" w:rsidR="00406C95" w:rsidRPr="003E7AB7" w:rsidRDefault="0027511C" w:rsidP="0027511C">
      <w:pPr>
        <w:rPr>
          <w:rFonts w:cstheme="minorHAnsi"/>
        </w:rPr>
      </w:pPr>
      <w:r>
        <w:tab/>
      </w:r>
      <w:r w:rsidRPr="003E7AB7">
        <w:rPr>
          <w:rFonts w:cstheme="minorHAnsi"/>
        </w:rPr>
        <w:t xml:space="preserve">If future BESS applications, configurations, and operations demonstrate that BESS can be deployed </w:t>
      </w:r>
      <w:r w:rsidR="00F625F9">
        <w:rPr>
          <w:rFonts w:cstheme="minorHAnsi"/>
        </w:rPr>
        <w:t xml:space="preserve">reliably and economically </w:t>
      </w:r>
      <w:r w:rsidR="00983FD9">
        <w:rPr>
          <w:rFonts w:cstheme="minorHAnsi"/>
        </w:rPr>
        <w:t>as</w:t>
      </w:r>
      <w:r w:rsidRPr="003E7AB7">
        <w:rPr>
          <w:rFonts w:cstheme="minorHAnsi"/>
        </w:rPr>
        <w:t xml:space="preserve"> transmission</w:t>
      </w:r>
      <w:r w:rsidR="00983FD9">
        <w:rPr>
          <w:rFonts w:cstheme="minorHAnsi"/>
        </w:rPr>
        <w:t xml:space="preserve"> solutions</w:t>
      </w:r>
      <w:r w:rsidRPr="003E7AB7">
        <w:rPr>
          <w:rFonts w:cstheme="minorHAnsi"/>
        </w:rPr>
        <w:t xml:space="preserve">, Georgia Power will </w:t>
      </w:r>
      <w:r w:rsidR="006D251E">
        <w:rPr>
          <w:rFonts w:cstheme="minorHAnsi"/>
        </w:rPr>
        <w:t xml:space="preserve">continue to </w:t>
      </w:r>
      <w:r w:rsidRPr="003E7AB7">
        <w:rPr>
          <w:rFonts w:cstheme="minorHAnsi"/>
        </w:rPr>
        <w:t xml:space="preserve">consider this </w:t>
      </w:r>
      <w:r w:rsidR="007D3F53">
        <w:rPr>
          <w:rFonts w:cstheme="minorHAnsi"/>
        </w:rPr>
        <w:t>technology as a solution</w:t>
      </w:r>
      <w:r w:rsidRPr="003E7AB7">
        <w:rPr>
          <w:rFonts w:cstheme="minorHAnsi"/>
        </w:rPr>
        <w:t>.</w:t>
      </w:r>
      <w:r w:rsidR="006D251E">
        <w:rPr>
          <w:rFonts w:cstheme="minorHAnsi"/>
        </w:rPr>
        <w:t xml:space="preserve"> </w:t>
      </w:r>
      <w:r w:rsidR="000B4222">
        <w:rPr>
          <w:rFonts w:cstheme="minorHAnsi"/>
        </w:rPr>
        <w:t>In</w:t>
      </w:r>
      <w:r w:rsidR="009545A9">
        <w:rPr>
          <w:rFonts w:cstheme="minorHAnsi"/>
        </w:rPr>
        <w:t xml:space="preserve"> parallel, the </w:t>
      </w:r>
      <w:r w:rsidR="009545A9">
        <w:rPr>
          <w:rFonts w:cstheme="minorHAnsi"/>
        </w:rPr>
        <w:lastRenderedPageBreak/>
        <w:t xml:space="preserve">Company is continuing to gain operational experience through the successful deployment of </w:t>
      </w:r>
      <w:r w:rsidR="00D84FFA">
        <w:rPr>
          <w:rFonts w:cstheme="minorHAnsi"/>
        </w:rPr>
        <w:t xml:space="preserve">the </w:t>
      </w:r>
      <w:r w:rsidR="009545A9">
        <w:rPr>
          <w:rFonts w:cstheme="minorHAnsi"/>
        </w:rPr>
        <w:t>Mossy Branch</w:t>
      </w:r>
      <w:r w:rsidR="00D84FFA">
        <w:rPr>
          <w:rFonts w:cstheme="minorHAnsi"/>
        </w:rPr>
        <w:t xml:space="preserve"> Battery Facility</w:t>
      </w:r>
      <w:r w:rsidR="009545A9">
        <w:rPr>
          <w:rFonts w:cstheme="minorHAnsi"/>
        </w:rPr>
        <w:t xml:space="preserve">, the first transmission-connected BESS </w:t>
      </w:r>
      <w:r w:rsidR="00195760">
        <w:rPr>
          <w:rFonts w:cstheme="minorHAnsi"/>
        </w:rPr>
        <w:t xml:space="preserve">on the </w:t>
      </w:r>
      <w:r w:rsidR="00512AEB">
        <w:rPr>
          <w:rFonts w:cstheme="minorHAnsi"/>
        </w:rPr>
        <w:t xml:space="preserve">System, and </w:t>
      </w:r>
      <w:r w:rsidR="00EB3BA4">
        <w:rPr>
          <w:rFonts w:cstheme="minorHAnsi"/>
        </w:rPr>
        <w:t xml:space="preserve">ongoing </w:t>
      </w:r>
      <w:r w:rsidR="002E298E">
        <w:rPr>
          <w:rFonts w:cstheme="minorHAnsi"/>
        </w:rPr>
        <w:t>500</w:t>
      </w:r>
      <w:r w:rsidR="00983FD9">
        <w:rPr>
          <w:rFonts w:cstheme="minorHAnsi"/>
        </w:rPr>
        <w:t xml:space="preserve"> </w:t>
      </w:r>
      <w:r w:rsidR="002E298E">
        <w:rPr>
          <w:rFonts w:cstheme="minorHAnsi"/>
        </w:rPr>
        <w:t>MW</w:t>
      </w:r>
      <w:r w:rsidR="00EB3BA4">
        <w:rPr>
          <w:rFonts w:cstheme="minorHAnsi"/>
        </w:rPr>
        <w:t xml:space="preserve"> BESS deployments </w:t>
      </w:r>
      <w:r w:rsidR="0044235A">
        <w:rPr>
          <w:rFonts w:cstheme="minorHAnsi"/>
        </w:rPr>
        <w:t xml:space="preserve">approved by the Commission </w:t>
      </w:r>
      <w:r w:rsidR="00985910">
        <w:rPr>
          <w:rFonts w:cstheme="minorHAnsi"/>
        </w:rPr>
        <w:t>in</w:t>
      </w:r>
      <w:r w:rsidR="007863FC">
        <w:rPr>
          <w:rFonts w:cstheme="minorHAnsi"/>
        </w:rPr>
        <w:t xml:space="preserve"> the 2023 IRP Update and any others that may come from ongoing or upcoming RFP solicitations.</w:t>
      </w:r>
    </w:p>
    <w:p w14:paraId="0344923D" w14:textId="77777777" w:rsidR="007112A1" w:rsidRPr="007112A1" w:rsidRDefault="0027511C" w:rsidP="0027511C">
      <w:pPr>
        <w:rPr>
          <w:b/>
          <w:bCs/>
        </w:rPr>
      </w:pPr>
      <w:r w:rsidRPr="007112A1">
        <w:rPr>
          <w:b/>
          <w:bCs/>
        </w:rPr>
        <w:t>Q.</w:t>
      </w:r>
      <w:r w:rsidRPr="007112A1">
        <w:rPr>
          <w:b/>
          <w:bCs/>
        </w:rPr>
        <w:tab/>
        <w:t>INTERVENORS RECOMMEND THAT GEORGIA POWER CONSIDER CURTAILABLE LOAD FOR DATA CENTERS</w:t>
      </w:r>
      <w:r w:rsidR="007112A1" w:rsidRPr="007112A1">
        <w:rPr>
          <w:b/>
          <w:bCs/>
        </w:rPr>
        <w:t xml:space="preserve"> IN THE TRANSMISSION PLANNING PROCESS. DOES THE COMPANY HAVE AN EXISTING PROCESS ADDRESSING THIS ISSUE?</w:t>
      </w:r>
    </w:p>
    <w:p w14:paraId="02A31811" w14:textId="6E049CBB" w:rsidR="007112A1" w:rsidRDefault="007112A1" w:rsidP="0027511C">
      <w:r>
        <w:t>A.</w:t>
      </w:r>
      <w:r>
        <w:tab/>
        <w:t xml:space="preserve">Yes. </w:t>
      </w:r>
      <w:r w:rsidR="00F07A77">
        <w:t xml:space="preserve">As referenced in the </w:t>
      </w:r>
      <w:r w:rsidR="00DF6503">
        <w:t xml:space="preserve">direct </w:t>
      </w:r>
      <w:r w:rsidR="00F07A77">
        <w:t xml:space="preserve">testimony of the </w:t>
      </w:r>
      <w:r w:rsidR="003C0CA5">
        <w:t xml:space="preserve">Customer Programs Panel, the </w:t>
      </w:r>
      <w:r w:rsidR="005A45FE">
        <w:t>C</w:t>
      </w:r>
      <w:r w:rsidR="003C0CA5">
        <w:t xml:space="preserve">ompany has </w:t>
      </w:r>
      <w:proofErr w:type="gramStart"/>
      <w:r w:rsidR="003C0CA5">
        <w:t>existi</w:t>
      </w:r>
      <w:r w:rsidR="00BF0FDF">
        <w:t>ng</w:t>
      </w:r>
      <w:proofErr w:type="gramEnd"/>
      <w:r w:rsidR="00BF0FDF">
        <w:t xml:space="preserve"> </w:t>
      </w:r>
      <w:r w:rsidR="000775F2">
        <w:t xml:space="preserve">and </w:t>
      </w:r>
      <w:r w:rsidR="0027528A">
        <w:t>proposed</w:t>
      </w:r>
      <w:r w:rsidR="000775F2">
        <w:t xml:space="preserve"> programs intended to enable </w:t>
      </w:r>
      <w:r w:rsidR="00834409">
        <w:t>load flexibility to provide system value</w:t>
      </w:r>
      <w:r w:rsidR="008771FB">
        <w:t xml:space="preserve">. </w:t>
      </w:r>
      <w:r w:rsidR="003D2C89">
        <w:t>Already approved</w:t>
      </w:r>
      <w:r w:rsidR="008771FB">
        <w:t xml:space="preserve"> </w:t>
      </w:r>
      <w:r w:rsidR="003D2C89">
        <w:t>tariffs</w:t>
      </w:r>
      <w:r w:rsidR="008771FB">
        <w:t xml:space="preserve"> include DPEC, CL, </w:t>
      </w:r>
      <w:r w:rsidR="007E54EC">
        <w:t>DRC</w:t>
      </w:r>
      <w:r w:rsidR="000A6654">
        <w:t xml:space="preserve">, </w:t>
      </w:r>
      <w:r w:rsidR="00440A88">
        <w:t>DCO, and DCL.</w:t>
      </w:r>
      <w:r>
        <w:t xml:space="preserve"> </w:t>
      </w:r>
      <w:r w:rsidR="00BD4426">
        <w:t>U</w:t>
      </w:r>
      <w:r w:rsidR="00AF3D31">
        <w:t>s</w:t>
      </w:r>
      <w:r w:rsidR="00BD4426">
        <w:t>ing</w:t>
      </w:r>
      <w:r w:rsidR="00AF3D31">
        <w:t xml:space="preserve"> </w:t>
      </w:r>
      <w:r w:rsidR="00EB3B0B">
        <w:t>interruptible load</w:t>
      </w:r>
      <w:r w:rsidR="00D014FA">
        <w:t xml:space="preserve"> to address </w:t>
      </w:r>
      <w:r w:rsidR="00767683">
        <w:t>transmission contingencies</w:t>
      </w:r>
      <w:r w:rsidR="0041015C">
        <w:t xml:space="preserve"> is subject to additional requirement</w:t>
      </w:r>
      <w:r w:rsidR="002D32D1">
        <w:t>s</w:t>
      </w:r>
      <w:r w:rsidR="009D313D">
        <w:t xml:space="preserve">. The proposed Large Customer Owned Resiliency </w:t>
      </w:r>
      <w:r w:rsidR="3E5FEBA4">
        <w:t>(</w:t>
      </w:r>
      <w:r w:rsidR="00AA2181">
        <w:t>“</w:t>
      </w:r>
      <w:r w:rsidR="009D313D">
        <w:t>LCOR</w:t>
      </w:r>
      <w:r w:rsidR="00AA2181">
        <w:t>”</w:t>
      </w:r>
      <w:r w:rsidR="3E5FEBA4">
        <w:t>)</w:t>
      </w:r>
      <w:r w:rsidR="009D313D">
        <w:t xml:space="preserve"> </w:t>
      </w:r>
      <w:r w:rsidR="00A721CC">
        <w:t>program</w:t>
      </w:r>
      <w:r w:rsidR="009D313D">
        <w:t xml:space="preserve"> </w:t>
      </w:r>
      <w:r w:rsidR="00FD6AC5">
        <w:t>is</w:t>
      </w:r>
      <w:r w:rsidR="00A85A51">
        <w:t xml:space="preserve"> designed </w:t>
      </w:r>
      <w:r w:rsidR="00ED3A14">
        <w:t>such that</w:t>
      </w:r>
      <w:r w:rsidR="00A85A51">
        <w:t xml:space="preserve"> </w:t>
      </w:r>
      <w:r w:rsidR="00A65E38">
        <w:t xml:space="preserve">customer sited DERs </w:t>
      </w:r>
      <w:r w:rsidR="00ED3A14">
        <w:t>could</w:t>
      </w:r>
      <w:r w:rsidR="00A65E38">
        <w:t xml:space="preserve"> </w:t>
      </w:r>
      <w:r w:rsidR="00E85B98">
        <w:t>be leverage</w:t>
      </w:r>
      <w:r w:rsidR="00ED3A14">
        <w:t>d</w:t>
      </w:r>
      <w:r w:rsidR="00E85B98">
        <w:t xml:space="preserve"> for transmission use</w:t>
      </w:r>
      <w:r w:rsidR="00FD6AC5">
        <w:t xml:space="preserve"> cases. </w:t>
      </w:r>
      <w:r w:rsidR="0080123C">
        <w:t>As</w:t>
      </w:r>
      <w:r w:rsidR="00A46419">
        <w:t xml:space="preserve"> we previously </w:t>
      </w:r>
      <w:r w:rsidR="000C2BF9">
        <w:t>testified</w:t>
      </w:r>
      <w:r w:rsidR="00A46419">
        <w:t xml:space="preserve"> </w:t>
      </w:r>
      <w:r w:rsidR="00A60D0C">
        <w:t xml:space="preserve">at the </w:t>
      </w:r>
      <w:r w:rsidR="000C2BF9">
        <w:t>Company’s</w:t>
      </w:r>
      <w:r w:rsidR="00A60D0C">
        <w:t xml:space="preserve"> </w:t>
      </w:r>
      <w:r w:rsidR="000C2BF9">
        <w:t>d</w:t>
      </w:r>
      <w:r w:rsidR="00A60D0C">
        <w:t xml:space="preserve">irect </w:t>
      </w:r>
      <w:r w:rsidR="000C2BF9">
        <w:t>h</w:t>
      </w:r>
      <w:r w:rsidR="00A60D0C">
        <w:t>earings in this docket,</w:t>
      </w:r>
      <w:r w:rsidR="009A3DAC">
        <w:t xml:space="preserve"> we have and will continue to </w:t>
      </w:r>
      <w:r w:rsidR="003A1F3B">
        <w:t xml:space="preserve">inquire directly with large loads </w:t>
      </w:r>
      <w:r w:rsidR="00F50A76">
        <w:t xml:space="preserve">concerning </w:t>
      </w:r>
      <w:r w:rsidR="003A1F3B">
        <w:t xml:space="preserve">their </w:t>
      </w:r>
      <w:r w:rsidR="001F2058">
        <w:t>ability and desire</w:t>
      </w:r>
      <w:r w:rsidR="003A1F3B">
        <w:t xml:space="preserve"> to </w:t>
      </w:r>
      <w:r w:rsidR="00F50A76">
        <w:t>participate</w:t>
      </w:r>
      <w:r w:rsidR="003A1F3B">
        <w:t xml:space="preserve"> </w:t>
      </w:r>
      <w:r w:rsidR="00F50A76">
        <w:t xml:space="preserve">in such programs </w:t>
      </w:r>
      <w:r w:rsidR="000C4654">
        <w:t>and</w:t>
      </w:r>
      <w:r w:rsidR="00F50A76">
        <w:t xml:space="preserve"> their ability to designate all or part of their load as non-firm and </w:t>
      </w:r>
      <w:r w:rsidR="000C4654">
        <w:t>curtailable.</w:t>
      </w:r>
      <w:r w:rsidR="00D72A29">
        <w:rPr>
          <w:rStyle w:val="FootnoteReference"/>
        </w:rPr>
        <w:footnoteReference w:id="66"/>
      </w:r>
    </w:p>
    <w:p w14:paraId="02D789E1" w14:textId="5DC84876" w:rsidR="007C782D" w:rsidRPr="00B3758D" w:rsidRDefault="007C782D" w:rsidP="007C782D">
      <w:pPr>
        <w:pStyle w:val="Heading1"/>
        <w:rPr>
          <w:color w:val="000000"/>
        </w:rPr>
      </w:pPr>
      <w:r>
        <w:t>WHOLESALE-TO-RETAIL OFFER</w:t>
      </w:r>
    </w:p>
    <w:p w14:paraId="26868BFB" w14:textId="65A540F5" w:rsidR="00EC1D41" w:rsidRPr="00EC1D41" w:rsidRDefault="00EC1D41" w:rsidP="00EC1D41">
      <w:pPr>
        <w:rPr>
          <w:b/>
          <w:bCs/>
        </w:rPr>
      </w:pPr>
      <w:r w:rsidRPr="00EC1D41">
        <w:rPr>
          <w:b/>
          <w:bCs/>
        </w:rPr>
        <w:t>Q.</w:t>
      </w:r>
      <w:r w:rsidRPr="00EC1D41">
        <w:rPr>
          <w:b/>
          <w:bCs/>
        </w:rPr>
        <w:tab/>
        <w:t>WHAT IS STAFF’S RECOMMENDATION REGARDING THE COMPANY’S WHOLESALE-TO-RETAIL OFFER?</w:t>
      </w:r>
    </w:p>
    <w:p w14:paraId="585A2D98" w14:textId="6E27F100" w:rsidR="00EC1D41" w:rsidRDefault="00EC1D41" w:rsidP="00EC1D41">
      <w:r>
        <w:t>A.</w:t>
      </w:r>
      <w:r>
        <w:tab/>
      </w:r>
      <w:r w:rsidR="004E5A17">
        <w:t xml:space="preserve">Staff testified that the Company’s wholesale-to-retail offer was a “close call,” and if the Commission determines to take more capacity than what Staff is recommending, then the Scherer </w:t>
      </w:r>
      <w:r w:rsidR="00B94E02">
        <w:t xml:space="preserve">Unit </w:t>
      </w:r>
      <w:r w:rsidR="004E5A17">
        <w:t xml:space="preserve">3 Wholesale Blocks 1–3 should be the first </w:t>
      </w:r>
      <w:r w:rsidR="004E5A17">
        <w:lastRenderedPageBreak/>
        <w:t>additional resources procured.</w:t>
      </w:r>
      <w:r w:rsidR="004E5A17">
        <w:rPr>
          <w:rStyle w:val="FootnoteReference"/>
        </w:rPr>
        <w:footnoteReference w:id="67"/>
      </w:r>
      <w:r w:rsidR="009E65D8">
        <w:t xml:space="preserve"> Moreover, Staff recommends the consideration of Block 4 only if the Company agreed to certain conditions.</w:t>
      </w:r>
    </w:p>
    <w:p w14:paraId="6AAB731A" w14:textId="32A4A328" w:rsidR="5DF85D52" w:rsidRPr="000A5B94" w:rsidRDefault="00EC1D41" w:rsidP="3719D49D">
      <w:pPr>
        <w:rPr>
          <w:b/>
          <w:bCs/>
        </w:rPr>
      </w:pPr>
      <w:r w:rsidRPr="00EC1D41">
        <w:rPr>
          <w:b/>
          <w:bCs/>
        </w:rPr>
        <w:t>Q.</w:t>
      </w:r>
      <w:r>
        <w:tab/>
      </w:r>
      <w:r w:rsidRPr="00EC1D41">
        <w:rPr>
          <w:b/>
          <w:bCs/>
        </w:rPr>
        <w:t>WHAT IS THE COMPANY’S RESPONSE</w:t>
      </w:r>
      <w:r w:rsidR="5DF85D52" w:rsidRPr="000A5B94">
        <w:rPr>
          <w:b/>
          <w:bCs/>
        </w:rPr>
        <w:t xml:space="preserve"> TO STAFF’S ANALYSIS OF THE WHOLESALE-TO-RETAIL OFFER?</w:t>
      </w:r>
    </w:p>
    <w:p w14:paraId="7BCA5FC4" w14:textId="63BC6514" w:rsidR="5DF85D52" w:rsidRDefault="5DF85D52">
      <w:r>
        <w:t>A.</w:t>
      </w:r>
      <w:r>
        <w:tab/>
      </w:r>
      <w:r w:rsidR="009A010C">
        <w:t xml:space="preserve">Staff only allowed </w:t>
      </w:r>
      <w:r w:rsidR="008E3A0F">
        <w:t>B</w:t>
      </w:r>
      <w:r w:rsidR="009A010C">
        <w:t>lock 1</w:t>
      </w:r>
      <w:r w:rsidR="008E3A0F">
        <w:t xml:space="preserve"> of the </w:t>
      </w:r>
      <w:r w:rsidR="009A010C">
        <w:t>wholesale</w:t>
      </w:r>
      <w:r w:rsidR="008E3A0F">
        <w:t>-to-retail offer</w:t>
      </w:r>
      <w:r w:rsidR="009A010C">
        <w:t xml:space="preserve"> </w:t>
      </w:r>
      <w:r w:rsidR="000A5B94">
        <w:t xml:space="preserve">to be selected </w:t>
      </w:r>
      <w:r w:rsidR="009A010C">
        <w:t>in 2026</w:t>
      </w:r>
      <w:r w:rsidR="000A5B94">
        <w:t>,</w:t>
      </w:r>
      <w:r w:rsidR="009A010C">
        <w:t xml:space="preserve"> when there was no capacity need. </w:t>
      </w:r>
      <w:r>
        <w:t xml:space="preserve">If Staff had allowed </w:t>
      </w:r>
      <w:r w:rsidR="00E86CAA">
        <w:t>B</w:t>
      </w:r>
      <w:r>
        <w:t xml:space="preserve">lock 1 </w:t>
      </w:r>
      <w:r w:rsidR="00BB2925">
        <w:t xml:space="preserve">to be selected </w:t>
      </w:r>
      <w:r>
        <w:t>in 2026</w:t>
      </w:r>
      <w:r w:rsidR="0082346A">
        <w:t xml:space="preserve"> and beyond</w:t>
      </w:r>
      <w:r>
        <w:t xml:space="preserve">, </w:t>
      </w:r>
      <w:r w:rsidR="000F1F35">
        <w:t xml:space="preserve">Staff’s </w:t>
      </w:r>
      <w:r>
        <w:t xml:space="preserve">model would have selected </w:t>
      </w:r>
      <w:r w:rsidR="00E86CAA">
        <w:t>this block</w:t>
      </w:r>
      <w:r>
        <w:t>.</w:t>
      </w:r>
      <w:r w:rsidR="00BE2C98">
        <w:rPr>
          <w:rStyle w:val="FootnoteReference"/>
        </w:rPr>
        <w:footnoteReference w:id="68"/>
      </w:r>
      <w:r>
        <w:t xml:space="preserve"> </w:t>
      </w:r>
    </w:p>
    <w:p w14:paraId="1122ADE4" w14:textId="5B88912D" w:rsidR="00EC1D41" w:rsidRPr="00EC1D41" w:rsidRDefault="00EC1D41" w:rsidP="00EC1D41">
      <w:pPr>
        <w:rPr>
          <w:b/>
          <w:bCs/>
        </w:rPr>
      </w:pPr>
      <w:r w:rsidRPr="00EC1D41">
        <w:rPr>
          <w:b/>
          <w:bCs/>
        </w:rPr>
        <w:t>Q.</w:t>
      </w:r>
      <w:r>
        <w:tab/>
      </w:r>
      <w:r w:rsidRPr="00EC1D41">
        <w:rPr>
          <w:b/>
          <w:bCs/>
        </w:rPr>
        <w:t xml:space="preserve">WHAT </w:t>
      </w:r>
      <w:r w:rsidR="7D5945BD" w:rsidRPr="1B69BBAC">
        <w:rPr>
          <w:b/>
          <w:bCs/>
        </w:rPr>
        <w:t>RISK DOES THE WHOLESALE TO RETAIL OFFER PRESENT</w:t>
      </w:r>
      <w:r w:rsidRPr="1B69BBAC">
        <w:rPr>
          <w:b/>
          <w:bCs/>
        </w:rPr>
        <w:t>?</w:t>
      </w:r>
    </w:p>
    <w:p w14:paraId="678F8CDA" w14:textId="117C286A" w:rsidR="007C782D" w:rsidRDefault="00EC1D41" w:rsidP="009E65D8">
      <w:r>
        <w:t>A</w:t>
      </w:r>
      <w:r>
        <w:tab/>
      </w:r>
      <w:r w:rsidR="009E65D8">
        <w:t xml:space="preserve">The Company’s proposed wholesale-to-retail offer presents very little risk, if any. The MW associated with this proposal is capacity that the Company can </w:t>
      </w:r>
      <w:r w:rsidR="00FE4F33">
        <w:t xml:space="preserve">reliably </w:t>
      </w:r>
      <w:r w:rsidR="006626A2">
        <w:t>deploy for retail use</w:t>
      </w:r>
      <w:r w:rsidR="009E65D8">
        <w:t xml:space="preserve">, comes with no construction risks, and requires no additional transmission projects. Staff’s proposal to segment the acquisition and condition the fourth block on certain requirements should be considered </w:t>
      </w:r>
      <w:proofErr w:type="gramStart"/>
      <w:r w:rsidR="009E65D8">
        <w:t>in light of</w:t>
      </w:r>
      <w:proofErr w:type="gramEnd"/>
      <w:r w:rsidR="009E65D8">
        <w:t xml:space="preserve"> this lack of risk, and the Commission should consider acquiring all four blocks instead.</w:t>
      </w:r>
      <w:r w:rsidR="00677C59">
        <w:t xml:space="preserve"> This offer is an opportunity to maximize </w:t>
      </w:r>
      <w:r w:rsidR="00041B1D">
        <w:t xml:space="preserve">economic and reliable </w:t>
      </w:r>
      <w:r w:rsidR="00677C59">
        <w:t xml:space="preserve">capacity </w:t>
      </w:r>
      <w:r w:rsidR="00041B1D">
        <w:t>from the extension of Plant Scherer Unit 3</w:t>
      </w:r>
      <w:r w:rsidR="005576E2">
        <w:t xml:space="preserve"> </w:t>
      </w:r>
      <w:r w:rsidR="00041B1D">
        <w:t xml:space="preserve">to </w:t>
      </w:r>
      <w:r w:rsidR="0058318B">
        <w:t xml:space="preserve">serve </w:t>
      </w:r>
      <w:r w:rsidR="00041B1D">
        <w:t>customers during a</w:t>
      </w:r>
      <w:r w:rsidR="0058318B">
        <w:t xml:space="preserve"> time </w:t>
      </w:r>
      <w:r w:rsidR="003E1666">
        <w:t>o</w:t>
      </w:r>
      <w:r w:rsidR="0058318B">
        <w:t>f capacity and energy need.</w:t>
      </w:r>
    </w:p>
    <w:p w14:paraId="242821E9" w14:textId="1971032C" w:rsidR="00B877D5" w:rsidRPr="004C3FEB" w:rsidRDefault="00B877D5" w:rsidP="004C3FEB">
      <w:pPr>
        <w:pStyle w:val="Heading1"/>
      </w:pPr>
      <w:r w:rsidRPr="004C3FEB">
        <w:t>CONCLUSION</w:t>
      </w:r>
    </w:p>
    <w:p w14:paraId="7BB1B0A5" w14:textId="04B7CF67" w:rsidR="00B877D5" w:rsidRPr="0082353A" w:rsidRDefault="00B877D5" w:rsidP="0082353A">
      <w:pPr>
        <w:keepNext/>
        <w:spacing w:before="240"/>
        <w:contextualSpacing/>
        <w:outlineLvl w:val="1"/>
        <w:rPr>
          <w:b/>
          <w:bCs/>
          <w:iCs/>
          <w:szCs w:val="28"/>
        </w:rPr>
      </w:pPr>
      <w:r w:rsidRPr="0082353A">
        <w:rPr>
          <w:b/>
          <w:bCs/>
          <w:iCs/>
          <w:szCs w:val="28"/>
        </w:rPr>
        <w:t>Q.</w:t>
      </w:r>
      <w:r w:rsidRPr="0082353A">
        <w:rPr>
          <w:b/>
          <w:bCs/>
          <w:iCs/>
          <w:szCs w:val="28"/>
        </w:rPr>
        <w:tab/>
        <w:t>DOES THIS CONCLUDE YOUR TESTIMONY?</w:t>
      </w:r>
      <w:r w:rsidR="00FE4EA3" w:rsidRPr="0082353A">
        <w:rPr>
          <w:b/>
          <w:bCs/>
          <w:iCs/>
          <w:szCs w:val="28"/>
        </w:rPr>
        <w:t xml:space="preserve"> </w:t>
      </w:r>
    </w:p>
    <w:p w14:paraId="25741AE1" w14:textId="5F9663B6" w:rsidR="00B472B8" w:rsidRDefault="00B877D5" w:rsidP="0082353A">
      <w:pPr>
        <w:sectPr w:rsidR="00B472B8" w:rsidSect="000B3A34">
          <w:headerReference w:type="default" r:id="rId21"/>
          <w:type w:val="continuous"/>
          <w:pgSz w:w="12240" w:h="15840" w:code="1"/>
          <w:pgMar w:top="1440" w:right="1800" w:bottom="1440" w:left="1800" w:header="720" w:footer="720" w:gutter="0"/>
          <w:lnNumType w:countBy="1"/>
          <w:pgNumType w:start="1"/>
          <w:cols w:space="720"/>
          <w:docGrid w:linePitch="360"/>
        </w:sectPr>
      </w:pPr>
      <w:r w:rsidRPr="0082353A">
        <w:t>A.</w:t>
      </w:r>
      <w:r w:rsidRPr="0082353A">
        <w:tab/>
        <w:t>Yes.</w:t>
      </w:r>
    </w:p>
    <w:p w14:paraId="70938EAF" w14:textId="36644B91" w:rsidR="008A7BE4" w:rsidRDefault="008A7BE4" w:rsidP="00662EEA">
      <w:pPr>
        <w:pStyle w:val="Heading1"/>
        <w:numPr>
          <w:ilvl w:val="0"/>
          <w:numId w:val="0"/>
        </w:numPr>
        <w:rPr>
          <w:rFonts w:cs="Times New Roman"/>
          <w:sz w:val="28"/>
          <w:szCs w:val="28"/>
          <w:u w:val="none"/>
        </w:rPr>
      </w:pPr>
      <w:bookmarkStart w:id="8" w:name="_Toc188257155"/>
      <w:bookmarkStart w:id="9" w:name="_Toc188257370"/>
      <w:bookmarkStart w:id="10" w:name="_Toc188257594"/>
      <w:bookmarkStart w:id="11" w:name="_Toc189161918"/>
      <w:bookmarkStart w:id="12" w:name="_Toc468762652"/>
      <w:bookmarkStart w:id="13" w:name="_Toc497031892"/>
      <w:bookmarkStart w:id="14" w:name="_Toc503665814"/>
      <w:bookmarkStart w:id="15" w:name="_Toc59357565"/>
      <w:bookmarkStart w:id="16" w:name="_Toc347120443"/>
      <w:r w:rsidRPr="1016F684">
        <w:rPr>
          <w:rFonts w:cs="Times New Roman"/>
          <w:sz w:val="28"/>
          <w:szCs w:val="28"/>
          <w:u w:val="none"/>
        </w:rPr>
        <w:lastRenderedPageBreak/>
        <w:t>EXHIBIT 1</w:t>
      </w:r>
      <w:r w:rsidR="00BC16B5" w:rsidRPr="1016F684">
        <w:rPr>
          <w:rFonts w:cs="Times New Roman"/>
          <w:sz w:val="28"/>
          <w:szCs w:val="28"/>
          <w:u w:val="none"/>
        </w:rPr>
        <w:t xml:space="preserve">: FEBRUARY </w:t>
      </w:r>
      <w:r w:rsidR="00EB633D">
        <w:rPr>
          <w:rFonts w:cs="Times New Roman"/>
          <w:sz w:val="28"/>
          <w:szCs w:val="36"/>
          <w:u w:val="none"/>
        </w:rPr>
        <w:t>2025 LOAD FORECAST</w:t>
      </w:r>
    </w:p>
    <w:p w14:paraId="7F8EB232" w14:textId="369AE6CB" w:rsidR="00EB633D" w:rsidRPr="00A173E0" w:rsidRDefault="00EB633D" w:rsidP="00A173E0">
      <w:pPr>
        <w:ind w:left="0" w:firstLine="0"/>
      </w:pPr>
      <w:r>
        <w:t>As described herein, Section 7.0</w:t>
      </w:r>
      <w:r w:rsidR="0079569F">
        <w:t xml:space="preserve"> to</w:t>
      </w:r>
      <w:r>
        <w:t xml:space="preserve"> the Company’s Load and Energy Forecast found in Technical Appendix Volume 1 </w:t>
      </w:r>
      <w:r w:rsidR="00B06002">
        <w:t>has been</w:t>
      </w:r>
      <w:r>
        <w:t xml:space="preserve"> updated</w:t>
      </w:r>
      <w:r w:rsidR="0079569F">
        <w:t xml:space="preserve"> to account for </w:t>
      </w:r>
      <w:r w:rsidR="00FD0C4C">
        <w:t>the</w:t>
      </w:r>
      <w:r w:rsidR="00F62390">
        <w:t xml:space="preserve"> revised large load economic development pipeline and underlying assumptions, consistent with the</w:t>
      </w:r>
      <w:r w:rsidR="00FD0C4C">
        <w:t xml:space="preserve"> February</w:t>
      </w:r>
      <w:r w:rsidR="00F62390">
        <w:t xml:space="preserve"> 2025 sensitivity results shared </w:t>
      </w:r>
      <w:r w:rsidR="00092318">
        <w:t>in hearing request response, HR-1-1.</w:t>
      </w:r>
      <w:r w:rsidR="000E37C7">
        <w:rPr>
          <w:rStyle w:val="FootnoteReference"/>
        </w:rPr>
        <w:footnoteReference w:id="69"/>
      </w:r>
    </w:p>
    <w:p w14:paraId="466FAB77" w14:textId="164B95F9" w:rsidR="00694B61" w:rsidRPr="00F74A29" w:rsidRDefault="00694B61" w:rsidP="00127C29">
      <w:pPr>
        <w:pStyle w:val="Heading1"/>
        <w:numPr>
          <w:ilvl w:val="0"/>
          <w:numId w:val="0"/>
        </w:numPr>
        <w:jc w:val="left"/>
        <w:rPr>
          <w:rFonts w:cs="Times New Roman"/>
          <w:b w:val="0"/>
          <w:sz w:val="28"/>
          <w:szCs w:val="28"/>
          <w:u w:val="none"/>
        </w:rPr>
      </w:pPr>
      <w:r w:rsidRPr="1016F684">
        <w:rPr>
          <w:rFonts w:cs="Times New Roman"/>
          <w:sz w:val="28"/>
          <w:szCs w:val="28"/>
          <w:u w:val="none"/>
        </w:rPr>
        <w:t>7.0</w:t>
      </w:r>
      <w:r w:rsidRPr="00A173E0">
        <w:rPr>
          <w:u w:val="none"/>
        </w:rPr>
        <w:tab/>
      </w:r>
      <w:r w:rsidRPr="1016F684">
        <w:rPr>
          <w:rFonts w:cs="Times New Roman"/>
          <w:sz w:val="28"/>
          <w:szCs w:val="28"/>
          <w:u w:val="none"/>
        </w:rPr>
        <w:t>FORECAST ADJUSTMENTS FOR LARGE CUSTOMERS</w:t>
      </w:r>
      <w:bookmarkEnd w:id="8"/>
      <w:bookmarkEnd w:id="9"/>
      <w:bookmarkEnd w:id="10"/>
      <w:bookmarkEnd w:id="11"/>
    </w:p>
    <w:p w14:paraId="3FAD0E12" w14:textId="77777777" w:rsidR="00694B61" w:rsidRPr="001340B7" w:rsidRDefault="00694B61" w:rsidP="0030137A">
      <w:pPr>
        <w:ind w:left="0" w:firstLine="0"/>
        <w:rPr>
          <w:b/>
          <w:bCs/>
        </w:rPr>
      </w:pPr>
      <w:r w:rsidRPr="001340B7">
        <w:rPr>
          <w:bCs/>
        </w:rPr>
        <w:t xml:space="preserve">The February 2025 Load Forecast continues to utilize the Load Realization Model developed for the 2023 IRP Update. This model uses a probabilistic approach to evaluate the range and likelihood of future potential outcomes of the load growth from new large-load customers. The results of this approach support the external adjustment applied to the commercial and industrial load and energy forecasts. This Section describes the methodology and assumptions behind the probabilistic approach that is used. </w:t>
      </w:r>
    </w:p>
    <w:p w14:paraId="6F6F3B0F" w14:textId="77777777" w:rsidR="00694B61" w:rsidRPr="001340B7" w:rsidRDefault="00694B61" w:rsidP="0030137A">
      <w:pPr>
        <w:ind w:left="0" w:firstLine="0"/>
        <w:rPr>
          <w:b/>
          <w:bCs/>
        </w:rPr>
      </w:pPr>
      <w:r w:rsidRPr="001340B7">
        <w:rPr>
          <w:bCs/>
        </w:rPr>
        <w:t xml:space="preserve">As in the 2023 IRP Update and the Budget 2025, the February 2025 Load Forecast includes an external adjustment to its baseline, organic forecast to account for the increased large load additions described herein. An external adjustment is needed for these loads since Georgia’s unprecedented economic development growth would not otherwise be captured in the historical trends underlying the baseline forecast. Georgia Power has made external adjustments for large new customers in the past. For example, the Company adjusted its forecast in the 2016 and 2019 IRPs to account for the addition of the Elba Island Liquified Natural Gas facility, which represented a completely new industry to the state. </w:t>
      </w:r>
    </w:p>
    <w:p w14:paraId="5316A3A0" w14:textId="77777777" w:rsidR="00694B61" w:rsidRPr="001340B7" w:rsidRDefault="00694B61" w:rsidP="0030137A">
      <w:pPr>
        <w:ind w:left="0" w:firstLine="0"/>
        <w:rPr>
          <w:b/>
          <w:bCs/>
        </w:rPr>
      </w:pPr>
      <w:r w:rsidRPr="001340B7">
        <w:rPr>
          <w:bCs/>
        </w:rPr>
        <w:t xml:space="preserve">Notwithstanding prior large load external adjustments to the forecast, prior to 2023 IRP Update, the Company had never seen such a significant number of new large customer projects materialize in such a short period of time. As a result, Georgia Power developed a way to estimate the impacts of these projects on its system while also addressing the inherent uncertainties around whether </w:t>
      </w:r>
      <w:r w:rsidRPr="001340B7">
        <w:rPr>
          <w:bCs/>
        </w:rPr>
        <w:lastRenderedPageBreak/>
        <w:t>such projects will ultimately locate in Georgia, select Georgia Power as the electric service provider, and come online with the anticipated load. The probabilistic model Georgia Power developed to address these considerations, the Load Realization Model, is discussed in the section below.</w:t>
      </w:r>
    </w:p>
    <w:p w14:paraId="269002CC" w14:textId="77777777" w:rsidR="00694B61" w:rsidRPr="001340B7" w:rsidRDefault="00694B61" w:rsidP="00694B61">
      <w:pPr>
        <w:spacing w:after="200" w:line="276" w:lineRule="auto"/>
        <w:jc w:val="left"/>
        <w:rPr>
          <w:rFonts w:eastAsiaTheme="majorEastAsia"/>
          <w:bCs/>
          <w:sz w:val="28"/>
          <w:szCs w:val="28"/>
        </w:rPr>
      </w:pPr>
      <w:bookmarkStart w:id="17" w:name="_Toc188257156"/>
      <w:bookmarkStart w:id="18" w:name="_Toc142468253"/>
    </w:p>
    <w:p w14:paraId="02536DBB" w14:textId="77777777" w:rsidR="00694B61" w:rsidRPr="00723EDF" w:rsidRDefault="00694B61" w:rsidP="00FE67EF">
      <w:pPr>
        <w:spacing w:after="200" w:line="276" w:lineRule="auto"/>
        <w:jc w:val="left"/>
        <w:rPr>
          <w:b/>
          <w:sz w:val="28"/>
          <w:szCs w:val="36"/>
        </w:rPr>
      </w:pPr>
      <w:bookmarkStart w:id="19" w:name="_Toc188257371"/>
      <w:bookmarkStart w:id="20" w:name="_Toc188257595"/>
      <w:bookmarkStart w:id="21" w:name="_Toc189161919"/>
      <w:r w:rsidRPr="00A173E0">
        <w:rPr>
          <w:b/>
          <w:sz w:val="28"/>
          <w:szCs w:val="36"/>
        </w:rPr>
        <w:t>7.1</w:t>
      </w:r>
      <w:r w:rsidRPr="00A173E0">
        <w:rPr>
          <w:b/>
          <w:sz w:val="28"/>
          <w:szCs w:val="36"/>
        </w:rPr>
        <w:tab/>
        <w:t>MODEL OVERVIEW</w:t>
      </w:r>
      <w:bookmarkEnd w:id="17"/>
      <w:bookmarkEnd w:id="19"/>
      <w:bookmarkEnd w:id="20"/>
      <w:bookmarkEnd w:id="21"/>
    </w:p>
    <w:p w14:paraId="403AF022" w14:textId="77777777" w:rsidR="00694B61" w:rsidRPr="00BE4D6E" w:rsidRDefault="00694B61" w:rsidP="00694B61">
      <w:pPr>
        <w:pStyle w:val="Heading2"/>
        <w:jc w:val="left"/>
        <w:rPr>
          <w:rFonts w:cs="Times New Roman"/>
          <w:b w:val="0"/>
          <w:szCs w:val="24"/>
        </w:rPr>
      </w:pPr>
      <w:bookmarkStart w:id="22" w:name="_Toc188257157"/>
      <w:bookmarkStart w:id="23" w:name="_Toc188257372"/>
      <w:bookmarkStart w:id="24" w:name="_Toc188257596"/>
      <w:bookmarkStart w:id="25" w:name="_Toc189161920"/>
      <w:r w:rsidRPr="00BE4D6E">
        <w:rPr>
          <w:rFonts w:cs="Times New Roman"/>
          <w:szCs w:val="24"/>
        </w:rPr>
        <w:t>7.1.1</w:t>
      </w:r>
      <w:r w:rsidRPr="00BE4D6E">
        <w:rPr>
          <w:rFonts w:cs="Times New Roman"/>
          <w:szCs w:val="24"/>
        </w:rPr>
        <w:tab/>
        <w:t>Known Project Inputs</w:t>
      </w:r>
      <w:bookmarkEnd w:id="22"/>
      <w:bookmarkEnd w:id="23"/>
      <w:bookmarkEnd w:id="24"/>
      <w:bookmarkEnd w:id="25"/>
    </w:p>
    <w:p w14:paraId="1ABC71D5" w14:textId="77777777" w:rsidR="00694B61" w:rsidRPr="00E600E5" w:rsidRDefault="00694B61" w:rsidP="00BE4D6E">
      <w:pPr>
        <w:keepNext/>
        <w:keepLines/>
        <w:ind w:left="0" w:firstLine="0"/>
        <w:rPr>
          <w:b/>
          <w:bCs/>
        </w:rPr>
      </w:pPr>
      <w:r w:rsidRPr="00E600E5">
        <w:rPr>
          <w:bCs/>
        </w:rPr>
        <w:t xml:space="preserve">For each large load </w:t>
      </w:r>
      <w:proofErr w:type="gramStart"/>
      <w:r w:rsidRPr="00E600E5">
        <w:rPr>
          <w:bCs/>
        </w:rPr>
        <w:t>project</w:t>
      </w:r>
      <w:proofErr w:type="gramEnd"/>
      <w:r w:rsidRPr="00E600E5" w:rsidDel="00042AE0">
        <w:rPr>
          <w:bCs/>
        </w:rPr>
        <w:t xml:space="preserve"> </w:t>
      </w:r>
      <w:r w:rsidRPr="00E600E5">
        <w:rPr>
          <w:bCs/>
        </w:rPr>
        <w:t>the Company has evaluated and included in the February 2025 Load Forecast, the following information is provided:</w:t>
      </w:r>
    </w:p>
    <w:p w14:paraId="4A67A87C" w14:textId="78572EC8" w:rsidR="00694B61" w:rsidRPr="00C5097F" w:rsidRDefault="00694B61" w:rsidP="00BE4D6E">
      <w:pPr>
        <w:pStyle w:val="ListParagraph"/>
        <w:keepNext/>
        <w:keepLines/>
        <w:numPr>
          <w:ilvl w:val="0"/>
          <w:numId w:val="50"/>
        </w:numPr>
        <w:tabs>
          <w:tab w:val="left" w:pos="720"/>
        </w:tabs>
        <w:rPr>
          <w:b/>
          <w:bCs/>
        </w:rPr>
      </w:pPr>
      <w:r w:rsidRPr="00BE4D6E">
        <w:rPr>
          <w:b/>
        </w:rPr>
        <w:t>Commercial Operation Date (“COD”)</w:t>
      </w:r>
      <w:r w:rsidRPr="00C5097F">
        <w:rPr>
          <w:bCs/>
        </w:rPr>
        <w:t>: When the initial load is expected to start.</w:t>
      </w:r>
    </w:p>
    <w:p w14:paraId="05B7680E" w14:textId="43AAB8D3" w:rsidR="00694B61" w:rsidRPr="00C5097F" w:rsidRDefault="00694B61" w:rsidP="00BE4D6E">
      <w:pPr>
        <w:pStyle w:val="ListParagraph"/>
        <w:keepNext/>
        <w:keepLines/>
        <w:numPr>
          <w:ilvl w:val="0"/>
          <w:numId w:val="50"/>
        </w:numPr>
        <w:tabs>
          <w:tab w:val="left" w:pos="720"/>
        </w:tabs>
        <w:rPr>
          <w:b/>
          <w:bCs/>
        </w:rPr>
      </w:pPr>
      <w:r w:rsidRPr="00BE4D6E">
        <w:rPr>
          <w:b/>
        </w:rPr>
        <w:t>Ramp-Up</w:t>
      </w:r>
      <w:r w:rsidRPr="00C5097F">
        <w:rPr>
          <w:bCs/>
        </w:rPr>
        <w:t>: A year-by-year load trajectory.</w:t>
      </w:r>
    </w:p>
    <w:p w14:paraId="681F8DBE" w14:textId="07814E66" w:rsidR="00694B61" w:rsidRPr="00BE4D6E" w:rsidRDefault="00694B61" w:rsidP="00BE4D6E">
      <w:pPr>
        <w:pStyle w:val="ListParagraph"/>
        <w:keepNext/>
        <w:keepLines/>
        <w:numPr>
          <w:ilvl w:val="0"/>
          <w:numId w:val="50"/>
        </w:numPr>
        <w:tabs>
          <w:tab w:val="left" w:pos="720"/>
        </w:tabs>
        <w:rPr>
          <w:b/>
          <w:bCs/>
          <w:sz w:val="32"/>
          <w:szCs w:val="32"/>
        </w:rPr>
      </w:pPr>
      <w:r w:rsidRPr="00BE4D6E">
        <w:rPr>
          <w:b/>
        </w:rPr>
        <w:t>Announced Load</w:t>
      </w:r>
      <w:r w:rsidRPr="00C5097F">
        <w:rPr>
          <w:bCs/>
        </w:rPr>
        <w:t>: The design capacity for the project load. This corresponds to the maximum load of the ramp-up schedule provided by each customer. The Company’s Power Delivery organization uses this information</w:t>
      </w:r>
      <w:r w:rsidRPr="00BE4D6E">
        <w:rPr>
          <w:bCs/>
          <w:sz w:val="32"/>
          <w:szCs w:val="32"/>
        </w:rPr>
        <w:t xml:space="preserve"> </w:t>
      </w:r>
      <w:r w:rsidRPr="00BE4D6E">
        <w:rPr>
          <w:rStyle w:val="cf01"/>
          <w:rFonts w:ascii="Times New Roman" w:hAnsi="Times New Roman" w:cs="Times New Roman"/>
          <w:bCs/>
          <w:sz w:val="24"/>
          <w:szCs w:val="24"/>
        </w:rPr>
        <w:t>to properly size the facilities and purchase equipment to serve the new load.</w:t>
      </w:r>
      <w:r w:rsidRPr="00BE4D6E">
        <w:rPr>
          <w:bCs/>
          <w:sz w:val="32"/>
          <w:szCs w:val="32"/>
        </w:rPr>
        <w:t xml:space="preserve"> </w:t>
      </w:r>
    </w:p>
    <w:p w14:paraId="1D8D95C1" w14:textId="06A94712" w:rsidR="00694B61" w:rsidRPr="00C5097F" w:rsidRDefault="00694B61" w:rsidP="00BE4D6E">
      <w:pPr>
        <w:pStyle w:val="ListParagraph"/>
        <w:keepNext/>
        <w:keepLines/>
        <w:numPr>
          <w:ilvl w:val="0"/>
          <w:numId w:val="50"/>
        </w:numPr>
        <w:tabs>
          <w:tab w:val="left" w:pos="720"/>
        </w:tabs>
        <w:rPr>
          <w:b/>
          <w:bCs/>
        </w:rPr>
      </w:pPr>
      <w:r w:rsidRPr="00BE4D6E">
        <w:rPr>
          <w:b/>
        </w:rPr>
        <w:t>Class</w:t>
      </w:r>
      <w:r w:rsidRPr="00C5097F">
        <w:rPr>
          <w:bCs/>
        </w:rPr>
        <w:t>: Industrial or commercial.</w:t>
      </w:r>
    </w:p>
    <w:p w14:paraId="5BB6DDE2" w14:textId="271830DE" w:rsidR="00694B61" w:rsidRPr="0044235A" w:rsidRDefault="00694B61" w:rsidP="00AC14B6">
      <w:pPr>
        <w:pStyle w:val="ListParagraph"/>
        <w:keepNext/>
        <w:keepLines/>
        <w:numPr>
          <w:ilvl w:val="0"/>
          <w:numId w:val="50"/>
        </w:numPr>
        <w:tabs>
          <w:tab w:val="left" w:pos="720"/>
        </w:tabs>
        <w:rPr>
          <w:b/>
        </w:rPr>
      </w:pPr>
      <w:r w:rsidRPr="00BE4D6E">
        <w:rPr>
          <w:b/>
        </w:rPr>
        <w:t>Segment</w:t>
      </w:r>
      <w:r w:rsidRPr="00C5097F">
        <w:rPr>
          <w:bCs/>
        </w:rPr>
        <w:t xml:space="preserve">: This criterion corresponds to the </w:t>
      </w:r>
      <w:proofErr w:type="gramStart"/>
      <w:r w:rsidRPr="00C5097F">
        <w:rPr>
          <w:bCs/>
        </w:rPr>
        <w:t>particular segment</w:t>
      </w:r>
      <w:proofErr w:type="gramEnd"/>
      <w:r w:rsidRPr="00C5097F">
        <w:rPr>
          <w:bCs/>
        </w:rPr>
        <w:t xml:space="preserve"> of a business within a customer class, such as cryptocurrency, datacenter, warehouse, battery manufacturing, chemicals, and solar.</w:t>
      </w:r>
    </w:p>
    <w:p w14:paraId="51671075" w14:textId="77777777" w:rsidR="005B58BA" w:rsidRPr="00C5097F" w:rsidRDefault="005B58BA" w:rsidP="00BE4D6E">
      <w:pPr>
        <w:pStyle w:val="ListParagraph"/>
        <w:keepNext/>
        <w:keepLines/>
        <w:tabs>
          <w:tab w:val="left" w:pos="720"/>
        </w:tabs>
        <w:ind w:firstLine="0"/>
        <w:rPr>
          <w:b/>
          <w:bCs/>
        </w:rPr>
      </w:pPr>
    </w:p>
    <w:p w14:paraId="55B5F9AE" w14:textId="77777777" w:rsidR="00694B61" w:rsidRPr="00BE4D6E" w:rsidRDefault="00694B61" w:rsidP="00BE4D6E">
      <w:pPr>
        <w:pStyle w:val="Heading2"/>
        <w:ind w:left="0" w:firstLine="0"/>
        <w:jc w:val="left"/>
        <w:rPr>
          <w:rFonts w:cs="Times New Roman"/>
          <w:b w:val="0"/>
          <w:szCs w:val="24"/>
        </w:rPr>
      </w:pPr>
      <w:bookmarkStart w:id="26" w:name="_Toc188257158"/>
      <w:bookmarkStart w:id="27" w:name="_Toc188257373"/>
      <w:bookmarkStart w:id="28" w:name="_Toc188257597"/>
      <w:bookmarkStart w:id="29" w:name="_Toc189161921"/>
      <w:r w:rsidRPr="00BE4D6E">
        <w:rPr>
          <w:rFonts w:cs="Times New Roman"/>
          <w:szCs w:val="24"/>
        </w:rPr>
        <w:t>7.1.2</w:t>
      </w:r>
      <w:r w:rsidRPr="00BE4D6E">
        <w:rPr>
          <w:rFonts w:cs="Times New Roman"/>
          <w:szCs w:val="24"/>
        </w:rPr>
        <w:tab/>
        <w:t>Modeling Project Uncertainty</w:t>
      </w:r>
      <w:bookmarkEnd w:id="26"/>
      <w:bookmarkEnd w:id="27"/>
      <w:bookmarkEnd w:id="28"/>
      <w:bookmarkEnd w:id="29"/>
    </w:p>
    <w:p w14:paraId="4CCD5537" w14:textId="040F7F78" w:rsidR="00694B61" w:rsidRPr="00E600E5" w:rsidRDefault="00694B61" w:rsidP="00BE4D6E">
      <w:pPr>
        <w:ind w:left="0" w:firstLine="0"/>
        <w:rPr>
          <w:sz w:val="22"/>
          <w:szCs w:val="22"/>
        </w:rPr>
      </w:pPr>
      <w:r w:rsidRPr="00E600E5">
        <w:rPr>
          <w:bCs/>
        </w:rPr>
        <w:t>Each</w:t>
      </w:r>
      <w:r w:rsidRPr="00E600E5" w:rsidDel="00964D3F">
        <w:rPr>
          <w:bCs/>
        </w:rPr>
        <w:t xml:space="preserve"> </w:t>
      </w:r>
      <w:r w:rsidRPr="00E600E5">
        <w:rPr>
          <w:bCs/>
        </w:rPr>
        <w:t>large load project contains multiple dimensions of uncertainty that must be considered and analyzed. The first element of uncertainty to consider is whether the potential customers will choose to locate in</w:t>
      </w:r>
      <w:r w:rsidRPr="00E600E5" w:rsidDel="00E86F1E">
        <w:rPr>
          <w:bCs/>
        </w:rPr>
        <w:t xml:space="preserve"> </w:t>
      </w:r>
      <w:r w:rsidRPr="00E600E5">
        <w:rPr>
          <w:bCs/>
        </w:rPr>
        <w:t xml:space="preserve">Georgia. A customer may ultimately end up choosing a different state as the location of a project despite initial indications of interest in Georgia. If a large load customer elects to locate in Georgia, there is still uncertainty due to the competitive nature of the bidding process </w:t>
      </w:r>
      <w:r w:rsidRPr="00E600E5">
        <w:rPr>
          <w:bCs/>
        </w:rPr>
        <w:lastRenderedPageBreak/>
        <w:t>for large load customers among electric service providers in the state, and a customer may choose to sign a contract for electric service (“CES”) with an electric service provider other than Georgia Power. There is even some uncertainty once a customer signs a CES with Georgia Power, as the project could fail to materialize due to unforeseen circumstances such as financial or other economic conditions. In addition, based on Georgia Power’s experience, the load announced by a customer is only an estimate of its metered load, which can materialize at a lower level than that at the time of the customer’s initial announcement. Finally, the commercial operation date of a project can be delayed, thus causing load to materialize later than initially expected. Figure 7.</w:t>
      </w:r>
      <w:r w:rsidRPr="00E600E5">
        <w:t>1</w:t>
      </w:r>
      <w:r w:rsidRPr="00E600E5">
        <w:rPr>
          <w:bCs/>
        </w:rPr>
        <w:t>.2-1 below illustrates the Company’s process and sequencing for the evaluation of uncertainties related to large load projects.</w:t>
      </w:r>
    </w:p>
    <w:p w14:paraId="7C4B0362" w14:textId="77777777" w:rsidR="00694B61" w:rsidRPr="00BE4D6E" w:rsidRDefault="00694B61" w:rsidP="00BE4D6E">
      <w:pPr>
        <w:keepNext/>
        <w:spacing w:line="276" w:lineRule="auto"/>
        <w:jc w:val="center"/>
        <w:rPr>
          <w:b/>
          <w:bCs/>
        </w:rPr>
      </w:pPr>
      <w:r w:rsidRPr="00BE4D6E">
        <w:rPr>
          <w:b/>
          <w:bCs/>
        </w:rPr>
        <w:t>Figure 7.1.2-1: Sequencing of Large Load and Sources of Uncertainty</w:t>
      </w:r>
    </w:p>
    <w:p w14:paraId="1429342A" w14:textId="33708A23" w:rsidR="00694B61" w:rsidRPr="00E600E5" w:rsidRDefault="00327174" w:rsidP="00694B61">
      <w:pPr>
        <w:spacing w:line="276" w:lineRule="auto"/>
        <w:jc w:val="left"/>
      </w:pPr>
      <w:r>
        <w:rPr>
          <w:noProof/>
        </w:rPr>
        <w:drawing>
          <wp:inline distT="0" distB="0" distL="0" distR="0" wp14:anchorId="1E18E672" wp14:editId="411424D7">
            <wp:extent cx="5943600" cy="2969260"/>
            <wp:effectExtent l="0" t="0" r="0" b="2540"/>
            <wp:docPr id="6546504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650405" name="Picture 654650405"/>
                    <pic:cNvPicPr/>
                  </pic:nvPicPr>
                  <pic:blipFill>
                    <a:blip r:embed="rId22">
                      <a:extLst>
                        <a:ext uri="{28A0092B-C50C-407E-A947-70E740481C1C}">
                          <a14:useLocalDpi xmlns:a14="http://schemas.microsoft.com/office/drawing/2010/main" val="0"/>
                        </a:ext>
                      </a:extLst>
                    </a:blip>
                    <a:stretch>
                      <a:fillRect/>
                    </a:stretch>
                  </pic:blipFill>
                  <pic:spPr>
                    <a:xfrm>
                      <a:off x="0" y="0"/>
                      <a:ext cx="5943600" cy="2969260"/>
                    </a:xfrm>
                    <a:prstGeom prst="rect">
                      <a:avLst/>
                    </a:prstGeom>
                  </pic:spPr>
                </pic:pic>
              </a:graphicData>
            </a:graphic>
          </wp:inline>
        </w:drawing>
      </w:r>
    </w:p>
    <w:p w14:paraId="0BC2F911" w14:textId="77777777" w:rsidR="00694B61" w:rsidRPr="00BE4D6E" w:rsidRDefault="00694B61" w:rsidP="00694B61">
      <w:pPr>
        <w:pStyle w:val="Heading2"/>
        <w:jc w:val="left"/>
        <w:rPr>
          <w:rFonts w:cs="Times New Roman"/>
          <w:b w:val="0"/>
          <w:szCs w:val="24"/>
        </w:rPr>
      </w:pPr>
      <w:bookmarkStart w:id="30" w:name="_Toc188257159"/>
      <w:bookmarkStart w:id="31" w:name="_Toc188257374"/>
      <w:bookmarkStart w:id="32" w:name="_Toc188257598"/>
      <w:bookmarkStart w:id="33" w:name="_Toc189161922"/>
      <w:r w:rsidRPr="00BE4D6E">
        <w:rPr>
          <w:rFonts w:cs="Times New Roman"/>
          <w:szCs w:val="24"/>
        </w:rPr>
        <w:t>7.1.3</w:t>
      </w:r>
      <w:r w:rsidRPr="00BE4D6E">
        <w:rPr>
          <w:rFonts w:cs="Times New Roman"/>
          <w:szCs w:val="24"/>
        </w:rPr>
        <w:tab/>
        <w:t>Project Success</w:t>
      </w:r>
      <w:bookmarkEnd w:id="30"/>
      <w:bookmarkEnd w:id="31"/>
      <w:bookmarkEnd w:id="32"/>
      <w:bookmarkEnd w:id="33"/>
    </w:p>
    <w:p w14:paraId="2778A1E7" w14:textId="77777777" w:rsidR="00694B61" w:rsidRPr="00E600E5" w:rsidRDefault="00694B61" w:rsidP="00BE4D6E">
      <w:pPr>
        <w:ind w:left="0" w:firstLine="0"/>
        <w:rPr>
          <w:b/>
        </w:rPr>
      </w:pPr>
      <w:r w:rsidRPr="00E600E5">
        <w:t>The Company uses a probabilistic approach to account for the uncertainties described in the previous section to determine the likelihood of success or failure of an individual project. The success of a project requires each of the following three events:</w:t>
      </w:r>
    </w:p>
    <w:p w14:paraId="3063C225" w14:textId="31729A37" w:rsidR="00694B61" w:rsidRPr="00BE4D6E" w:rsidRDefault="00694B61" w:rsidP="00694B61">
      <w:pPr>
        <w:pStyle w:val="ListParagraph"/>
        <w:numPr>
          <w:ilvl w:val="0"/>
          <w:numId w:val="46"/>
        </w:numPr>
        <w:spacing w:after="160"/>
      </w:pPr>
      <w:r w:rsidRPr="00BE4D6E">
        <w:t>Georgia is chosen as the location of the project.</w:t>
      </w:r>
    </w:p>
    <w:p w14:paraId="7E1BCF2B" w14:textId="1492F751" w:rsidR="00694B61" w:rsidRPr="00BE4D6E" w:rsidRDefault="00694B61" w:rsidP="00694B61">
      <w:pPr>
        <w:pStyle w:val="ListParagraph"/>
        <w:numPr>
          <w:ilvl w:val="0"/>
          <w:numId w:val="46"/>
        </w:numPr>
        <w:spacing w:after="160"/>
      </w:pPr>
      <w:r w:rsidRPr="00BE4D6E">
        <w:lastRenderedPageBreak/>
        <w:t>Customer signs a contract with Georgia Power for the project.</w:t>
      </w:r>
    </w:p>
    <w:p w14:paraId="0BE79AA3" w14:textId="77777777" w:rsidR="00694B61" w:rsidRDefault="00694B61" w:rsidP="00694B61">
      <w:pPr>
        <w:pStyle w:val="ListParagraph"/>
        <w:numPr>
          <w:ilvl w:val="0"/>
          <w:numId w:val="46"/>
        </w:numPr>
        <w:spacing w:after="0"/>
      </w:pPr>
      <w:r w:rsidRPr="00BE4D6E">
        <w:t>The project reaches commercial operation after a contract has been signed with Georgia Power.</w:t>
      </w:r>
    </w:p>
    <w:p w14:paraId="366C5C48" w14:textId="77777777" w:rsidR="00694B61" w:rsidRPr="00E600E5" w:rsidRDefault="00694B61" w:rsidP="00BE4D6E">
      <w:pPr>
        <w:ind w:left="0" w:firstLine="0"/>
      </w:pPr>
    </w:p>
    <w:p w14:paraId="761D1A08" w14:textId="77777777" w:rsidR="00694B61" w:rsidRPr="00BE4D6E" w:rsidRDefault="00694B61" w:rsidP="00694B61">
      <w:pPr>
        <w:pStyle w:val="Heading2"/>
        <w:spacing w:before="0"/>
        <w:jc w:val="left"/>
        <w:rPr>
          <w:rFonts w:cs="Times New Roman"/>
          <w:b w:val="0"/>
          <w:szCs w:val="24"/>
        </w:rPr>
      </w:pPr>
      <w:bookmarkStart w:id="34" w:name="_Toc188257160"/>
      <w:bookmarkStart w:id="35" w:name="_Toc188257375"/>
      <w:bookmarkStart w:id="36" w:name="_Toc188257599"/>
      <w:bookmarkStart w:id="37" w:name="_Toc189161923"/>
      <w:r w:rsidRPr="00BE4D6E">
        <w:rPr>
          <w:rFonts w:cs="Times New Roman"/>
          <w:szCs w:val="24"/>
        </w:rPr>
        <w:t>7.1.4</w:t>
      </w:r>
      <w:r w:rsidRPr="00BE4D6E">
        <w:rPr>
          <w:rFonts w:cs="Times New Roman"/>
          <w:szCs w:val="24"/>
        </w:rPr>
        <w:tab/>
        <w:t>State Selection</w:t>
      </w:r>
      <w:bookmarkEnd w:id="34"/>
      <w:bookmarkEnd w:id="35"/>
      <w:bookmarkEnd w:id="36"/>
      <w:bookmarkEnd w:id="37"/>
    </w:p>
    <w:p w14:paraId="2A91CC70" w14:textId="77777777" w:rsidR="00694B61" w:rsidRPr="00E600E5" w:rsidRDefault="00694B61" w:rsidP="00694B61">
      <w:pPr>
        <w:ind w:left="0" w:firstLine="0"/>
        <w:rPr>
          <w:b/>
        </w:rPr>
      </w:pPr>
      <w:r w:rsidRPr="00E600E5">
        <w:t xml:space="preserve">Customers often evaluate sites in multiple states before finalizing the location of a project. Mathematically, state selection can be treated as a binary event, with one (1) assigned for customers that select Georgia and zero (0) for customers that select a different state. For those customers contemplating Georgia as a place for doing business, a probability (referred to as P1) can be assigned for the likelihood of state selection. Likelihood can be estimated based on a historical selection rate that is calculated based on the number of projects that chose Georgia versus the number of projects that did not. </w:t>
      </w:r>
    </w:p>
    <w:p w14:paraId="365CBEC1" w14:textId="723010BD" w:rsidR="00694B61" w:rsidRPr="00E600E5" w:rsidRDefault="00694B61" w:rsidP="009C1389">
      <w:pPr>
        <w:spacing w:after="200" w:line="276" w:lineRule="auto"/>
        <w:ind w:left="0" w:firstLine="0"/>
        <w:jc w:val="left"/>
        <w:rPr>
          <w:b/>
        </w:rPr>
      </w:pPr>
    </w:p>
    <w:p w14:paraId="1F0EB254" w14:textId="77777777" w:rsidR="00694B61" w:rsidRPr="009C1389" w:rsidRDefault="00694B61" w:rsidP="00694B61">
      <w:pPr>
        <w:pStyle w:val="Heading2"/>
        <w:jc w:val="left"/>
        <w:rPr>
          <w:rFonts w:cs="Times New Roman"/>
          <w:bCs w:val="0"/>
          <w:szCs w:val="24"/>
        </w:rPr>
      </w:pPr>
      <w:bookmarkStart w:id="38" w:name="_Toc188257161"/>
      <w:bookmarkStart w:id="39" w:name="_Toc188257376"/>
      <w:bookmarkStart w:id="40" w:name="_Toc188257600"/>
      <w:bookmarkStart w:id="41" w:name="_Toc189161924"/>
      <w:r w:rsidRPr="009C1389">
        <w:rPr>
          <w:rFonts w:cs="Times New Roman"/>
          <w:bCs w:val="0"/>
          <w:szCs w:val="24"/>
        </w:rPr>
        <w:t>7.1.5</w:t>
      </w:r>
      <w:r w:rsidRPr="009C1389">
        <w:rPr>
          <w:rFonts w:cs="Times New Roman"/>
          <w:bCs w:val="0"/>
          <w:szCs w:val="24"/>
        </w:rPr>
        <w:tab/>
        <w:t>Electric Service Provider</w:t>
      </w:r>
      <w:bookmarkEnd w:id="38"/>
      <w:bookmarkEnd w:id="39"/>
      <w:bookmarkEnd w:id="40"/>
      <w:bookmarkEnd w:id="41"/>
    </w:p>
    <w:p w14:paraId="42005CD8" w14:textId="77777777" w:rsidR="00694B61" w:rsidRPr="00A8599C" w:rsidRDefault="00694B61" w:rsidP="00A8599C">
      <w:pPr>
        <w:ind w:left="0" w:firstLine="0"/>
      </w:pPr>
      <w:r w:rsidRPr="00A8599C">
        <w:t>Whether a customer signs a CES with Georgia Power can also be treated as a binary event. The probability of the customer signing a CES with Georgia Power (referred to as P2) is determined by the Company based on the following criteria and milestones (see Figure 7.1.5-1 for a visual illustration):</w:t>
      </w:r>
    </w:p>
    <w:p w14:paraId="22F6B206" w14:textId="70A32BC1" w:rsidR="00694B61" w:rsidRPr="00FB07EF" w:rsidRDefault="00376ADB" w:rsidP="00694B61">
      <w:pPr>
        <w:pStyle w:val="ListParagraph"/>
        <w:numPr>
          <w:ilvl w:val="0"/>
          <w:numId w:val="48"/>
        </w:numPr>
        <w:spacing w:after="160"/>
      </w:pPr>
      <w:r w:rsidRPr="00E4170A">
        <w:rPr>
          <w:b/>
          <w:bCs/>
          <w:sz w:val="10"/>
          <w:szCs w:val="10"/>
        </w:rPr>
        <w:t>REDACTED</w:t>
      </w:r>
      <w:r w:rsidR="00694B61" w:rsidRPr="00FB07EF">
        <w:t xml:space="preserve"> for customers that have signed a contract</w:t>
      </w:r>
    </w:p>
    <w:p w14:paraId="6D1844B4" w14:textId="7DA07B3D" w:rsidR="00694B61" w:rsidRPr="00FB07EF" w:rsidRDefault="00376ADB" w:rsidP="00694B61">
      <w:pPr>
        <w:pStyle w:val="ListParagraph"/>
        <w:numPr>
          <w:ilvl w:val="0"/>
          <w:numId w:val="48"/>
        </w:numPr>
        <w:spacing w:after="160"/>
      </w:pPr>
      <w:r w:rsidRPr="00E4170A">
        <w:rPr>
          <w:b/>
          <w:bCs/>
          <w:sz w:val="10"/>
          <w:szCs w:val="10"/>
        </w:rPr>
        <w:t>REDACTED</w:t>
      </w:r>
      <w:r w:rsidR="00694B61" w:rsidRPr="00FB07EF">
        <w:t xml:space="preserve"> for customers that have submitted a request for electric service (“RFS”) but have yet to sign a contract</w:t>
      </w:r>
    </w:p>
    <w:p w14:paraId="571093E4" w14:textId="6AF297EF" w:rsidR="00694B61" w:rsidRPr="00FB07EF" w:rsidRDefault="00376ADB" w:rsidP="00694B61">
      <w:pPr>
        <w:pStyle w:val="ListParagraph"/>
        <w:numPr>
          <w:ilvl w:val="0"/>
          <w:numId w:val="48"/>
        </w:numPr>
        <w:spacing w:after="160"/>
      </w:pPr>
      <w:r w:rsidRPr="00E4170A">
        <w:rPr>
          <w:b/>
          <w:bCs/>
          <w:sz w:val="10"/>
          <w:szCs w:val="10"/>
        </w:rPr>
        <w:t>REDACTED</w:t>
      </w:r>
      <w:r w:rsidR="00694B61" w:rsidRPr="00FB07EF">
        <w:t xml:space="preserve"> for projects that have completed Timeline Review but have yet to submit an RFS</w:t>
      </w:r>
    </w:p>
    <w:p w14:paraId="32067E40" w14:textId="25C2835F" w:rsidR="00694B61" w:rsidRPr="00FB07EF" w:rsidRDefault="00376ADB" w:rsidP="00694B61">
      <w:pPr>
        <w:pStyle w:val="ListParagraph"/>
        <w:numPr>
          <w:ilvl w:val="0"/>
          <w:numId w:val="48"/>
        </w:numPr>
        <w:spacing w:after="160"/>
      </w:pPr>
      <w:r w:rsidRPr="00E4170A">
        <w:rPr>
          <w:b/>
          <w:bCs/>
          <w:sz w:val="10"/>
          <w:szCs w:val="10"/>
        </w:rPr>
        <w:t>REDACTED</w:t>
      </w:r>
      <w:r w:rsidR="00694B61" w:rsidRPr="00FB07EF">
        <w:t xml:space="preserve"> for projects that have completed Transmission Study but have yet to complete Timeline Review</w:t>
      </w:r>
    </w:p>
    <w:p w14:paraId="3E2630B8" w14:textId="2492B162" w:rsidR="00694B61" w:rsidRPr="00FB07EF" w:rsidRDefault="00376ADB" w:rsidP="00694B61">
      <w:pPr>
        <w:pStyle w:val="ListParagraph"/>
        <w:numPr>
          <w:ilvl w:val="0"/>
          <w:numId w:val="48"/>
        </w:numPr>
        <w:spacing w:after="160"/>
      </w:pPr>
      <w:r w:rsidRPr="00E4170A">
        <w:rPr>
          <w:b/>
          <w:bCs/>
          <w:sz w:val="10"/>
          <w:szCs w:val="10"/>
        </w:rPr>
        <w:t>REDACTED</w:t>
      </w:r>
      <w:r w:rsidR="00694B61" w:rsidRPr="00FB07EF">
        <w:t xml:space="preserve"> for projects that haven’t completed Transmission Study and are not on-hold</w:t>
      </w:r>
    </w:p>
    <w:p w14:paraId="5A27EA05" w14:textId="53F2991B" w:rsidR="00694B61" w:rsidRPr="00FB07EF" w:rsidRDefault="00376ADB" w:rsidP="00694B61">
      <w:pPr>
        <w:pStyle w:val="ListParagraph"/>
        <w:numPr>
          <w:ilvl w:val="0"/>
          <w:numId w:val="48"/>
        </w:numPr>
        <w:spacing w:after="160"/>
      </w:pPr>
      <w:r w:rsidRPr="00E4170A">
        <w:rPr>
          <w:b/>
          <w:bCs/>
          <w:sz w:val="10"/>
          <w:szCs w:val="10"/>
        </w:rPr>
        <w:t>REDACTED</w:t>
      </w:r>
      <w:r w:rsidR="00694B61" w:rsidRPr="00FB07EF">
        <w:t xml:space="preserve"> for projects that are on-hold</w:t>
      </w:r>
    </w:p>
    <w:p w14:paraId="4B94A5D0" w14:textId="5C6AA0E6" w:rsidR="00694B61" w:rsidRPr="00AD166A" w:rsidRDefault="00694B61" w:rsidP="00AD166A">
      <w:pPr>
        <w:keepNext/>
        <w:spacing w:line="276" w:lineRule="auto"/>
        <w:jc w:val="center"/>
        <w:rPr>
          <w:b/>
          <w:bCs/>
        </w:rPr>
      </w:pPr>
      <w:r w:rsidRPr="00096471">
        <w:rPr>
          <w:b/>
          <w:bCs/>
          <w:sz w:val="22"/>
          <w:szCs w:val="22"/>
        </w:rPr>
        <w:lastRenderedPageBreak/>
        <w:t>Figure 7.1.5-1: Criteria/Milestones for P2 (Probability of Signing a CES with Georgia Power)</w:t>
      </w:r>
    </w:p>
    <w:p w14:paraId="5572A2F8" w14:textId="157903CE" w:rsidR="009140C6" w:rsidRPr="0058663C" w:rsidRDefault="00376ADB" w:rsidP="00096471">
      <w:pPr>
        <w:jc w:val="center"/>
        <w:rPr>
          <w:b/>
        </w:rPr>
      </w:pPr>
      <w:r>
        <w:rPr>
          <w:b/>
          <w:noProof/>
        </w:rPr>
        <w:drawing>
          <wp:inline distT="0" distB="0" distL="0" distR="0" wp14:anchorId="4A88B46E" wp14:editId="797EC124">
            <wp:extent cx="2999232" cy="2148840"/>
            <wp:effectExtent l="0" t="0" r="0" b="3810"/>
            <wp:docPr id="16746289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9232" cy="2148840"/>
                    </a:xfrm>
                    <a:prstGeom prst="rect">
                      <a:avLst/>
                    </a:prstGeom>
                    <a:noFill/>
                  </pic:spPr>
                </pic:pic>
              </a:graphicData>
            </a:graphic>
          </wp:inline>
        </w:drawing>
      </w:r>
    </w:p>
    <w:p w14:paraId="20AA071D" w14:textId="77777777" w:rsidR="00694B61" w:rsidRPr="00E600E5" w:rsidRDefault="00694B61" w:rsidP="00694B61">
      <w:pPr>
        <w:spacing w:line="276" w:lineRule="auto"/>
      </w:pPr>
    </w:p>
    <w:p w14:paraId="35DFA240" w14:textId="77777777" w:rsidR="00694B61" w:rsidRPr="00BE4D6E" w:rsidRDefault="00694B61" w:rsidP="00694B61">
      <w:pPr>
        <w:pStyle w:val="Heading2"/>
        <w:jc w:val="left"/>
        <w:rPr>
          <w:rFonts w:cs="Times New Roman"/>
          <w:b w:val="0"/>
          <w:szCs w:val="24"/>
        </w:rPr>
      </w:pPr>
      <w:bookmarkStart w:id="42" w:name="_Toc188257162"/>
      <w:bookmarkStart w:id="43" w:name="_Toc188257377"/>
      <w:bookmarkStart w:id="44" w:name="_Toc188257601"/>
      <w:bookmarkStart w:id="45" w:name="_Toc189161925"/>
      <w:r w:rsidRPr="00BE4D6E">
        <w:rPr>
          <w:rFonts w:cs="Times New Roman"/>
          <w:szCs w:val="24"/>
        </w:rPr>
        <w:t>7.1.6</w:t>
      </w:r>
      <w:r w:rsidRPr="00BE4D6E">
        <w:rPr>
          <w:rFonts w:cs="Times New Roman"/>
          <w:szCs w:val="24"/>
        </w:rPr>
        <w:tab/>
        <w:t>Project Reaching Commercial Operation</w:t>
      </w:r>
      <w:bookmarkEnd w:id="42"/>
      <w:bookmarkEnd w:id="43"/>
      <w:bookmarkEnd w:id="44"/>
      <w:bookmarkEnd w:id="45"/>
    </w:p>
    <w:p w14:paraId="0C5E60D5" w14:textId="77777777" w:rsidR="00694B61" w:rsidRPr="00E600E5" w:rsidRDefault="00694B61" w:rsidP="00BE4D6E">
      <w:pPr>
        <w:ind w:left="0" w:firstLine="0"/>
        <w:rPr>
          <w:b/>
        </w:rPr>
      </w:pPr>
      <w:r w:rsidRPr="00E600E5">
        <w:t xml:space="preserve">The probability of projects reaching commercial operation (referred to as P3) </w:t>
      </w:r>
      <w:r w:rsidRPr="00E600E5" w:rsidDel="00C24A18">
        <w:t xml:space="preserve">is </w:t>
      </w:r>
      <w:r w:rsidRPr="00E600E5">
        <w:t xml:space="preserve">determined by reviewing the number of projects that reached commercial operation versus the total number of projects Georgia Power was selected to serve. </w:t>
      </w:r>
    </w:p>
    <w:p w14:paraId="1DBEFE80" w14:textId="77777777" w:rsidR="00694B61" w:rsidRPr="00E600E5" w:rsidRDefault="00694B61" w:rsidP="00BE4D6E">
      <w:pPr>
        <w:ind w:left="0" w:firstLine="0"/>
        <w:rPr>
          <w:b/>
        </w:rPr>
      </w:pPr>
      <w:r w:rsidRPr="00E600E5">
        <w:t>For a new large load project to be considered successful, all three of the above events (i.e., state selection, signing a CES with Georgia Power, and the project reaching commercial operation) must occur. In other words, project success or failure is a binary event that is reflected by the probability formula P</w:t>
      </w:r>
      <w:r w:rsidRPr="00E600E5">
        <w:rPr>
          <w:bCs/>
        </w:rPr>
        <w:t xml:space="preserve"> = </w:t>
      </w:r>
      <w:r w:rsidRPr="00E600E5">
        <w:t>P1*P2*P3.</w:t>
      </w:r>
    </w:p>
    <w:p w14:paraId="43362AC0" w14:textId="77777777" w:rsidR="00694B61" w:rsidRPr="00E600E5" w:rsidRDefault="00694B61" w:rsidP="00694B61">
      <w:pPr>
        <w:spacing w:line="276" w:lineRule="auto"/>
      </w:pPr>
    </w:p>
    <w:p w14:paraId="1012CEB6" w14:textId="77777777" w:rsidR="00694B61" w:rsidRPr="00BE4D6E" w:rsidRDefault="00694B61" w:rsidP="00694B61">
      <w:pPr>
        <w:pStyle w:val="Heading2"/>
        <w:jc w:val="left"/>
        <w:rPr>
          <w:rFonts w:cs="Times New Roman"/>
          <w:bCs w:val="0"/>
          <w:szCs w:val="24"/>
        </w:rPr>
      </w:pPr>
      <w:bookmarkStart w:id="46" w:name="_Toc188257163"/>
      <w:bookmarkStart w:id="47" w:name="_Toc188257378"/>
      <w:bookmarkStart w:id="48" w:name="_Toc188257602"/>
      <w:bookmarkStart w:id="49" w:name="_Toc189161926"/>
      <w:r w:rsidRPr="00BE4D6E">
        <w:rPr>
          <w:rFonts w:cs="Times New Roman"/>
          <w:bCs w:val="0"/>
          <w:szCs w:val="24"/>
        </w:rPr>
        <w:t>7.1.7</w:t>
      </w:r>
      <w:r w:rsidRPr="00BE4D6E">
        <w:rPr>
          <w:rFonts w:cs="Times New Roman"/>
          <w:bCs w:val="0"/>
          <w:szCs w:val="24"/>
        </w:rPr>
        <w:tab/>
        <w:t>Announced Load vs. Metered Load</w:t>
      </w:r>
      <w:bookmarkEnd w:id="46"/>
      <w:bookmarkEnd w:id="47"/>
      <w:bookmarkEnd w:id="48"/>
      <w:bookmarkEnd w:id="49"/>
    </w:p>
    <w:p w14:paraId="1A8CEAFD" w14:textId="3F28A721" w:rsidR="00694B61" w:rsidRPr="00E600E5" w:rsidRDefault="00694B61" w:rsidP="00BE4D6E">
      <w:pPr>
        <w:ind w:left="0" w:firstLine="0"/>
        <w:rPr>
          <w:b/>
        </w:rPr>
      </w:pPr>
      <w:r w:rsidRPr="00E600E5">
        <w:t>To account for the potential difference between the metered load being served, as measured at the customer’s meter, versus the load announced by the customer, the ratio (in %) between metered load and announced load is treated as a range. In the absence of actual historical data, the Company identifies minimum and maximum values for this range, as well as a most likely outcome. For example, in the ca</w:t>
      </w:r>
      <w:r w:rsidRPr="00A3196F">
        <w:t xml:space="preserve">se of </w:t>
      </w:r>
      <w:r w:rsidRPr="00BE4D6E">
        <w:t>data centers (</w:t>
      </w:r>
      <w:proofErr w:type="spellStart"/>
      <w:r w:rsidRPr="00BE4D6E">
        <w:t>hyperscaler</w:t>
      </w:r>
      <w:proofErr w:type="spellEnd"/>
      <w:r w:rsidRPr="00BE4D6E">
        <w:t>),</w:t>
      </w:r>
      <w:r w:rsidRPr="00A3196F">
        <w:t xml:space="preserve"> the range</w:t>
      </w:r>
      <w:r w:rsidRPr="00E600E5">
        <w:t xml:space="preserve"> is between </w:t>
      </w:r>
      <w:r w:rsidR="00376ADB" w:rsidRPr="000A6977">
        <w:rPr>
          <w:b/>
          <w:bCs/>
          <w:sz w:val="10"/>
          <w:szCs w:val="10"/>
        </w:rPr>
        <w:t>REDACTED</w:t>
      </w:r>
      <w:r w:rsidRPr="00E600E5">
        <w:t xml:space="preserve">% and </w:t>
      </w:r>
      <w:r w:rsidR="00376ADB" w:rsidRPr="000A6977">
        <w:rPr>
          <w:b/>
          <w:bCs/>
          <w:sz w:val="10"/>
          <w:szCs w:val="10"/>
        </w:rPr>
        <w:t>REDACTED</w:t>
      </w:r>
      <w:r w:rsidRPr="00E600E5">
        <w:t xml:space="preserve">% of the </w:t>
      </w:r>
      <w:r w:rsidRPr="00E600E5">
        <w:lastRenderedPageBreak/>
        <w:t xml:space="preserve">customer’s announced load, with a most likely outcome of </w:t>
      </w:r>
      <w:r w:rsidR="00376ADB" w:rsidRPr="000A6977">
        <w:rPr>
          <w:b/>
          <w:bCs/>
          <w:sz w:val="8"/>
          <w:szCs w:val="8"/>
        </w:rPr>
        <w:t>REDACTED</w:t>
      </w:r>
      <w:r w:rsidRPr="00E600E5">
        <w:t xml:space="preserve">%. Mathematically, this is modeled with a triangular distribution (see Section </w:t>
      </w:r>
      <w:r w:rsidRPr="00E600E5">
        <w:rPr>
          <w:bCs/>
        </w:rPr>
        <w:t>7.3</w:t>
      </w:r>
      <w:r w:rsidRPr="00E600E5">
        <w:t xml:space="preserve"> for more technical details).</w:t>
      </w:r>
    </w:p>
    <w:p w14:paraId="788E3AFC" w14:textId="77777777" w:rsidR="00694B61" w:rsidRPr="00E600E5" w:rsidRDefault="00694B61" w:rsidP="00BE4D6E">
      <w:pPr>
        <w:ind w:left="0" w:firstLine="0"/>
        <w:rPr>
          <w:b/>
        </w:rPr>
      </w:pPr>
      <w:r w:rsidRPr="00E600E5">
        <w:t xml:space="preserve">Table </w:t>
      </w:r>
      <w:r w:rsidRPr="00E600E5">
        <w:rPr>
          <w:bCs/>
        </w:rPr>
        <w:t>7.1.7-1</w:t>
      </w:r>
      <w:r w:rsidRPr="00E600E5">
        <w:t xml:space="preserve"> below demonstrates the parameter inputs for modeling the metered load compared to the announced load, based on the customer class and segment.</w:t>
      </w:r>
    </w:p>
    <w:p w14:paraId="0379D561" w14:textId="77777777" w:rsidR="00694B61" w:rsidRPr="00E600E5" w:rsidRDefault="00694B61" w:rsidP="00694B61"/>
    <w:p w14:paraId="73FB9937" w14:textId="77777777" w:rsidR="00694B61" w:rsidRPr="00BE4D6E" w:rsidRDefault="00694B61" w:rsidP="00BE4D6E">
      <w:pPr>
        <w:keepNext/>
        <w:spacing w:line="276" w:lineRule="auto"/>
        <w:jc w:val="center"/>
        <w:rPr>
          <w:b/>
          <w:bCs/>
        </w:rPr>
      </w:pPr>
      <w:r w:rsidRPr="00BE4D6E">
        <w:rPr>
          <w:b/>
          <w:bCs/>
        </w:rPr>
        <w:t>Table 7.1.7-1: Specifications of Triangular Distributions for Metered vs. Announced</w:t>
      </w:r>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5328"/>
        <w:gridCol w:w="720"/>
        <w:gridCol w:w="720"/>
        <w:gridCol w:w="723"/>
      </w:tblGrid>
      <w:tr w:rsidR="000660ED" w:rsidRPr="00AE11C4" w14:paraId="1525FEBD" w14:textId="77777777" w:rsidTr="00376ADB">
        <w:trPr>
          <w:trHeight w:val="285"/>
          <w:jc w:val="center"/>
        </w:trPr>
        <w:tc>
          <w:tcPr>
            <w:tcW w:w="1483" w:type="dxa"/>
            <w:shd w:val="clear" w:color="auto" w:fill="auto"/>
            <w:noWrap/>
            <w:vAlign w:val="center"/>
            <w:hideMark/>
          </w:tcPr>
          <w:p w14:paraId="0FDBAB45" w14:textId="77777777" w:rsidR="00694B61" w:rsidRPr="00BE4D6E" w:rsidRDefault="00694B61" w:rsidP="00BE4D6E">
            <w:pPr>
              <w:keepNext/>
              <w:keepLines/>
              <w:spacing w:after="0" w:line="276" w:lineRule="auto"/>
              <w:jc w:val="left"/>
              <w:rPr>
                <w:rFonts w:eastAsia="Microsoft YaHei"/>
                <w:b/>
                <w:bCs/>
                <w:i/>
                <w:iCs/>
                <w:color w:val="000000"/>
                <w:u w:val="single"/>
              </w:rPr>
            </w:pPr>
            <w:r w:rsidRPr="00BE4D6E">
              <w:rPr>
                <w:rFonts w:eastAsia="Microsoft YaHei"/>
                <w:b/>
                <w:bCs/>
                <w:i/>
                <w:iCs/>
                <w:color w:val="000000"/>
                <w:u w:val="single"/>
              </w:rPr>
              <w:t>Class</w:t>
            </w:r>
          </w:p>
        </w:tc>
        <w:tc>
          <w:tcPr>
            <w:tcW w:w="5328" w:type="dxa"/>
            <w:shd w:val="clear" w:color="auto" w:fill="auto"/>
            <w:noWrap/>
            <w:vAlign w:val="center"/>
            <w:hideMark/>
          </w:tcPr>
          <w:p w14:paraId="79463BBF" w14:textId="77777777" w:rsidR="00694B61" w:rsidRPr="00BE4D6E" w:rsidRDefault="00694B61" w:rsidP="00BE4D6E">
            <w:pPr>
              <w:keepNext/>
              <w:keepLines/>
              <w:spacing w:after="0" w:line="276" w:lineRule="auto"/>
              <w:jc w:val="left"/>
              <w:rPr>
                <w:rFonts w:eastAsia="Microsoft YaHei"/>
                <w:b/>
                <w:bCs/>
                <w:i/>
                <w:iCs/>
                <w:color w:val="000000"/>
                <w:u w:val="single"/>
              </w:rPr>
            </w:pPr>
            <w:r w:rsidRPr="00BE4D6E">
              <w:rPr>
                <w:rFonts w:eastAsia="Microsoft YaHei"/>
                <w:b/>
                <w:bCs/>
                <w:i/>
                <w:iCs/>
                <w:color w:val="000000"/>
                <w:u w:val="single"/>
              </w:rPr>
              <w:t>Segment</w:t>
            </w:r>
          </w:p>
        </w:tc>
        <w:tc>
          <w:tcPr>
            <w:tcW w:w="720" w:type="dxa"/>
            <w:shd w:val="clear" w:color="auto" w:fill="auto"/>
            <w:noWrap/>
            <w:vAlign w:val="center"/>
            <w:hideMark/>
          </w:tcPr>
          <w:p w14:paraId="166F0BBF" w14:textId="77777777" w:rsidR="00694B61" w:rsidRPr="00BE4D6E" w:rsidRDefault="00694B61" w:rsidP="00BE4D6E">
            <w:pPr>
              <w:keepNext/>
              <w:keepLines/>
              <w:spacing w:after="0" w:line="276" w:lineRule="auto"/>
              <w:jc w:val="center"/>
              <w:rPr>
                <w:rFonts w:eastAsia="Microsoft YaHei"/>
                <w:b/>
                <w:bCs/>
                <w:i/>
                <w:iCs/>
                <w:color w:val="000000"/>
                <w:u w:val="single"/>
              </w:rPr>
            </w:pPr>
            <w:r w:rsidRPr="00BE4D6E">
              <w:rPr>
                <w:rFonts w:eastAsia="Microsoft YaHei"/>
                <w:b/>
                <w:bCs/>
                <w:i/>
                <w:iCs/>
                <w:color w:val="000000"/>
                <w:u w:val="single"/>
              </w:rPr>
              <w:t>Low</w:t>
            </w:r>
          </w:p>
        </w:tc>
        <w:tc>
          <w:tcPr>
            <w:tcW w:w="720" w:type="dxa"/>
            <w:shd w:val="clear" w:color="auto" w:fill="auto"/>
            <w:noWrap/>
            <w:vAlign w:val="center"/>
            <w:hideMark/>
          </w:tcPr>
          <w:p w14:paraId="3D224D84" w14:textId="77777777" w:rsidR="00694B61" w:rsidRPr="00BE4D6E" w:rsidRDefault="00694B61" w:rsidP="00BE4D6E">
            <w:pPr>
              <w:keepNext/>
              <w:keepLines/>
              <w:spacing w:after="0" w:line="276" w:lineRule="auto"/>
              <w:jc w:val="center"/>
              <w:rPr>
                <w:rFonts w:eastAsia="Microsoft YaHei"/>
                <w:b/>
                <w:bCs/>
                <w:i/>
                <w:iCs/>
                <w:color w:val="000000"/>
                <w:u w:val="single"/>
              </w:rPr>
            </w:pPr>
            <w:r w:rsidRPr="00BE4D6E">
              <w:rPr>
                <w:rFonts w:eastAsia="Microsoft YaHei"/>
                <w:b/>
                <w:bCs/>
                <w:i/>
                <w:iCs/>
                <w:color w:val="000000"/>
                <w:u w:val="single"/>
              </w:rPr>
              <w:t>Mid</w:t>
            </w:r>
          </w:p>
        </w:tc>
        <w:tc>
          <w:tcPr>
            <w:tcW w:w="723" w:type="dxa"/>
            <w:shd w:val="clear" w:color="auto" w:fill="auto"/>
            <w:noWrap/>
            <w:vAlign w:val="center"/>
            <w:hideMark/>
          </w:tcPr>
          <w:p w14:paraId="6804A475" w14:textId="77777777" w:rsidR="00694B61" w:rsidRPr="00BE4D6E" w:rsidRDefault="00694B61" w:rsidP="00BE4D6E">
            <w:pPr>
              <w:keepNext/>
              <w:keepLines/>
              <w:spacing w:after="0" w:line="276" w:lineRule="auto"/>
              <w:jc w:val="center"/>
              <w:rPr>
                <w:rFonts w:eastAsia="Microsoft YaHei"/>
                <w:b/>
                <w:bCs/>
                <w:i/>
                <w:iCs/>
                <w:color w:val="000000"/>
                <w:u w:val="single"/>
              </w:rPr>
            </w:pPr>
            <w:r w:rsidRPr="00BE4D6E">
              <w:rPr>
                <w:rFonts w:eastAsia="Microsoft YaHei"/>
                <w:b/>
                <w:bCs/>
                <w:i/>
                <w:iCs/>
                <w:color w:val="000000"/>
                <w:u w:val="single"/>
              </w:rPr>
              <w:t>High</w:t>
            </w:r>
          </w:p>
        </w:tc>
      </w:tr>
      <w:tr w:rsidR="00376ADB" w:rsidRPr="00AE11C4" w14:paraId="0CC7F858" w14:textId="77777777" w:rsidTr="00376ADB">
        <w:trPr>
          <w:trHeight w:val="285"/>
          <w:jc w:val="center"/>
        </w:trPr>
        <w:tc>
          <w:tcPr>
            <w:tcW w:w="1483" w:type="dxa"/>
            <w:shd w:val="clear" w:color="auto" w:fill="auto"/>
            <w:noWrap/>
            <w:vAlign w:val="center"/>
            <w:hideMark/>
          </w:tcPr>
          <w:p w14:paraId="6DAA5127" w14:textId="77777777" w:rsidR="00376ADB" w:rsidRPr="00BE4D6E" w:rsidRDefault="00376ADB" w:rsidP="00376ADB">
            <w:pPr>
              <w:keepNext/>
              <w:keepLines/>
              <w:spacing w:after="0" w:line="276" w:lineRule="auto"/>
              <w:jc w:val="left"/>
              <w:rPr>
                <w:rFonts w:eastAsia="Microsoft YaHei"/>
                <w:b/>
                <w:bCs/>
                <w:color w:val="000000"/>
              </w:rPr>
            </w:pPr>
            <w:r w:rsidRPr="00BE4D6E">
              <w:rPr>
                <w:rFonts w:eastAsia="Microsoft YaHei"/>
                <w:b/>
                <w:bCs/>
                <w:color w:val="000000"/>
              </w:rPr>
              <w:t>Commercial</w:t>
            </w:r>
          </w:p>
        </w:tc>
        <w:tc>
          <w:tcPr>
            <w:tcW w:w="5328" w:type="dxa"/>
            <w:shd w:val="clear" w:color="auto" w:fill="auto"/>
            <w:noWrap/>
            <w:vAlign w:val="center"/>
            <w:hideMark/>
          </w:tcPr>
          <w:p w14:paraId="39F843B9" w14:textId="77777777" w:rsidR="00376ADB" w:rsidRPr="00BE4D6E" w:rsidRDefault="00376ADB" w:rsidP="00376ADB">
            <w:pPr>
              <w:keepNext/>
              <w:keepLines/>
              <w:spacing w:after="0" w:line="276" w:lineRule="auto"/>
              <w:ind w:left="0" w:firstLine="0"/>
              <w:jc w:val="left"/>
              <w:rPr>
                <w:rFonts w:eastAsia="Microsoft YaHei"/>
                <w:b/>
                <w:bCs/>
                <w:color w:val="000000"/>
              </w:rPr>
            </w:pPr>
            <w:r w:rsidRPr="00BE4D6E">
              <w:rPr>
                <w:rFonts w:eastAsia="Microsoft YaHei"/>
                <w:b/>
                <w:bCs/>
                <w:color w:val="000000"/>
              </w:rPr>
              <w:t>Cryptocurrency</w:t>
            </w:r>
          </w:p>
        </w:tc>
        <w:tc>
          <w:tcPr>
            <w:tcW w:w="720" w:type="dxa"/>
            <w:shd w:val="clear" w:color="auto" w:fill="auto"/>
            <w:noWrap/>
            <w:vAlign w:val="center"/>
            <w:hideMark/>
          </w:tcPr>
          <w:p w14:paraId="044AE21C" w14:textId="0DAAE839"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0" w:type="dxa"/>
            <w:shd w:val="clear" w:color="auto" w:fill="auto"/>
            <w:noWrap/>
            <w:vAlign w:val="center"/>
            <w:hideMark/>
          </w:tcPr>
          <w:p w14:paraId="47D0EDBD" w14:textId="18217A23"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3" w:type="dxa"/>
            <w:shd w:val="clear" w:color="auto" w:fill="auto"/>
            <w:noWrap/>
            <w:vAlign w:val="center"/>
            <w:hideMark/>
          </w:tcPr>
          <w:p w14:paraId="353D53E3" w14:textId="4E522A42"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r>
      <w:tr w:rsidR="00376ADB" w:rsidRPr="00AE11C4" w14:paraId="2E52F950" w14:textId="77777777" w:rsidTr="00376ADB">
        <w:trPr>
          <w:trHeight w:val="285"/>
          <w:jc w:val="center"/>
        </w:trPr>
        <w:tc>
          <w:tcPr>
            <w:tcW w:w="1483" w:type="dxa"/>
            <w:shd w:val="clear" w:color="auto" w:fill="auto"/>
            <w:noWrap/>
            <w:vAlign w:val="center"/>
            <w:hideMark/>
          </w:tcPr>
          <w:p w14:paraId="6E8F0961" w14:textId="77777777" w:rsidR="00376ADB" w:rsidRPr="00BE4D6E" w:rsidRDefault="00376ADB" w:rsidP="00376ADB">
            <w:pPr>
              <w:keepNext/>
              <w:keepLines/>
              <w:spacing w:after="0" w:line="276" w:lineRule="auto"/>
              <w:jc w:val="left"/>
              <w:rPr>
                <w:rFonts w:eastAsia="Microsoft YaHei"/>
                <w:b/>
                <w:bCs/>
                <w:color w:val="000000"/>
              </w:rPr>
            </w:pPr>
          </w:p>
        </w:tc>
        <w:tc>
          <w:tcPr>
            <w:tcW w:w="5328" w:type="dxa"/>
            <w:shd w:val="clear" w:color="auto" w:fill="auto"/>
            <w:noWrap/>
            <w:vAlign w:val="center"/>
            <w:hideMark/>
          </w:tcPr>
          <w:p w14:paraId="0067BE09" w14:textId="77777777" w:rsidR="00376ADB" w:rsidRPr="00BE4D6E" w:rsidRDefault="00376ADB" w:rsidP="00376ADB">
            <w:pPr>
              <w:keepNext/>
              <w:keepLines/>
              <w:spacing w:after="0" w:line="276" w:lineRule="auto"/>
              <w:ind w:left="0" w:firstLine="0"/>
              <w:jc w:val="left"/>
              <w:rPr>
                <w:rFonts w:eastAsia="Microsoft YaHei"/>
                <w:b/>
                <w:bCs/>
                <w:color w:val="000000"/>
              </w:rPr>
            </w:pPr>
            <w:r w:rsidRPr="00BE4D6E">
              <w:rPr>
                <w:rFonts w:eastAsia="Microsoft YaHei"/>
                <w:b/>
                <w:bCs/>
                <w:color w:val="000000"/>
              </w:rPr>
              <w:t>Data Center (</w:t>
            </w:r>
            <w:proofErr w:type="spellStart"/>
            <w:r w:rsidRPr="00BE4D6E">
              <w:rPr>
                <w:rFonts w:eastAsia="Microsoft YaHei"/>
                <w:b/>
                <w:bCs/>
                <w:color w:val="000000"/>
              </w:rPr>
              <w:t>Hyperscaler</w:t>
            </w:r>
            <w:proofErr w:type="spellEnd"/>
            <w:r w:rsidRPr="00BE4D6E">
              <w:rPr>
                <w:rFonts w:eastAsia="Microsoft YaHei"/>
                <w:b/>
                <w:bCs/>
                <w:color w:val="000000"/>
              </w:rPr>
              <w:t>)</w:t>
            </w:r>
          </w:p>
        </w:tc>
        <w:tc>
          <w:tcPr>
            <w:tcW w:w="720" w:type="dxa"/>
            <w:shd w:val="clear" w:color="auto" w:fill="auto"/>
            <w:noWrap/>
            <w:vAlign w:val="center"/>
            <w:hideMark/>
          </w:tcPr>
          <w:p w14:paraId="26F2130C" w14:textId="5296E8DA"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0" w:type="dxa"/>
            <w:shd w:val="clear" w:color="auto" w:fill="auto"/>
            <w:noWrap/>
            <w:vAlign w:val="center"/>
            <w:hideMark/>
          </w:tcPr>
          <w:p w14:paraId="2FD17A8B" w14:textId="17B79152"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3" w:type="dxa"/>
            <w:shd w:val="clear" w:color="auto" w:fill="auto"/>
            <w:noWrap/>
            <w:vAlign w:val="center"/>
            <w:hideMark/>
          </w:tcPr>
          <w:p w14:paraId="1256FDCA" w14:textId="7FE378F9"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r>
      <w:tr w:rsidR="00376ADB" w:rsidRPr="00AE11C4" w14:paraId="2D18C714" w14:textId="77777777" w:rsidTr="00376ADB">
        <w:trPr>
          <w:trHeight w:val="285"/>
          <w:jc w:val="center"/>
        </w:trPr>
        <w:tc>
          <w:tcPr>
            <w:tcW w:w="1483" w:type="dxa"/>
            <w:shd w:val="clear" w:color="auto" w:fill="auto"/>
            <w:noWrap/>
            <w:vAlign w:val="center"/>
          </w:tcPr>
          <w:p w14:paraId="40333E1D" w14:textId="77777777" w:rsidR="00376ADB" w:rsidRPr="00BE4D6E" w:rsidRDefault="00376ADB" w:rsidP="00376ADB">
            <w:pPr>
              <w:keepNext/>
              <w:keepLines/>
              <w:spacing w:after="0" w:line="276" w:lineRule="auto"/>
              <w:jc w:val="left"/>
              <w:rPr>
                <w:rFonts w:eastAsia="Microsoft YaHei"/>
                <w:b/>
                <w:bCs/>
                <w:color w:val="000000"/>
              </w:rPr>
            </w:pPr>
          </w:p>
        </w:tc>
        <w:tc>
          <w:tcPr>
            <w:tcW w:w="5328" w:type="dxa"/>
            <w:shd w:val="clear" w:color="auto" w:fill="auto"/>
            <w:noWrap/>
            <w:vAlign w:val="center"/>
          </w:tcPr>
          <w:p w14:paraId="08E2C664" w14:textId="77777777" w:rsidR="00376ADB" w:rsidRPr="00BE4D6E" w:rsidRDefault="00376ADB" w:rsidP="00376ADB">
            <w:pPr>
              <w:keepNext/>
              <w:keepLines/>
              <w:spacing w:after="0" w:line="276" w:lineRule="auto"/>
              <w:ind w:left="0" w:firstLine="0"/>
              <w:jc w:val="left"/>
              <w:rPr>
                <w:rFonts w:eastAsia="Microsoft YaHei"/>
                <w:b/>
                <w:bCs/>
                <w:color w:val="000000"/>
              </w:rPr>
            </w:pPr>
            <w:r w:rsidRPr="00BE4D6E">
              <w:rPr>
                <w:rFonts w:eastAsia="Microsoft YaHei"/>
                <w:b/>
                <w:bCs/>
                <w:color w:val="000000"/>
              </w:rPr>
              <w:t>Data Center (</w:t>
            </w:r>
            <w:proofErr w:type="spellStart"/>
            <w:r w:rsidRPr="00BE4D6E">
              <w:rPr>
                <w:rFonts w:eastAsia="Microsoft YaHei"/>
                <w:b/>
                <w:bCs/>
                <w:color w:val="000000"/>
              </w:rPr>
              <w:t>Colocator</w:t>
            </w:r>
            <w:proofErr w:type="spellEnd"/>
            <w:r w:rsidRPr="00BE4D6E">
              <w:rPr>
                <w:rFonts w:eastAsia="Microsoft YaHei"/>
                <w:b/>
                <w:bCs/>
                <w:color w:val="000000"/>
              </w:rPr>
              <w:t xml:space="preserve"> with Tenants)</w:t>
            </w:r>
          </w:p>
        </w:tc>
        <w:tc>
          <w:tcPr>
            <w:tcW w:w="720" w:type="dxa"/>
            <w:shd w:val="clear" w:color="auto" w:fill="auto"/>
            <w:noWrap/>
            <w:vAlign w:val="center"/>
          </w:tcPr>
          <w:p w14:paraId="7EE1945C" w14:textId="5686E13E"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0" w:type="dxa"/>
            <w:shd w:val="clear" w:color="auto" w:fill="auto"/>
            <w:noWrap/>
            <w:vAlign w:val="center"/>
          </w:tcPr>
          <w:p w14:paraId="2F0589CE" w14:textId="20280B73"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3" w:type="dxa"/>
            <w:shd w:val="clear" w:color="auto" w:fill="auto"/>
            <w:noWrap/>
            <w:vAlign w:val="center"/>
          </w:tcPr>
          <w:p w14:paraId="02846B66" w14:textId="6C225839"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r>
      <w:tr w:rsidR="00376ADB" w:rsidRPr="00AE11C4" w14:paraId="4198084B" w14:textId="77777777" w:rsidTr="00376ADB">
        <w:trPr>
          <w:trHeight w:val="285"/>
          <w:jc w:val="center"/>
        </w:trPr>
        <w:tc>
          <w:tcPr>
            <w:tcW w:w="1483" w:type="dxa"/>
            <w:shd w:val="clear" w:color="auto" w:fill="auto"/>
            <w:noWrap/>
            <w:vAlign w:val="center"/>
          </w:tcPr>
          <w:p w14:paraId="2A9A0563" w14:textId="77777777" w:rsidR="00376ADB" w:rsidRPr="00BE4D6E" w:rsidRDefault="00376ADB" w:rsidP="00376ADB">
            <w:pPr>
              <w:keepNext/>
              <w:keepLines/>
              <w:spacing w:after="0" w:line="276" w:lineRule="auto"/>
              <w:jc w:val="left"/>
              <w:rPr>
                <w:rFonts w:eastAsia="Microsoft YaHei"/>
                <w:b/>
                <w:bCs/>
                <w:color w:val="000000"/>
              </w:rPr>
            </w:pPr>
          </w:p>
        </w:tc>
        <w:tc>
          <w:tcPr>
            <w:tcW w:w="5328" w:type="dxa"/>
            <w:shd w:val="clear" w:color="auto" w:fill="auto"/>
            <w:noWrap/>
            <w:vAlign w:val="center"/>
          </w:tcPr>
          <w:p w14:paraId="71CD7D81" w14:textId="77777777" w:rsidR="00376ADB" w:rsidRPr="00BE4D6E" w:rsidRDefault="00376ADB" w:rsidP="00376ADB">
            <w:pPr>
              <w:keepNext/>
              <w:keepLines/>
              <w:spacing w:after="0" w:line="276" w:lineRule="auto"/>
              <w:ind w:left="0" w:firstLine="0"/>
              <w:jc w:val="left"/>
              <w:rPr>
                <w:rFonts w:eastAsia="Microsoft YaHei"/>
                <w:b/>
                <w:bCs/>
                <w:color w:val="000000"/>
              </w:rPr>
            </w:pPr>
            <w:r w:rsidRPr="00BE4D6E">
              <w:rPr>
                <w:rFonts w:eastAsia="Microsoft YaHei"/>
                <w:b/>
                <w:bCs/>
                <w:color w:val="000000"/>
              </w:rPr>
              <w:t>Data Center (</w:t>
            </w:r>
            <w:proofErr w:type="spellStart"/>
            <w:r w:rsidRPr="00BE4D6E">
              <w:rPr>
                <w:rFonts w:eastAsia="Microsoft YaHei"/>
                <w:b/>
                <w:bCs/>
                <w:color w:val="000000"/>
              </w:rPr>
              <w:t>Colocator</w:t>
            </w:r>
            <w:proofErr w:type="spellEnd"/>
            <w:r w:rsidRPr="00BE4D6E">
              <w:rPr>
                <w:rFonts w:eastAsia="Microsoft YaHei"/>
                <w:b/>
                <w:bCs/>
                <w:color w:val="000000"/>
              </w:rPr>
              <w:t xml:space="preserve"> without Tenants)</w:t>
            </w:r>
          </w:p>
        </w:tc>
        <w:tc>
          <w:tcPr>
            <w:tcW w:w="720" w:type="dxa"/>
            <w:shd w:val="clear" w:color="auto" w:fill="auto"/>
            <w:noWrap/>
            <w:vAlign w:val="center"/>
          </w:tcPr>
          <w:p w14:paraId="7354B632" w14:textId="097A4F81"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0" w:type="dxa"/>
            <w:shd w:val="clear" w:color="auto" w:fill="auto"/>
            <w:noWrap/>
            <w:vAlign w:val="center"/>
          </w:tcPr>
          <w:p w14:paraId="13DE9194" w14:textId="63B55C62"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3" w:type="dxa"/>
            <w:shd w:val="clear" w:color="auto" w:fill="auto"/>
            <w:noWrap/>
            <w:vAlign w:val="center"/>
          </w:tcPr>
          <w:p w14:paraId="5C83A684" w14:textId="5CEDFFE9"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r>
      <w:tr w:rsidR="00376ADB" w:rsidRPr="00AE11C4" w14:paraId="7E8C1ED8" w14:textId="77777777" w:rsidTr="00376ADB">
        <w:trPr>
          <w:trHeight w:val="285"/>
          <w:jc w:val="center"/>
        </w:trPr>
        <w:tc>
          <w:tcPr>
            <w:tcW w:w="1483" w:type="dxa"/>
            <w:shd w:val="clear" w:color="auto" w:fill="auto"/>
            <w:noWrap/>
            <w:vAlign w:val="center"/>
          </w:tcPr>
          <w:p w14:paraId="00830622" w14:textId="77777777" w:rsidR="00376ADB" w:rsidRPr="00BE4D6E" w:rsidRDefault="00376ADB" w:rsidP="00376ADB">
            <w:pPr>
              <w:keepNext/>
              <w:keepLines/>
              <w:spacing w:after="0" w:line="276" w:lineRule="auto"/>
              <w:jc w:val="left"/>
              <w:rPr>
                <w:rFonts w:eastAsia="Microsoft YaHei"/>
                <w:b/>
                <w:bCs/>
                <w:color w:val="000000"/>
              </w:rPr>
            </w:pPr>
          </w:p>
        </w:tc>
        <w:tc>
          <w:tcPr>
            <w:tcW w:w="5328" w:type="dxa"/>
            <w:shd w:val="clear" w:color="auto" w:fill="auto"/>
            <w:noWrap/>
            <w:vAlign w:val="center"/>
          </w:tcPr>
          <w:p w14:paraId="3D8EF482" w14:textId="77777777" w:rsidR="00376ADB" w:rsidRPr="00BE4D6E" w:rsidRDefault="00376ADB" w:rsidP="00376ADB">
            <w:pPr>
              <w:keepNext/>
              <w:keepLines/>
              <w:spacing w:after="0" w:line="276" w:lineRule="auto"/>
              <w:ind w:left="0" w:firstLine="0"/>
              <w:jc w:val="left"/>
              <w:rPr>
                <w:rFonts w:eastAsia="Microsoft YaHei"/>
                <w:b/>
                <w:bCs/>
                <w:color w:val="000000"/>
              </w:rPr>
            </w:pPr>
            <w:r w:rsidRPr="00BE4D6E">
              <w:rPr>
                <w:rFonts w:eastAsia="Microsoft YaHei"/>
                <w:b/>
                <w:bCs/>
                <w:color w:val="000000"/>
              </w:rPr>
              <w:t>Data Center (Developers with Data Center Experience)</w:t>
            </w:r>
          </w:p>
        </w:tc>
        <w:tc>
          <w:tcPr>
            <w:tcW w:w="720" w:type="dxa"/>
            <w:shd w:val="clear" w:color="auto" w:fill="auto"/>
            <w:noWrap/>
            <w:vAlign w:val="center"/>
          </w:tcPr>
          <w:p w14:paraId="3046F4DF" w14:textId="027AB1A6"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0" w:type="dxa"/>
            <w:shd w:val="clear" w:color="auto" w:fill="auto"/>
            <w:noWrap/>
            <w:vAlign w:val="center"/>
          </w:tcPr>
          <w:p w14:paraId="2D2CE58E" w14:textId="23A4D350"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3" w:type="dxa"/>
            <w:shd w:val="clear" w:color="auto" w:fill="auto"/>
            <w:noWrap/>
            <w:vAlign w:val="center"/>
          </w:tcPr>
          <w:p w14:paraId="2E6F4A8F" w14:textId="39191BE6"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r>
      <w:tr w:rsidR="00376ADB" w:rsidRPr="00AE11C4" w14:paraId="6593A66B" w14:textId="77777777" w:rsidTr="00376ADB">
        <w:trPr>
          <w:trHeight w:val="285"/>
          <w:jc w:val="center"/>
        </w:trPr>
        <w:tc>
          <w:tcPr>
            <w:tcW w:w="1483" w:type="dxa"/>
            <w:shd w:val="clear" w:color="auto" w:fill="auto"/>
            <w:noWrap/>
            <w:vAlign w:val="center"/>
          </w:tcPr>
          <w:p w14:paraId="60884EEF" w14:textId="77777777" w:rsidR="00376ADB" w:rsidRPr="00BE4D6E" w:rsidRDefault="00376ADB" w:rsidP="00376ADB">
            <w:pPr>
              <w:keepNext/>
              <w:keepLines/>
              <w:spacing w:after="0" w:line="276" w:lineRule="auto"/>
              <w:jc w:val="left"/>
              <w:rPr>
                <w:rFonts w:eastAsia="Microsoft YaHei"/>
                <w:b/>
                <w:bCs/>
                <w:color w:val="000000"/>
              </w:rPr>
            </w:pPr>
          </w:p>
        </w:tc>
        <w:tc>
          <w:tcPr>
            <w:tcW w:w="5328" w:type="dxa"/>
            <w:shd w:val="clear" w:color="auto" w:fill="auto"/>
            <w:noWrap/>
            <w:vAlign w:val="center"/>
          </w:tcPr>
          <w:p w14:paraId="68491A70" w14:textId="77777777" w:rsidR="00376ADB" w:rsidRPr="00BE4D6E" w:rsidRDefault="00376ADB" w:rsidP="00376ADB">
            <w:pPr>
              <w:keepNext/>
              <w:keepLines/>
              <w:spacing w:after="0" w:line="276" w:lineRule="auto"/>
              <w:ind w:left="0" w:firstLine="0"/>
              <w:jc w:val="left"/>
              <w:rPr>
                <w:rFonts w:eastAsia="Microsoft YaHei"/>
                <w:b/>
                <w:bCs/>
                <w:color w:val="000000"/>
              </w:rPr>
            </w:pPr>
            <w:r w:rsidRPr="00BE4D6E">
              <w:rPr>
                <w:rFonts w:eastAsia="Microsoft YaHei"/>
                <w:b/>
                <w:bCs/>
                <w:color w:val="000000"/>
              </w:rPr>
              <w:t>Data Center (Developers without Data Center Experience)</w:t>
            </w:r>
          </w:p>
        </w:tc>
        <w:tc>
          <w:tcPr>
            <w:tcW w:w="720" w:type="dxa"/>
            <w:shd w:val="clear" w:color="auto" w:fill="auto"/>
            <w:noWrap/>
            <w:vAlign w:val="center"/>
          </w:tcPr>
          <w:p w14:paraId="57881EF1" w14:textId="0006A1C3"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0" w:type="dxa"/>
            <w:shd w:val="clear" w:color="auto" w:fill="auto"/>
            <w:noWrap/>
            <w:vAlign w:val="center"/>
          </w:tcPr>
          <w:p w14:paraId="1C17DEBE" w14:textId="39A9CE67"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3" w:type="dxa"/>
            <w:shd w:val="clear" w:color="auto" w:fill="auto"/>
            <w:noWrap/>
            <w:vAlign w:val="center"/>
          </w:tcPr>
          <w:p w14:paraId="5AC8D4AC" w14:textId="7DD042C2"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r>
      <w:tr w:rsidR="00376ADB" w:rsidRPr="00AE11C4" w14:paraId="0971D8E2" w14:textId="77777777" w:rsidTr="00376ADB">
        <w:trPr>
          <w:trHeight w:val="285"/>
          <w:jc w:val="center"/>
        </w:trPr>
        <w:tc>
          <w:tcPr>
            <w:tcW w:w="1483" w:type="dxa"/>
            <w:shd w:val="clear" w:color="auto" w:fill="auto"/>
            <w:noWrap/>
            <w:vAlign w:val="center"/>
            <w:hideMark/>
          </w:tcPr>
          <w:p w14:paraId="6C645233" w14:textId="77777777" w:rsidR="00376ADB" w:rsidRPr="00BE4D6E" w:rsidRDefault="00376ADB" w:rsidP="00376ADB">
            <w:pPr>
              <w:keepNext/>
              <w:keepLines/>
              <w:spacing w:after="0" w:line="276" w:lineRule="auto"/>
              <w:jc w:val="left"/>
              <w:rPr>
                <w:rFonts w:eastAsia="Microsoft YaHei"/>
                <w:b/>
                <w:bCs/>
                <w:color w:val="000000"/>
              </w:rPr>
            </w:pPr>
          </w:p>
        </w:tc>
        <w:tc>
          <w:tcPr>
            <w:tcW w:w="5328" w:type="dxa"/>
            <w:shd w:val="clear" w:color="auto" w:fill="auto"/>
            <w:noWrap/>
            <w:vAlign w:val="center"/>
            <w:hideMark/>
          </w:tcPr>
          <w:p w14:paraId="5FB26DFB" w14:textId="77777777" w:rsidR="00376ADB" w:rsidRPr="00BE4D6E" w:rsidRDefault="00376ADB" w:rsidP="00376ADB">
            <w:pPr>
              <w:keepNext/>
              <w:keepLines/>
              <w:spacing w:after="0" w:line="276" w:lineRule="auto"/>
              <w:ind w:left="0" w:firstLine="0"/>
              <w:jc w:val="left"/>
              <w:rPr>
                <w:rFonts w:eastAsia="Microsoft YaHei"/>
                <w:b/>
                <w:bCs/>
                <w:color w:val="000000"/>
              </w:rPr>
            </w:pPr>
            <w:r w:rsidRPr="00BE4D6E">
              <w:rPr>
                <w:rFonts w:eastAsia="Microsoft YaHei"/>
                <w:b/>
                <w:bCs/>
                <w:color w:val="000000"/>
              </w:rPr>
              <w:t>Segments Other than Data Center and Cryptocurrency</w:t>
            </w:r>
          </w:p>
        </w:tc>
        <w:tc>
          <w:tcPr>
            <w:tcW w:w="720" w:type="dxa"/>
            <w:shd w:val="clear" w:color="auto" w:fill="auto"/>
            <w:noWrap/>
            <w:vAlign w:val="center"/>
            <w:hideMark/>
          </w:tcPr>
          <w:p w14:paraId="5B320EF9" w14:textId="7C06673C"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0" w:type="dxa"/>
            <w:shd w:val="clear" w:color="auto" w:fill="auto"/>
            <w:noWrap/>
            <w:vAlign w:val="center"/>
            <w:hideMark/>
          </w:tcPr>
          <w:p w14:paraId="2A7549AA" w14:textId="299F1906"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c>
          <w:tcPr>
            <w:tcW w:w="723" w:type="dxa"/>
            <w:shd w:val="clear" w:color="auto" w:fill="auto"/>
            <w:noWrap/>
            <w:vAlign w:val="center"/>
            <w:hideMark/>
          </w:tcPr>
          <w:p w14:paraId="7097C51D" w14:textId="3F31C8EF" w:rsidR="00376ADB" w:rsidRPr="00BE4D6E" w:rsidRDefault="00376ADB" w:rsidP="00376ADB">
            <w:pPr>
              <w:keepNext/>
              <w:keepLines/>
              <w:spacing w:after="0" w:line="276" w:lineRule="auto"/>
              <w:ind w:left="0" w:firstLine="0"/>
              <w:jc w:val="center"/>
              <w:rPr>
                <w:rFonts w:eastAsia="Microsoft YaHei"/>
                <w:b/>
                <w:bCs/>
                <w:color w:val="000000"/>
                <w:highlight w:val="yellow"/>
              </w:rPr>
            </w:pPr>
            <w:r w:rsidRPr="00A75FB4">
              <w:rPr>
                <w:rFonts w:eastAsia="Microsoft YaHei"/>
                <w:b/>
                <w:bCs/>
                <w:color w:val="000000"/>
                <w:sz w:val="8"/>
                <w:szCs w:val="8"/>
              </w:rPr>
              <w:t>REDACTED</w:t>
            </w:r>
          </w:p>
        </w:tc>
      </w:tr>
      <w:tr w:rsidR="00376ADB" w:rsidRPr="00AE11C4" w14:paraId="1EAB0757" w14:textId="77777777" w:rsidTr="00376ADB">
        <w:trPr>
          <w:trHeight w:val="285"/>
          <w:jc w:val="center"/>
        </w:trPr>
        <w:tc>
          <w:tcPr>
            <w:tcW w:w="1483" w:type="dxa"/>
            <w:shd w:val="clear" w:color="auto" w:fill="auto"/>
            <w:noWrap/>
            <w:vAlign w:val="center"/>
            <w:hideMark/>
          </w:tcPr>
          <w:p w14:paraId="6F9A0694" w14:textId="77777777" w:rsidR="00376ADB" w:rsidRPr="00BE4D6E" w:rsidRDefault="00376ADB" w:rsidP="00376ADB">
            <w:pPr>
              <w:keepNext/>
              <w:keepLines/>
              <w:spacing w:after="0" w:line="276" w:lineRule="auto"/>
              <w:jc w:val="left"/>
              <w:rPr>
                <w:rFonts w:eastAsia="Microsoft YaHei"/>
                <w:b/>
                <w:bCs/>
                <w:color w:val="000000"/>
              </w:rPr>
            </w:pPr>
            <w:r w:rsidRPr="00BE4D6E">
              <w:rPr>
                <w:rFonts w:eastAsia="Microsoft YaHei"/>
                <w:b/>
                <w:bCs/>
                <w:color w:val="000000"/>
              </w:rPr>
              <w:t>Industrial</w:t>
            </w:r>
          </w:p>
        </w:tc>
        <w:tc>
          <w:tcPr>
            <w:tcW w:w="5328" w:type="dxa"/>
            <w:shd w:val="clear" w:color="auto" w:fill="auto"/>
            <w:noWrap/>
            <w:vAlign w:val="center"/>
            <w:hideMark/>
          </w:tcPr>
          <w:p w14:paraId="02FB499D" w14:textId="77777777" w:rsidR="00376ADB" w:rsidRPr="00BE4D6E" w:rsidRDefault="00376ADB" w:rsidP="00376ADB">
            <w:pPr>
              <w:keepNext/>
              <w:keepLines/>
              <w:spacing w:after="0" w:line="276" w:lineRule="auto"/>
              <w:jc w:val="left"/>
              <w:rPr>
                <w:rFonts w:eastAsia="Microsoft YaHei"/>
                <w:b/>
                <w:bCs/>
                <w:color w:val="000000"/>
              </w:rPr>
            </w:pPr>
            <w:r w:rsidRPr="00BE4D6E">
              <w:rPr>
                <w:rFonts w:eastAsia="Microsoft YaHei"/>
                <w:b/>
                <w:bCs/>
                <w:color w:val="000000"/>
              </w:rPr>
              <w:t>All Segments</w:t>
            </w:r>
          </w:p>
        </w:tc>
        <w:tc>
          <w:tcPr>
            <w:tcW w:w="720" w:type="dxa"/>
            <w:shd w:val="clear" w:color="auto" w:fill="auto"/>
            <w:noWrap/>
            <w:vAlign w:val="center"/>
            <w:hideMark/>
          </w:tcPr>
          <w:p w14:paraId="7D43CA99" w14:textId="4D076755" w:rsidR="00376ADB" w:rsidRPr="00BE4D6E" w:rsidRDefault="00376ADB" w:rsidP="00376ADB">
            <w:pPr>
              <w:keepNext/>
              <w:keepLines/>
              <w:spacing w:after="0" w:line="276" w:lineRule="auto"/>
              <w:jc w:val="center"/>
              <w:rPr>
                <w:rFonts w:eastAsia="Microsoft YaHei"/>
                <w:b/>
                <w:bCs/>
                <w:color w:val="000000"/>
                <w:highlight w:val="yellow"/>
              </w:rPr>
            </w:pPr>
            <w:r w:rsidRPr="00A75FB4">
              <w:rPr>
                <w:rFonts w:eastAsia="Microsoft YaHei"/>
                <w:b/>
                <w:bCs/>
                <w:color w:val="000000"/>
                <w:sz w:val="8"/>
                <w:szCs w:val="8"/>
              </w:rPr>
              <w:t>REDACTED</w:t>
            </w:r>
          </w:p>
        </w:tc>
        <w:tc>
          <w:tcPr>
            <w:tcW w:w="720" w:type="dxa"/>
            <w:shd w:val="clear" w:color="auto" w:fill="auto"/>
            <w:noWrap/>
            <w:vAlign w:val="center"/>
            <w:hideMark/>
          </w:tcPr>
          <w:p w14:paraId="2CC04320" w14:textId="0C30AEE5" w:rsidR="00376ADB" w:rsidRPr="00BE4D6E" w:rsidRDefault="00376ADB" w:rsidP="00376ADB">
            <w:pPr>
              <w:keepNext/>
              <w:keepLines/>
              <w:spacing w:after="0" w:line="276" w:lineRule="auto"/>
              <w:jc w:val="center"/>
              <w:rPr>
                <w:rFonts w:eastAsia="Microsoft YaHei"/>
                <w:b/>
                <w:bCs/>
                <w:color w:val="000000"/>
                <w:highlight w:val="yellow"/>
              </w:rPr>
            </w:pPr>
            <w:r w:rsidRPr="00A75FB4">
              <w:rPr>
                <w:rFonts w:eastAsia="Microsoft YaHei"/>
                <w:b/>
                <w:bCs/>
                <w:color w:val="000000"/>
                <w:sz w:val="8"/>
                <w:szCs w:val="8"/>
              </w:rPr>
              <w:t>REDACTED</w:t>
            </w:r>
          </w:p>
        </w:tc>
        <w:tc>
          <w:tcPr>
            <w:tcW w:w="723" w:type="dxa"/>
            <w:shd w:val="clear" w:color="auto" w:fill="auto"/>
            <w:noWrap/>
            <w:vAlign w:val="center"/>
            <w:hideMark/>
          </w:tcPr>
          <w:p w14:paraId="66DBF0A0" w14:textId="4D7E2164" w:rsidR="00376ADB" w:rsidRPr="00BE4D6E" w:rsidRDefault="00376ADB" w:rsidP="00376ADB">
            <w:pPr>
              <w:keepNext/>
              <w:keepLines/>
              <w:spacing w:after="0" w:line="276" w:lineRule="auto"/>
              <w:jc w:val="center"/>
              <w:rPr>
                <w:rFonts w:eastAsia="Microsoft YaHei"/>
                <w:b/>
                <w:bCs/>
                <w:color w:val="000000"/>
                <w:highlight w:val="yellow"/>
              </w:rPr>
            </w:pPr>
            <w:r w:rsidRPr="00A75FB4">
              <w:rPr>
                <w:rFonts w:eastAsia="Microsoft YaHei"/>
                <w:b/>
                <w:bCs/>
                <w:color w:val="000000"/>
                <w:sz w:val="8"/>
                <w:szCs w:val="8"/>
              </w:rPr>
              <w:t>REDACTED</w:t>
            </w:r>
          </w:p>
        </w:tc>
      </w:tr>
    </w:tbl>
    <w:p w14:paraId="56B1A1E3" w14:textId="77777777" w:rsidR="00694B61" w:rsidRPr="001340B7" w:rsidRDefault="00694B61" w:rsidP="00694B61">
      <w:pPr>
        <w:spacing w:line="276" w:lineRule="auto"/>
        <w:rPr>
          <w:rFonts w:eastAsia="Microsoft YaHei"/>
          <w:color w:val="000000"/>
        </w:rPr>
      </w:pPr>
    </w:p>
    <w:p w14:paraId="779C608C" w14:textId="77777777" w:rsidR="00694B61" w:rsidRPr="00BE4D6E" w:rsidRDefault="00694B61" w:rsidP="00694B61">
      <w:pPr>
        <w:pStyle w:val="Heading2"/>
        <w:jc w:val="left"/>
        <w:rPr>
          <w:rFonts w:cs="Times New Roman"/>
          <w:b w:val="0"/>
          <w:szCs w:val="24"/>
        </w:rPr>
      </w:pPr>
      <w:bookmarkStart w:id="50" w:name="_Toc188257164"/>
      <w:bookmarkStart w:id="51" w:name="_Toc188257379"/>
      <w:bookmarkStart w:id="52" w:name="_Toc188257603"/>
      <w:bookmarkStart w:id="53" w:name="_Toc189161927"/>
      <w:r w:rsidRPr="00BE4D6E">
        <w:rPr>
          <w:rFonts w:cs="Times New Roman"/>
          <w:szCs w:val="24"/>
        </w:rPr>
        <w:t>7.1.8</w:t>
      </w:r>
      <w:r w:rsidRPr="00BE4D6E">
        <w:rPr>
          <w:rFonts w:cs="Times New Roman"/>
          <w:szCs w:val="24"/>
        </w:rPr>
        <w:tab/>
        <w:t>Commercial Operation Date Delays</w:t>
      </w:r>
      <w:bookmarkEnd w:id="50"/>
      <w:bookmarkEnd w:id="51"/>
      <w:bookmarkEnd w:id="52"/>
      <w:bookmarkEnd w:id="53"/>
    </w:p>
    <w:p w14:paraId="7B73C776" w14:textId="2D4D563C" w:rsidR="00694B61" w:rsidRPr="001340B7" w:rsidRDefault="00694B61" w:rsidP="00BE4D6E">
      <w:pPr>
        <w:ind w:left="0" w:firstLine="0"/>
        <w:rPr>
          <w:b/>
        </w:rPr>
      </w:pPr>
      <w:r w:rsidRPr="001340B7">
        <w:t xml:space="preserve">Projects often experience delays in their commercial operation date. The expected delays are shown in Table </w:t>
      </w:r>
      <w:r w:rsidRPr="001340B7">
        <w:rPr>
          <w:bCs/>
        </w:rPr>
        <w:t>7.1.8-1</w:t>
      </w:r>
      <w:r w:rsidRPr="001340B7">
        <w:t xml:space="preserve"> and can range between </w:t>
      </w:r>
      <w:proofErr w:type="gramStart"/>
      <w:r w:rsidR="00376ADB" w:rsidRPr="000A6977">
        <w:rPr>
          <w:b/>
          <w:bCs/>
          <w:sz w:val="6"/>
          <w:szCs w:val="6"/>
        </w:rPr>
        <w:t>REDACTED</w:t>
      </w:r>
      <w:r w:rsidR="00376ADB" w:rsidRPr="000A6977">
        <w:rPr>
          <w:sz w:val="22"/>
          <w:szCs w:val="22"/>
        </w:rPr>
        <w:t xml:space="preserve"> </w:t>
      </w:r>
      <w:r w:rsidRPr="001340B7">
        <w:t xml:space="preserve">to </w:t>
      </w:r>
      <w:r w:rsidR="00376ADB" w:rsidRPr="000A6977">
        <w:rPr>
          <w:b/>
          <w:bCs/>
          <w:sz w:val="8"/>
          <w:szCs w:val="8"/>
        </w:rPr>
        <w:t>REDACTED</w:t>
      </w:r>
      <w:proofErr w:type="gramEnd"/>
      <w:r w:rsidR="00376ADB" w:rsidRPr="000A6977">
        <w:t xml:space="preserve"> </w:t>
      </w:r>
      <w:r w:rsidRPr="001340B7">
        <w:t xml:space="preserve">months, with a most likely delay of </w:t>
      </w:r>
      <w:r w:rsidR="00376ADB" w:rsidRPr="000A6977">
        <w:rPr>
          <w:b/>
          <w:bCs/>
          <w:sz w:val="6"/>
          <w:szCs w:val="6"/>
        </w:rPr>
        <w:t>REDACTED</w:t>
      </w:r>
      <w:r w:rsidR="00376ADB" w:rsidRPr="000A6977">
        <w:t xml:space="preserve"> </w:t>
      </w:r>
      <w:r w:rsidRPr="001340B7">
        <w:t>months. The parameter inputs for modeling the probability of delays in commercial operation are based on the Company’s estimates.</w:t>
      </w:r>
    </w:p>
    <w:p w14:paraId="60721F5B" w14:textId="77777777" w:rsidR="00694B61" w:rsidRPr="00BE4D6E" w:rsidRDefault="00694B61" w:rsidP="00BE4D6E">
      <w:pPr>
        <w:keepNext/>
        <w:jc w:val="center"/>
        <w:rPr>
          <w:b/>
          <w:bCs/>
        </w:rPr>
      </w:pPr>
      <w:r w:rsidRPr="00BE4D6E">
        <w:rPr>
          <w:b/>
          <w:bCs/>
        </w:rPr>
        <w:lastRenderedPageBreak/>
        <w:t>Table 7.1.8-1: Specifications of Triangular Distributions for Delay</w:t>
      </w:r>
    </w:p>
    <w:tbl>
      <w:tblPr>
        <w:tblW w:w="8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3275"/>
        <w:gridCol w:w="1156"/>
        <w:gridCol w:w="1156"/>
        <w:gridCol w:w="1156"/>
      </w:tblGrid>
      <w:tr w:rsidR="00BC61C3" w:rsidRPr="00A5006E" w14:paraId="7EFEC707" w14:textId="77777777" w:rsidTr="00BE4D6E">
        <w:trPr>
          <w:trHeight w:val="285"/>
          <w:jc w:val="center"/>
        </w:trPr>
        <w:tc>
          <w:tcPr>
            <w:tcW w:w="1636" w:type="dxa"/>
            <w:shd w:val="clear" w:color="auto" w:fill="auto"/>
            <w:noWrap/>
            <w:vAlign w:val="center"/>
            <w:hideMark/>
          </w:tcPr>
          <w:p w14:paraId="1529CF69" w14:textId="77777777" w:rsidR="00694B61" w:rsidRPr="00BE4D6E" w:rsidRDefault="00694B61" w:rsidP="00BE4D6E">
            <w:pPr>
              <w:keepNext/>
              <w:keepLines/>
              <w:widowControl w:val="0"/>
              <w:spacing w:after="0" w:line="276" w:lineRule="auto"/>
              <w:rPr>
                <w:rFonts w:eastAsia="Microsoft YaHei"/>
                <w:b/>
                <w:bCs/>
                <w:i/>
                <w:iCs/>
                <w:color w:val="000000"/>
                <w:sz w:val="22"/>
                <w:szCs w:val="22"/>
                <w:u w:val="single"/>
              </w:rPr>
            </w:pPr>
            <w:r w:rsidRPr="00BE4D6E">
              <w:rPr>
                <w:rFonts w:eastAsia="Microsoft YaHei"/>
                <w:b/>
                <w:bCs/>
                <w:i/>
                <w:iCs/>
                <w:color w:val="000000"/>
                <w:sz w:val="22"/>
                <w:szCs w:val="22"/>
                <w:u w:val="single"/>
              </w:rPr>
              <w:t>Class</w:t>
            </w:r>
          </w:p>
        </w:tc>
        <w:tc>
          <w:tcPr>
            <w:tcW w:w="3275" w:type="dxa"/>
            <w:shd w:val="clear" w:color="auto" w:fill="auto"/>
            <w:noWrap/>
            <w:vAlign w:val="center"/>
            <w:hideMark/>
          </w:tcPr>
          <w:p w14:paraId="0006B176" w14:textId="77777777" w:rsidR="00694B61" w:rsidRPr="00BE4D6E" w:rsidRDefault="00694B61" w:rsidP="00BE4D6E">
            <w:pPr>
              <w:keepNext/>
              <w:keepLines/>
              <w:widowControl w:val="0"/>
              <w:spacing w:after="0" w:line="276" w:lineRule="auto"/>
              <w:rPr>
                <w:rFonts w:eastAsia="Microsoft YaHei"/>
                <w:b/>
                <w:bCs/>
                <w:i/>
                <w:iCs/>
                <w:color w:val="000000"/>
                <w:sz w:val="22"/>
                <w:szCs w:val="22"/>
                <w:u w:val="single"/>
              </w:rPr>
            </w:pPr>
            <w:r w:rsidRPr="00BE4D6E">
              <w:rPr>
                <w:rFonts w:eastAsia="Microsoft YaHei"/>
                <w:b/>
                <w:bCs/>
                <w:i/>
                <w:iCs/>
                <w:color w:val="000000"/>
                <w:sz w:val="22"/>
                <w:szCs w:val="22"/>
                <w:u w:val="single"/>
              </w:rPr>
              <w:t>Segment</w:t>
            </w:r>
          </w:p>
        </w:tc>
        <w:tc>
          <w:tcPr>
            <w:tcW w:w="1156" w:type="dxa"/>
            <w:shd w:val="clear" w:color="auto" w:fill="auto"/>
            <w:noWrap/>
            <w:vAlign w:val="center"/>
            <w:hideMark/>
          </w:tcPr>
          <w:p w14:paraId="1BD2A5D4" w14:textId="77777777" w:rsidR="00694B61" w:rsidRPr="00BE4D6E" w:rsidRDefault="00694B61" w:rsidP="00BE4D6E">
            <w:pPr>
              <w:keepNext/>
              <w:keepLines/>
              <w:widowControl w:val="0"/>
              <w:spacing w:after="0" w:line="276" w:lineRule="auto"/>
              <w:rPr>
                <w:rFonts w:eastAsia="Microsoft YaHei"/>
                <w:b/>
                <w:bCs/>
                <w:i/>
                <w:iCs/>
                <w:color w:val="000000"/>
                <w:sz w:val="22"/>
                <w:szCs w:val="22"/>
                <w:u w:val="single"/>
              </w:rPr>
            </w:pPr>
            <w:r w:rsidRPr="00BE4D6E">
              <w:rPr>
                <w:rFonts w:eastAsia="Microsoft YaHei"/>
                <w:b/>
                <w:bCs/>
                <w:i/>
                <w:iCs/>
                <w:color w:val="000000"/>
                <w:sz w:val="22"/>
                <w:szCs w:val="22"/>
                <w:u w:val="single"/>
              </w:rPr>
              <w:t>Low</w:t>
            </w:r>
          </w:p>
        </w:tc>
        <w:tc>
          <w:tcPr>
            <w:tcW w:w="1156" w:type="dxa"/>
            <w:shd w:val="clear" w:color="auto" w:fill="auto"/>
            <w:noWrap/>
            <w:vAlign w:val="center"/>
            <w:hideMark/>
          </w:tcPr>
          <w:p w14:paraId="7B308510" w14:textId="77777777" w:rsidR="00694B61" w:rsidRPr="00BE4D6E" w:rsidRDefault="00694B61" w:rsidP="00BE4D6E">
            <w:pPr>
              <w:keepNext/>
              <w:keepLines/>
              <w:widowControl w:val="0"/>
              <w:spacing w:after="0" w:line="276" w:lineRule="auto"/>
              <w:rPr>
                <w:rFonts w:eastAsia="Microsoft YaHei"/>
                <w:b/>
                <w:bCs/>
                <w:i/>
                <w:iCs/>
                <w:color w:val="000000"/>
                <w:sz w:val="22"/>
                <w:szCs w:val="22"/>
                <w:u w:val="single"/>
              </w:rPr>
            </w:pPr>
            <w:r w:rsidRPr="00BE4D6E">
              <w:rPr>
                <w:rFonts w:eastAsia="Microsoft YaHei"/>
                <w:b/>
                <w:bCs/>
                <w:i/>
                <w:iCs/>
                <w:color w:val="000000"/>
                <w:sz w:val="22"/>
                <w:szCs w:val="22"/>
                <w:u w:val="single"/>
              </w:rPr>
              <w:t>Mid</w:t>
            </w:r>
          </w:p>
        </w:tc>
        <w:tc>
          <w:tcPr>
            <w:tcW w:w="1156" w:type="dxa"/>
            <w:shd w:val="clear" w:color="auto" w:fill="auto"/>
            <w:noWrap/>
            <w:vAlign w:val="center"/>
            <w:hideMark/>
          </w:tcPr>
          <w:p w14:paraId="0F6DB67E" w14:textId="77777777" w:rsidR="00694B61" w:rsidRPr="00BE4D6E" w:rsidRDefault="00694B61" w:rsidP="00BE4D6E">
            <w:pPr>
              <w:keepNext/>
              <w:keepLines/>
              <w:widowControl w:val="0"/>
              <w:spacing w:after="0" w:line="276" w:lineRule="auto"/>
              <w:rPr>
                <w:rFonts w:eastAsia="Microsoft YaHei"/>
                <w:b/>
                <w:bCs/>
                <w:i/>
                <w:iCs/>
                <w:color w:val="000000"/>
                <w:sz w:val="22"/>
                <w:szCs w:val="22"/>
                <w:u w:val="single"/>
              </w:rPr>
            </w:pPr>
            <w:r w:rsidRPr="00BE4D6E">
              <w:rPr>
                <w:rFonts w:eastAsia="Microsoft YaHei"/>
                <w:b/>
                <w:bCs/>
                <w:i/>
                <w:iCs/>
                <w:color w:val="000000"/>
                <w:sz w:val="22"/>
                <w:szCs w:val="22"/>
                <w:u w:val="single"/>
              </w:rPr>
              <w:t>High</w:t>
            </w:r>
          </w:p>
        </w:tc>
      </w:tr>
      <w:tr w:rsidR="00376ADB" w:rsidRPr="00A5006E" w14:paraId="1F4140E3" w14:textId="77777777" w:rsidTr="00BE4D6E">
        <w:trPr>
          <w:trHeight w:val="285"/>
          <w:jc w:val="center"/>
        </w:trPr>
        <w:tc>
          <w:tcPr>
            <w:tcW w:w="1636" w:type="dxa"/>
            <w:shd w:val="clear" w:color="auto" w:fill="auto"/>
            <w:noWrap/>
            <w:vAlign w:val="center"/>
            <w:hideMark/>
          </w:tcPr>
          <w:p w14:paraId="0F264DC8" w14:textId="77777777" w:rsidR="00376ADB" w:rsidRPr="00BE4D6E" w:rsidRDefault="00376ADB" w:rsidP="00376ADB">
            <w:pPr>
              <w:keepNext/>
              <w:keepLines/>
              <w:widowControl w:val="0"/>
              <w:spacing w:after="0" w:line="276" w:lineRule="auto"/>
              <w:rPr>
                <w:rFonts w:eastAsia="Microsoft YaHei"/>
                <w:b/>
                <w:bCs/>
                <w:color w:val="000000"/>
                <w:sz w:val="22"/>
                <w:szCs w:val="22"/>
              </w:rPr>
            </w:pPr>
            <w:r w:rsidRPr="00BE4D6E">
              <w:rPr>
                <w:rFonts w:eastAsia="Microsoft YaHei"/>
                <w:b/>
                <w:bCs/>
                <w:color w:val="000000"/>
                <w:sz w:val="22"/>
                <w:szCs w:val="22"/>
              </w:rPr>
              <w:t>Commercial</w:t>
            </w:r>
          </w:p>
        </w:tc>
        <w:tc>
          <w:tcPr>
            <w:tcW w:w="3275" w:type="dxa"/>
            <w:shd w:val="clear" w:color="auto" w:fill="auto"/>
            <w:noWrap/>
            <w:vAlign w:val="center"/>
            <w:hideMark/>
          </w:tcPr>
          <w:p w14:paraId="4B82BD69" w14:textId="77777777" w:rsidR="00376ADB" w:rsidRPr="00BE4D6E" w:rsidRDefault="00376ADB" w:rsidP="00376ADB">
            <w:pPr>
              <w:keepNext/>
              <w:keepLines/>
              <w:widowControl w:val="0"/>
              <w:spacing w:after="0" w:line="276" w:lineRule="auto"/>
              <w:rPr>
                <w:rFonts w:eastAsia="Microsoft YaHei"/>
                <w:b/>
                <w:bCs/>
                <w:color w:val="000000"/>
                <w:sz w:val="22"/>
                <w:szCs w:val="22"/>
              </w:rPr>
            </w:pPr>
            <w:r w:rsidRPr="00BE4D6E">
              <w:rPr>
                <w:rFonts w:eastAsia="Microsoft YaHei"/>
                <w:b/>
                <w:bCs/>
                <w:color w:val="000000"/>
                <w:sz w:val="22"/>
                <w:szCs w:val="22"/>
              </w:rPr>
              <w:t>All segments</w:t>
            </w:r>
          </w:p>
        </w:tc>
        <w:tc>
          <w:tcPr>
            <w:tcW w:w="1156" w:type="dxa"/>
            <w:shd w:val="clear" w:color="auto" w:fill="auto"/>
            <w:noWrap/>
            <w:vAlign w:val="center"/>
            <w:hideMark/>
          </w:tcPr>
          <w:p w14:paraId="71A9311E" w14:textId="4A8CDAE4" w:rsidR="00376ADB" w:rsidRPr="00BE4D6E" w:rsidRDefault="00376ADB" w:rsidP="00376ADB">
            <w:pPr>
              <w:keepNext/>
              <w:keepLines/>
              <w:widowControl w:val="0"/>
              <w:spacing w:after="0" w:line="276" w:lineRule="auto"/>
              <w:rPr>
                <w:rFonts w:eastAsia="Microsoft YaHei"/>
                <w:b/>
                <w:bCs/>
                <w:color w:val="000000"/>
                <w:sz w:val="22"/>
                <w:szCs w:val="22"/>
                <w:highlight w:val="yellow"/>
              </w:rPr>
            </w:pPr>
            <w:r w:rsidRPr="00357491">
              <w:rPr>
                <w:rFonts w:eastAsia="Microsoft YaHei"/>
                <w:b/>
                <w:bCs/>
                <w:color w:val="000000"/>
                <w:sz w:val="16"/>
                <w:szCs w:val="16"/>
              </w:rPr>
              <w:t>REDACTED</w:t>
            </w:r>
          </w:p>
        </w:tc>
        <w:tc>
          <w:tcPr>
            <w:tcW w:w="1156" w:type="dxa"/>
            <w:shd w:val="clear" w:color="auto" w:fill="auto"/>
            <w:noWrap/>
            <w:vAlign w:val="center"/>
            <w:hideMark/>
          </w:tcPr>
          <w:p w14:paraId="02CE5326" w14:textId="22EE7DB0" w:rsidR="00376ADB" w:rsidRPr="00BE4D6E" w:rsidRDefault="00376ADB" w:rsidP="00376ADB">
            <w:pPr>
              <w:keepNext/>
              <w:keepLines/>
              <w:widowControl w:val="0"/>
              <w:spacing w:after="0" w:line="276" w:lineRule="auto"/>
              <w:rPr>
                <w:rFonts w:eastAsia="Microsoft YaHei"/>
                <w:b/>
                <w:bCs/>
                <w:color w:val="000000"/>
                <w:sz w:val="22"/>
                <w:szCs w:val="22"/>
                <w:highlight w:val="yellow"/>
              </w:rPr>
            </w:pPr>
            <w:r w:rsidRPr="00357491">
              <w:rPr>
                <w:rFonts w:eastAsia="Microsoft YaHei"/>
                <w:b/>
                <w:bCs/>
                <w:color w:val="000000"/>
                <w:sz w:val="16"/>
                <w:szCs w:val="16"/>
              </w:rPr>
              <w:t>REDACTED</w:t>
            </w:r>
          </w:p>
        </w:tc>
        <w:tc>
          <w:tcPr>
            <w:tcW w:w="1156" w:type="dxa"/>
            <w:shd w:val="clear" w:color="auto" w:fill="auto"/>
            <w:noWrap/>
            <w:vAlign w:val="center"/>
            <w:hideMark/>
          </w:tcPr>
          <w:p w14:paraId="40588709" w14:textId="0D1EC155" w:rsidR="00376ADB" w:rsidRPr="00BE4D6E" w:rsidRDefault="00376ADB" w:rsidP="00376ADB">
            <w:pPr>
              <w:keepNext/>
              <w:keepLines/>
              <w:widowControl w:val="0"/>
              <w:spacing w:after="0" w:line="276" w:lineRule="auto"/>
              <w:rPr>
                <w:rFonts w:eastAsia="Microsoft YaHei"/>
                <w:b/>
                <w:bCs/>
                <w:color w:val="000000"/>
                <w:sz w:val="22"/>
                <w:szCs w:val="22"/>
                <w:highlight w:val="yellow"/>
              </w:rPr>
            </w:pPr>
            <w:r w:rsidRPr="00357491">
              <w:rPr>
                <w:rFonts w:eastAsia="Microsoft YaHei"/>
                <w:b/>
                <w:bCs/>
                <w:color w:val="000000"/>
                <w:sz w:val="16"/>
                <w:szCs w:val="16"/>
              </w:rPr>
              <w:t>REDACTED</w:t>
            </w:r>
          </w:p>
        </w:tc>
      </w:tr>
      <w:tr w:rsidR="00376ADB" w:rsidRPr="00A5006E" w14:paraId="6CD6DAF8" w14:textId="77777777" w:rsidTr="00BE4D6E">
        <w:trPr>
          <w:trHeight w:val="285"/>
          <w:jc w:val="center"/>
        </w:trPr>
        <w:tc>
          <w:tcPr>
            <w:tcW w:w="1636" w:type="dxa"/>
            <w:shd w:val="clear" w:color="auto" w:fill="auto"/>
            <w:noWrap/>
            <w:vAlign w:val="center"/>
            <w:hideMark/>
          </w:tcPr>
          <w:p w14:paraId="2562FC10" w14:textId="77777777" w:rsidR="00376ADB" w:rsidRPr="00BE4D6E" w:rsidRDefault="00376ADB" w:rsidP="00376ADB">
            <w:pPr>
              <w:keepNext/>
              <w:keepLines/>
              <w:widowControl w:val="0"/>
              <w:spacing w:after="0" w:line="276" w:lineRule="auto"/>
              <w:rPr>
                <w:rFonts w:eastAsia="Microsoft YaHei"/>
                <w:b/>
                <w:bCs/>
                <w:color w:val="000000"/>
                <w:sz w:val="22"/>
                <w:szCs w:val="22"/>
              </w:rPr>
            </w:pPr>
            <w:r w:rsidRPr="00BE4D6E">
              <w:rPr>
                <w:rFonts w:eastAsia="Microsoft YaHei"/>
                <w:b/>
                <w:bCs/>
                <w:color w:val="000000"/>
                <w:sz w:val="22"/>
                <w:szCs w:val="22"/>
              </w:rPr>
              <w:t>Industrial</w:t>
            </w:r>
          </w:p>
        </w:tc>
        <w:tc>
          <w:tcPr>
            <w:tcW w:w="3275" w:type="dxa"/>
            <w:shd w:val="clear" w:color="auto" w:fill="auto"/>
            <w:noWrap/>
            <w:vAlign w:val="center"/>
          </w:tcPr>
          <w:p w14:paraId="616CC31C" w14:textId="77777777" w:rsidR="00376ADB" w:rsidRPr="00BE4D6E" w:rsidRDefault="00376ADB" w:rsidP="00376ADB">
            <w:pPr>
              <w:keepNext/>
              <w:keepLines/>
              <w:widowControl w:val="0"/>
              <w:spacing w:after="0" w:line="276" w:lineRule="auto"/>
              <w:rPr>
                <w:rFonts w:eastAsia="Microsoft YaHei"/>
                <w:b/>
                <w:bCs/>
                <w:color w:val="000000"/>
                <w:sz w:val="22"/>
                <w:szCs w:val="22"/>
              </w:rPr>
            </w:pPr>
            <w:r w:rsidRPr="00BE4D6E">
              <w:rPr>
                <w:rFonts w:eastAsia="Microsoft YaHei"/>
                <w:b/>
                <w:bCs/>
                <w:color w:val="000000"/>
                <w:sz w:val="22"/>
                <w:szCs w:val="22"/>
              </w:rPr>
              <w:t>All Segments</w:t>
            </w:r>
          </w:p>
        </w:tc>
        <w:tc>
          <w:tcPr>
            <w:tcW w:w="1156" w:type="dxa"/>
            <w:shd w:val="clear" w:color="auto" w:fill="auto"/>
            <w:noWrap/>
            <w:vAlign w:val="center"/>
          </w:tcPr>
          <w:p w14:paraId="2485E616" w14:textId="3958BC37" w:rsidR="00376ADB" w:rsidRPr="00BE4D6E" w:rsidRDefault="00376ADB" w:rsidP="00376ADB">
            <w:pPr>
              <w:keepNext/>
              <w:keepLines/>
              <w:widowControl w:val="0"/>
              <w:spacing w:after="0" w:line="276" w:lineRule="auto"/>
              <w:rPr>
                <w:rFonts w:eastAsia="Microsoft YaHei"/>
                <w:b/>
                <w:bCs/>
                <w:color w:val="000000"/>
                <w:sz w:val="22"/>
                <w:szCs w:val="22"/>
                <w:highlight w:val="yellow"/>
              </w:rPr>
            </w:pPr>
            <w:r w:rsidRPr="00357491">
              <w:rPr>
                <w:rFonts w:eastAsia="Microsoft YaHei"/>
                <w:b/>
                <w:bCs/>
                <w:color w:val="000000"/>
                <w:sz w:val="16"/>
                <w:szCs w:val="16"/>
              </w:rPr>
              <w:t>REDACTED</w:t>
            </w:r>
          </w:p>
        </w:tc>
        <w:tc>
          <w:tcPr>
            <w:tcW w:w="1156" w:type="dxa"/>
            <w:shd w:val="clear" w:color="auto" w:fill="auto"/>
            <w:noWrap/>
            <w:vAlign w:val="center"/>
          </w:tcPr>
          <w:p w14:paraId="3FD89676" w14:textId="60D9BF68" w:rsidR="00376ADB" w:rsidRPr="00BE4D6E" w:rsidRDefault="00376ADB" w:rsidP="00376ADB">
            <w:pPr>
              <w:keepNext/>
              <w:keepLines/>
              <w:widowControl w:val="0"/>
              <w:spacing w:after="0" w:line="276" w:lineRule="auto"/>
              <w:rPr>
                <w:rFonts w:eastAsia="Microsoft YaHei"/>
                <w:b/>
                <w:bCs/>
                <w:color w:val="000000"/>
                <w:sz w:val="22"/>
                <w:szCs w:val="22"/>
                <w:highlight w:val="yellow"/>
              </w:rPr>
            </w:pPr>
            <w:r w:rsidRPr="00357491">
              <w:rPr>
                <w:rFonts w:eastAsia="Microsoft YaHei"/>
                <w:b/>
                <w:bCs/>
                <w:color w:val="000000"/>
                <w:sz w:val="16"/>
                <w:szCs w:val="16"/>
              </w:rPr>
              <w:t>REDACTED</w:t>
            </w:r>
          </w:p>
        </w:tc>
        <w:tc>
          <w:tcPr>
            <w:tcW w:w="1156" w:type="dxa"/>
            <w:shd w:val="clear" w:color="auto" w:fill="auto"/>
            <w:noWrap/>
            <w:vAlign w:val="center"/>
          </w:tcPr>
          <w:p w14:paraId="7310F6BE" w14:textId="7EF20122" w:rsidR="00376ADB" w:rsidRPr="00BE4D6E" w:rsidRDefault="00376ADB" w:rsidP="00376ADB">
            <w:pPr>
              <w:keepNext/>
              <w:keepLines/>
              <w:widowControl w:val="0"/>
              <w:spacing w:after="0" w:line="276" w:lineRule="auto"/>
              <w:rPr>
                <w:rFonts w:eastAsia="Microsoft YaHei"/>
                <w:b/>
                <w:bCs/>
                <w:color w:val="000000"/>
                <w:sz w:val="22"/>
                <w:szCs w:val="22"/>
                <w:highlight w:val="yellow"/>
              </w:rPr>
            </w:pPr>
            <w:r w:rsidRPr="00357491">
              <w:rPr>
                <w:rFonts w:eastAsia="Microsoft YaHei"/>
                <w:b/>
                <w:bCs/>
                <w:color w:val="000000"/>
                <w:sz w:val="16"/>
                <w:szCs w:val="16"/>
              </w:rPr>
              <w:t>REDACTED</w:t>
            </w:r>
          </w:p>
        </w:tc>
      </w:tr>
    </w:tbl>
    <w:p w14:paraId="587DD445" w14:textId="77777777" w:rsidR="00625033" w:rsidRPr="00BE4D6E" w:rsidRDefault="00625033" w:rsidP="00625033">
      <w:pPr>
        <w:pStyle w:val="Heading1"/>
        <w:numPr>
          <w:ilvl w:val="0"/>
          <w:numId w:val="0"/>
        </w:numPr>
        <w:jc w:val="left"/>
        <w:rPr>
          <w:rFonts w:cs="Times New Roman"/>
          <w:b w:val="0"/>
          <w:bCs w:val="0"/>
          <w:u w:val="none"/>
        </w:rPr>
      </w:pPr>
      <w:bookmarkStart w:id="54" w:name="_Toc188257165"/>
      <w:bookmarkStart w:id="55" w:name="_Toc188257380"/>
      <w:bookmarkStart w:id="56" w:name="_Toc188257604"/>
      <w:bookmarkStart w:id="57" w:name="_Toc189161928"/>
    </w:p>
    <w:p w14:paraId="55CBEE45" w14:textId="77777777" w:rsidR="00694B61" w:rsidRPr="00BE4D6E" w:rsidRDefault="00694B61" w:rsidP="00BE4D6E">
      <w:pPr>
        <w:pStyle w:val="Heading1"/>
        <w:numPr>
          <w:ilvl w:val="0"/>
          <w:numId w:val="0"/>
        </w:numPr>
        <w:jc w:val="left"/>
        <w:rPr>
          <w:rFonts w:cs="Times New Roman"/>
          <w:b w:val="0"/>
          <w:sz w:val="28"/>
          <w:szCs w:val="36"/>
          <w:u w:val="none"/>
        </w:rPr>
      </w:pPr>
      <w:r w:rsidRPr="00BE4D6E">
        <w:rPr>
          <w:rFonts w:cs="Times New Roman"/>
          <w:sz w:val="28"/>
          <w:szCs w:val="36"/>
          <w:u w:val="none"/>
        </w:rPr>
        <w:t>7.2</w:t>
      </w:r>
      <w:r w:rsidRPr="00BE4D6E">
        <w:rPr>
          <w:rFonts w:cs="Times New Roman"/>
          <w:sz w:val="28"/>
          <w:szCs w:val="36"/>
          <w:u w:val="none"/>
        </w:rPr>
        <w:tab/>
        <w:t>MODELING THE PORTFOLIO</w:t>
      </w:r>
      <w:bookmarkEnd w:id="54"/>
      <w:bookmarkEnd w:id="55"/>
      <w:bookmarkEnd w:id="56"/>
      <w:bookmarkEnd w:id="57"/>
    </w:p>
    <w:bookmarkEnd w:id="18"/>
    <w:p w14:paraId="5C23F71C" w14:textId="77777777" w:rsidR="00694B61" w:rsidRPr="001340B7" w:rsidRDefault="00694B61" w:rsidP="00BE4D6E">
      <w:pPr>
        <w:keepNext/>
        <w:keepLines/>
        <w:ind w:left="0" w:firstLine="0"/>
        <w:rPr>
          <w:b/>
        </w:rPr>
      </w:pPr>
      <w:r w:rsidRPr="001340B7">
        <w:t>The portfolio of large load projects being assessed by the Company</w:t>
      </w:r>
      <w:r w:rsidRPr="001340B7" w:rsidDel="002813B3">
        <w:t xml:space="preserve"> </w:t>
      </w:r>
      <w:r w:rsidRPr="001340B7">
        <w:t>consists of projects in numerous phases of development, ranging from early stages, such as the state selection or site selection phases, to those under construction and projected to be served by the Company. This creates multiple dimensions of uncertainty for each project that requires a Monte Carlo simulation model to quantify a range of expected load to serve.</w:t>
      </w:r>
    </w:p>
    <w:p w14:paraId="2AFF9D54" w14:textId="77777777" w:rsidR="00694B61" w:rsidRPr="001340B7" w:rsidRDefault="00694B61" w:rsidP="00BE4D6E">
      <w:pPr>
        <w:ind w:left="0" w:firstLine="0"/>
        <w:rPr>
          <w:b/>
        </w:rPr>
      </w:pPr>
      <w:r w:rsidRPr="001340B7">
        <w:t xml:space="preserve">Monte Carlo simulation is a mathematical technique that is used to estimate the possible outcomes of a portfolio with uncertain events. Unlike a normal forecasting model, Monte Carlo simulation predicts a set of outcomes based on an estimated range of values versus a set of fixed input values. The simulation assigns random values to input variables with uncertainty based on probability distributions such as </w:t>
      </w:r>
      <w:r w:rsidRPr="001340B7">
        <w:rPr>
          <w:bCs/>
        </w:rPr>
        <w:t xml:space="preserve">the </w:t>
      </w:r>
      <w:r w:rsidRPr="001340B7">
        <w:t xml:space="preserve">triangular distributions mentioned in Section </w:t>
      </w:r>
      <w:r w:rsidRPr="001340B7">
        <w:rPr>
          <w:bCs/>
        </w:rPr>
        <w:t>7.1.7</w:t>
      </w:r>
      <w:r w:rsidRPr="001340B7">
        <w:t xml:space="preserve"> and calculates an outcome. It then repeats the process over and over (at least thousands of times typically), each time using a different set of random inputs, to produce </w:t>
      </w:r>
      <w:proofErr w:type="gramStart"/>
      <w:r w:rsidRPr="001340B7">
        <w:t>a large number of</w:t>
      </w:r>
      <w:proofErr w:type="gramEnd"/>
      <w:r w:rsidRPr="001340B7">
        <w:t xml:space="preserve"> outcomes.</w:t>
      </w:r>
    </w:p>
    <w:p w14:paraId="2B435697" w14:textId="77777777" w:rsidR="00694B61" w:rsidRPr="001340B7" w:rsidRDefault="00694B61" w:rsidP="00694B61">
      <w:pPr>
        <w:rPr>
          <w:sz w:val="22"/>
          <w:szCs w:val="22"/>
        </w:rPr>
      </w:pPr>
    </w:p>
    <w:p w14:paraId="515DA5BD" w14:textId="77777777" w:rsidR="00694B61" w:rsidRPr="00BE4D6E" w:rsidRDefault="00694B61" w:rsidP="00694B61">
      <w:pPr>
        <w:pStyle w:val="Heading2"/>
        <w:jc w:val="left"/>
        <w:rPr>
          <w:rFonts w:cs="Times New Roman"/>
          <w:b w:val="0"/>
          <w:szCs w:val="24"/>
        </w:rPr>
      </w:pPr>
      <w:bookmarkStart w:id="58" w:name="_Toc188257166"/>
      <w:bookmarkStart w:id="59" w:name="_Toc188257381"/>
      <w:bookmarkStart w:id="60" w:name="_Toc188257605"/>
      <w:bookmarkStart w:id="61" w:name="_Toc189161929"/>
      <w:r w:rsidRPr="00BE4D6E">
        <w:rPr>
          <w:rFonts w:cs="Times New Roman"/>
          <w:szCs w:val="24"/>
        </w:rPr>
        <w:t xml:space="preserve">7.2.1 </w:t>
      </w:r>
      <w:r w:rsidRPr="00BE4D6E">
        <w:rPr>
          <w:rFonts w:cs="Times New Roman"/>
          <w:szCs w:val="24"/>
        </w:rPr>
        <w:tab/>
        <w:t>Model Implementation</w:t>
      </w:r>
      <w:bookmarkEnd w:id="58"/>
      <w:bookmarkEnd w:id="59"/>
      <w:bookmarkEnd w:id="60"/>
      <w:bookmarkEnd w:id="61"/>
    </w:p>
    <w:p w14:paraId="34FD544B" w14:textId="77777777" w:rsidR="00694B61" w:rsidRPr="001340B7" w:rsidRDefault="00694B61" w:rsidP="00BE4D6E">
      <w:pPr>
        <w:ind w:left="0" w:firstLine="0"/>
        <w:rPr>
          <w:b/>
        </w:rPr>
      </w:pPr>
      <w:r w:rsidRPr="001340B7">
        <w:t xml:space="preserve">The model described herein is implemented in Excel with a third-party add-in called @Risk. @Risk allows </w:t>
      </w:r>
      <w:r w:rsidRPr="001340B7">
        <w:rPr>
          <w:bCs/>
        </w:rPr>
        <w:t xml:space="preserve">the incorporation of </w:t>
      </w:r>
      <w:r w:rsidRPr="001340B7">
        <w:t>probability distributions into an Excel spreadsheet so that Monte Carlo simulation and analysis can be done to track the range of potential outcomes and calculate a wide array of statistics (average, standard deviation, percentiles, etc.).</w:t>
      </w:r>
    </w:p>
    <w:p w14:paraId="5572DDA9" w14:textId="77777777" w:rsidR="00694B61" w:rsidRPr="001340B7" w:rsidRDefault="00694B61" w:rsidP="00BE4D6E">
      <w:pPr>
        <w:ind w:left="0" w:firstLine="0"/>
        <w:rPr>
          <w:b/>
        </w:rPr>
      </w:pPr>
      <w:r w:rsidRPr="001340B7">
        <w:lastRenderedPageBreak/>
        <w:t xml:space="preserve">For each project in the model, there are three random numbers being drawn for success/failure, metered/announced ratio, and delay in COD from the distributions described in Section </w:t>
      </w:r>
      <w:r w:rsidRPr="001340B7">
        <w:rPr>
          <w:bCs/>
        </w:rPr>
        <w:t>7.1</w:t>
      </w:r>
      <w:r w:rsidRPr="001340B7">
        <w:t>. For a particular draw, if the success/failure random number is 0, or failure, the load of the project is 0 and the project is excluded from the portfolio. If the success/failure random number is 1, or success, the announced load ramp-up gets scaled by the metered/announced ratio random number and then shifted according to the timing of the ramp-up by the number of months determined by the delay in COD random number. Finally, this adjusted and shifted ramp-up is aggregated year by year into the portfolio level.</w:t>
      </w:r>
    </w:p>
    <w:p w14:paraId="32AE8A9D" w14:textId="77777777" w:rsidR="00694B61" w:rsidRPr="001340B7" w:rsidRDefault="00694B61" w:rsidP="00694B61">
      <w:pPr>
        <w:rPr>
          <w:b/>
        </w:rPr>
      </w:pPr>
    </w:p>
    <w:p w14:paraId="6D088A4A" w14:textId="77777777" w:rsidR="00694B61" w:rsidRPr="00BE4D6E" w:rsidRDefault="00694B61" w:rsidP="00694B61">
      <w:pPr>
        <w:pStyle w:val="Heading2"/>
        <w:jc w:val="left"/>
        <w:rPr>
          <w:rFonts w:cs="Times New Roman"/>
          <w:bCs w:val="0"/>
          <w:szCs w:val="24"/>
        </w:rPr>
      </w:pPr>
      <w:bookmarkStart w:id="62" w:name="_Toc188257167"/>
      <w:bookmarkStart w:id="63" w:name="_Toc188257382"/>
      <w:bookmarkStart w:id="64" w:name="_Toc188257606"/>
      <w:bookmarkStart w:id="65" w:name="_Toc189161930"/>
      <w:r w:rsidRPr="00BE4D6E">
        <w:rPr>
          <w:rFonts w:cs="Times New Roman"/>
          <w:bCs w:val="0"/>
          <w:szCs w:val="24"/>
        </w:rPr>
        <w:t xml:space="preserve">7.2.2 </w:t>
      </w:r>
      <w:r w:rsidRPr="00BE4D6E">
        <w:rPr>
          <w:rFonts w:cs="Times New Roman"/>
          <w:bCs w:val="0"/>
          <w:szCs w:val="24"/>
        </w:rPr>
        <w:tab/>
        <w:t>Simulation Results</w:t>
      </w:r>
      <w:bookmarkEnd w:id="62"/>
      <w:bookmarkEnd w:id="63"/>
      <w:bookmarkEnd w:id="64"/>
      <w:bookmarkEnd w:id="65"/>
      <w:r w:rsidRPr="00BE4D6E">
        <w:rPr>
          <w:rFonts w:cs="Times New Roman"/>
          <w:bCs w:val="0"/>
          <w:szCs w:val="24"/>
        </w:rPr>
        <w:t xml:space="preserve"> </w:t>
      </w:r>
    </w:p>
    <w:p w14:paraId="7BAE303E" w14:textId="77777777" w:rsidR="00694B61" w:rsidRDefault="00694B61" w:rsidP="00BE4D6E">
      <w:pPr>
        <w:spacing w:before="240"/>
        <w:ind w:left="0" w:firstLine="0"/>
      </w:pPr>
      <w:r w:rsidRPr="001340B7">
        <w:t xml:space="preserve">The procedure described in Section </w:t>
      </w:r>
      <w:r w:rsidRPr="001340B7">
        <w:rPr>
          <w:bCs/>
        </w:rPr>
        <w:t>7.2.1</w:t>
      </w:r>
      <w:r w:rsidRPr="001340B7">
        <w:t xml:space="preserve"> is repeated 100,000 times. Then, these 100,000 load iterations get ranked for each year </w:t>
      </w:r>
      <w:proofErr w:type="gramStart"/>
      <w:r w:rsidRPr="001340B7">
        <w:t>in order to</w:t>
      </w:r>
      <w:proofErr w:type="gramEnd"/>
      <w:r w:rsidRPr="001340B7">
        <w:t xml:space="preserve"> calculate load percentiles, which helps the Company to understand the load range and compare the likelihood of load outcomes for the portfolio. The table below shows the external adjustments included in the February 2025 Load Forecast, which are consistent with the 50</w:t>
      </w:r>
      <w:r w:rsidRPr="001340B7">
        <w:rPr>
          <w:vertAlign w:val="superscript"/>
        </w:rPr>
        <w:t xml:space="preserve">th </w:t>
      </w:r>
      <w:r w:rsidRPr="001340B7">
        <w:t xml:space="preserve">percentile of simulated load. </w:t>
      </w:r>
    </w:p>
    <w:p w14:paraId="3F6B6CAF" w14:textId="77777777" w:rsidR="009841FC" w:rsidRPr="001340B7" w:rsidRDefault="009841FC" w:rsidP="00BE4D6E">
      <w:pPr>
        <w:spacing w:before="240"/>
        <w:ind w:left="0" w:firstLine="0"/>
        <w:rPr>
          <w:b/>
        </w:rPr>
      </w:pPr>
    </w:p>
    <w:p w14:paraId="647DA1FF" w14:textId="77777777" w:rsidR="00694B61" w:rsidRPr="00BE4D6E" w:rsidRDefault="00694B61" w:rsidP="00694B61">
      <w:pPr>
        <w:pStyle w:val="Heading2"/>
        <w:jc w:val="left"/>
        <w:rPr>
          <w:rFonts w:cs="Times New Roman"/>
          <w:b w:val="0"/>
          <w:szCs w:val="24"/>
        </w:rPr>
      </w:pPr>
      <w:r w:rsidRPr="00BE4D6E">
        <w:rPr>
          <w:rFonts w:cs="Times New Roman"/>
          <w:szCs w:val="24"/>
        </w:rPr>
        <w:t xml:space="preserve">7.2.3 </w:t>
      </w:r>
      <w:r w:rsidRPr="00BE4D6E">
        <w:rPr>
          <w:rFonts w:cs="Times New Roman"/>
          <w:szCs w:val="24"/>
        </w:rPr>
        <w:tab/>
        <w:t>External Peak Adjustments for Large Loads</w:t>
      </w:r>
    </w:p>
    <w:p w14:paraId="53B83836" w14:textId="0764DC4C" w:rsidR="00694B61" w:rsidRPr="00AD166A" w:rsidRDefault="00694B61" w:rsidP="00AD166A">
      <w:pPr>
        <w:spacing w:before="240"/>
        <w:ind w:left="0" w:firstLine="0"/>
        <w:rPr>
          <w:b/>
        </w:rPr>
      </w:pPr>
      <w:r w:rsidRPr="001340B7">
        <w:t>The large load data center energy forecast from the LRM (i.e., the 50</w:t>
      </w:r>
      <w:r w:rsidRPr="001340B7">
        <w:rPr>
          <w:vertAlign w:val="superscript"/>
        </w:rPr>
        <w:t xml:space="preserve">th </w:t>
      </w:r>
      <w:r w:rsidRPr="001340B7">
        <w:t>percentile of simulated load described in section 7.2.2) gets a data center load shape applied to it to get hourly load values. These values are then added to the organic hourly load forecast values for the commercial class load and resulting class peak. Similarly, the energy forecast for new large load industrial customers gets an industrial load shape applied to it, and the hourly values are added to the baseline organic hourly load forecast to get the total industrial class peak.</w:t>
      </w:r>
    </w:p>
    <w:p w14:paraId="5D5146FB" w14:textId="77777777" w:rsidR="00694B61" w:rsidRPr="00BE4D6E" w:rsidRDefault="00694B61" w:rsidP="00BE4D6E">
      <w:pPr>
        <w:spacing w:line="276" w:lineRule="auto"/>
        <w:jc w:val="center"/>
        <w:rPr>
          <w:b/>
          <w:bCs/>
          <w:sz w:val="22"/>
          <w:szCs w:val="22"/>
        </w:rPr>
      </w:pPr>
      <w:r w:rsidRPr="00BE4D6E">
        <w:rPr>
          <w:b/>
          <w:bCs/>
          <w:sz w:val="22"/>
          <w:szCs w:val="22"/>
        </w:rPr>
        <w:t>Table 7.2.1 February 2025 LRM Output and External Summer Peak Adjustments for Large Loads</w:t>
      </w:r>
    </w:p>
    <w:p w14:paraId="44BFBC32" w14:textId="28BE03CA" w:rsidR="00694B61" w:rsidRPr="001340B7" w:rsidRDefault="00376ADB" w:rsidP="00BE4D6E">
      <w:pPr>
        <w:spacing w:line="276" w:lineRule="auto"/>
        <w:jc w:val="center"/>
        <w:rPr>
          <w:b/>
          <w:bCs/>
          <w:sz w:val="22"/>
          <w:szCs w:val="22"/>
        </w:rPr>
      </w:pPr>
      <w:r w:rsidRPr="00323DB9">
        <w:rPr>
          <w:noProof/>
        </w:rPr>
        <w:lastRenderedPageBreak/>
        <w:drawing>
          <wp:inline distT="0" distB="0" distL="0" distR="0" wp14:anchorId="0F21F82B" wp14:editId="253A324F">
            <wp:extent cx="2644140" cy="4366260"/>
            <wp:effectExtent l="0" t="0" r="3810" b="0"/>
            <wp:docPr id="1496497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44140" cy="4366260"/>
                    </a:xfrm>
                    <a:prstGeom prst="rect">
                      <a:avLst/>
                    </a:prstGeom>
                    <a:noFill/>
                    <a:ln>
                      <a:noFill/>
                    </a:ln>
                  </pic:spPr>
                </pic:pic>
              </a:graphicData>
            </a:graphic>
          </wp:inline>
        </w:drawing>
      </w:r>
    </w:p>
    <w:p w14:paraId="40E92248" w14:textId="67C5E14D" w:rsidR="00694B61" w:rsidRPr="00BE4D6E" w:rsidRDefault="00694B61" w:rsidP="00BE4D6E">
      <w:pPr>
        <w:pStyle w:val="Heading1"/>
        <w:numPr>
          <w:ilvl w:val="0"/>
          <w:numId w:val="0"/>
        </w:numPr>
        <w:jc w:val="left"/>
        <w:rPr>
          <w:rFonts w:cs="Times New Roman"/>
          <w:b w:val="0"/>
          <w:sz w:val="28"/>
          <w:szCs w:val="36"/>
          <w:u w:val="none"/>
        </w:rPr>
      </w:pPr>
      <w:bookmarkStart w:id="66" w:name="_Toc188257168"/>
      <w:bookmarkStart w:id="67" w:name="_Toc188257383"/>
      <w:bookmarkStart w:id="68" w:name="_Toc188257607"/>
      <w:bookmarkStart w:id="69" w:name="_Toc189161931"/>
      <w:r w:rsidRPr="00BE4D6E">
        <w:rPr>
          <w:rFonts w:cs="Times New Roman"/>
          <w:sz w:val="28"/>
          <w:szCs w:val="36"/>
          <w:u w:val="none"/>
        </w:rPr>
        <w:lastRenderedPageBreak/>
        <w:t>7.3</w:t>
      </w:r>
      <w:r w:rsidR="00542109">
        <w:rPr>
          <w:rFonts w:cs="Times New Roman"/>
          <w:sz w:val="28"/>
          <w:szCs w:val="36"/>
          <w:u w:val="none"/>
        </w:rPr>
        <w:tab/>
      </w:r>
      <w:r w:rsidRPr="00BE4D6E">
        <w:rPr>
          <w:rFonts w:cs="Times New Roman"/>
          <w:sz w:val="28"/>
          <w:szCs w:val="36"/>
          <w:u w:val="none"/>
        </w:rPr>
        <w:t>TRIANGULAR DISTRIBUTION</w:t>
      </w:r>
      <w:bookmarkEnd w:id="66"/>
      <w:bookmarkEnd w:id="67"/>
      <w:bookmarkEnd w:id="68"/>
      <w:bookmarkEnd w:id="69"/>
    </w:p>
    <w:p w14:paraId="650D54BE" w14:textId="77777777" w:rsidR="00694B61" w:rsidRPr="001340B7" w:rsidRDefault="00694B61" w:rsidP="00694B61">
      <w:pPr>
        <w:keepNext/>
        <w:keepLines/>
        <w:rPr>
          <w:b/>
        </w:rPr>
      </w:pPr>
      <w:r w:rsidRPr="001340B7">
        <w:t>The triangular distribution is a continuous probability distribution with the following parameters:</w:t>
      </w:r>
    </w:p>
    <w:p w14:paraId="4B78E70C" w14:textId="77777777" w:rsidR="00694B61" w:rsidRPr="001340B7" w:rsidRDefault="00694B61" w:rsidP="00BE4D6E">
      <w:pPr>
        <w:keepNext/>
        <w:keepLines/>
        <w:spacing w:after="0"/>
        <w:rPr>
          <w:b/>
        </w:rPr>
      </w:pPr>
      <w:r w:rsidRPr="001340B7">
        <w:tab/>
        <w:t xml:space="preserve">a: a </w:t>
      </w:r>
      <w:r w:rsidRPr="001340B7">
        <w:rPr>
          <w:rFonts w:ascii="Cambria Math" w:hAnsi="Cambria Math" w:cs="Cambria Math"/>
        </w:rPr>
        <w:t>∈</w:t>
      </w:r>
      <w:r w:rsidRPr="001340B7">
        <w:t xml:space="preserve"> (-∞, ∞)</w:t>
      </w:r>
      <w:r w:rsidRPr="001340B7">
        <w:tab/>
      </w:r>
      <w:r w:rsidRPr="001340B7">
        <w:tab/>
      </w:r>
    </w:p>
    <w:p w14:paraId="78449205" w14:textId="77777777" w:rsidR="00694B61" w:rsidRPr="001340B7" w:rsidRDefault="00694B61" w:rsidP="00BE4D6E">
      <w:pPr>
        <w:keepNext/>
        <w:keepLines/>
        <w:spacing w:after="0"/>
        <w:rPr>
          <w:b/>
        </w:rPr>
      </w:pPr>
      <w:r w:rsidRPr="001340B7">
        <w:tab/>
        <w:t>b: a &lt; b</w:t>
      </w:r>
    </w:p>
    <w:p w14:paraId="79A2C1C6" w14:textId="77777777" w:rsidR="00694B61" w:rsidRPr="001340B7" w:rsidRDefault="00694B61" w:rsidP="00BE4D6E">
      <w:pPr>
        <w:keepNext/>
        <w:keepLines/>
        <w:spacing w:after="0"/>
        <w:rPr>
          <w:b/>
        </w:rPr>
      </w:pPr>
      <w:r w:rsidRPr="001340B7">
        <w:tab/>
        <w:t>c: a ≤ c ≤ b</w:t>
      </w:r>
    </w:p>
    <w:p w14:paraId="73F0C1C9" w14:textId="77777777" w:rsidR="00694B61" w:rsidRPr="001340B7" w:rsidRDefault="00694B61" w:rsidP="00694B61">
      <w:pPr>
        <w:keepNext/>
        <w:keepLines/>
        <w:rPr>
          <w:b/>
        </w:rPr>
      </w:pPr>
    </w:p>
    <w:p w14:paraId="76473BC5" w14:textId="77777777" w:rsidR="00694B61" w:rsidRPr="001340B7" w:rsidRDefault="00694B61" w:rsidP="00BE4D6E">
      <w:pPr>
        <w:keepNext/>
        <w:keepLines/>
        <w:ind w:left="0" w:firstLine="0"/>
        <w:rPr>
          <w:b/>
        </w:rPr>
      </w:pPr>
      <w:r w:rsidRPr="001340B7">
        <w:t xml:space="preserve">In the case of metered versus announced uncertainty, </w:t>
      </w:r>
      <w:r w:rsidRPr="001340B7">
        <w:rPr>
          <w:i/>
        </w:rPr>
        <w:t>a</w:t>
      </w:r>
      <w:r w:rsidRPr="001340B7">
        <w:t xml:space="preserve"> represents the minimum metered/announced ratio, </w:t>
      </w:r>
      <w:r w:rsidRPr="001340B7">
        <w:rPr>
          <w:i/>
        </w:rPr>
        <w:t>b</w:t>
      </w:r>
      <w:r w:rsidRPr="001340B7">
        <w:t xml:space="preserve"> represents maximum metered/announced </w:t>
      </w:r>
      <w:proofErr w:type="gramStart"/>
      <w:r w:rsidRPr="001340B7">
        <w:t>ratio</w:t>
      </w:r>
      <w:proofErr w:type="gramEnd"/>
      <w:r w:rsidRPr="001340B7">
        <w:t xml:space="preserve"> and </w:t>
      </w:r>
      <w:r w:rsidRPr="001340B7">
        <w:rPr>
          <w:i/>
        </w:rPr>
        <w:t>c</w:t>
      </w:r>
      <w:r w:rsidRPr="001340B7">
        <w:t xml:space="preserve"> represents the most likely metered/announced ratio. </w:t>
      </w:r>
    </w:p>
    <w:p w14:paraId="411C4F3B" w14:textId="77777777" w:rsidR="00694B61" w:rsidRPr="0007779E" w:rsidRDefault="00694B61" w:rsidP="00BE4D6E">
      <w:pPr>
        <w:keepNext/>
        <w:keepLines/>
        <w:spacing w:line="276" w:lineRule="auto"/>
        <w:jc w:val="center"/>
        <w:rPr>
          <w:b/>
          <w:bCs/>
        </w:rPr>
      </w:pPr>
      <w:r w:rsidRPr="00BE4D6E">
        <w:rPr>
          <w:b/>
          <w:bCs/>
        </w:rPr>
        <w:t>Figure 7.3-1: Probability Density Function for a Triangular Distribution</w:t>
      </w:r>
    </w:p>
    <w:p w14:paraId="76185941" w14:textId="1C289C7D" w:rsidR="00694B61" w:rsidRPr="001340B7" w:rsidRDefault="00694B61" w:rsidP="00BE4D6E">
      <w:pPr>
        <w:keepNext/>
        <w:keepLines/>
        <w:spacing w:line="276" w:lineRule="auto"/>
        <w:ind w:left="0" w:firstLine="0"/>
        <w:rPr>
          <w:b/>
        </w:rPr>
      </w:pPr>
    </w:p>
    <w:p w14:paraId="79C1D681" w14:textId="45838A8C" w:rsidR="00694B61" w:rsidRPr="001340B7" w:rsidRDefault="00376ADB" w:rsidP="00376ADB">
      <w:pPr>
        <w:keepNext/>
        <w:spacing w:line="276" w:lineRule="auto"/>
        <w:jc w:val="center"/>
      </w:pPr>
      <w:r>
        <w:rPr>
          <w:b/>
          <w:noProof/>
        </w:rPr>
        <mc:AlternateContent>
          <mc:Choice Requires="wps">
            <w:drawing>
              <wp:inline distT="0" distB="0" distL="0" distR="0" wp14:anchorId="6266F32D" wp14:editId="228BE8C8">
                <wp:extent cx="2697480" cy="1490472"/>
                <wp:effectExtent l="0" t="0" r="26670" b="14605"/>
                <wp:docPr id="1263536090" name="Rectangle 4"/>
                <wp:cNvGraphicFramePr/>
                <a:graphic xmlns:a="http://schemas.openxmlformats.org/drawingml/2006/main">
                  <a:graphicData uri="http://schemas.microsoft.com/office/word/2010/wordprocessingShape">
                    <wps:wsp>
                      <wps:cNvSpPr/>
                      <wps:spPr>
                        <a:xfrm>
                          <a:off x="0" y="0"/>
                          <a:ext cx="2697480" cy="149047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C60B81A" w14:textId="77777777" w:rsidR="00376ADB" w:rsidRPr="00E4170A" w:rsidRDefault="00376ADB" w:rsidP="00376ADB">
                            <w:pPr>
                              <w:spacing w:after="0"/>
                              <w:ind w:left="0" w:firstLine="0"/>
                              <w:jc w:val="center"/>
                              <w:rPr>
                                <w:b/>
                                <w:bCs/>
                                <w:color w:val="000000" w:themeColor="text1"/>
                              </w:rPr>
                            </w:pPr>
                            <w:r w:rsidRPr="00E4170A">
                              <w:rPr>
                                <w:b/>
                                <w:bCs/>
                                <w:color w:val="000000" w:themeColor="text1"/>
                              </w:rPr>
                              <w:t>REDACTED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266F32D" id="Rectangle 4" o:spid="_x0000_s1027" style="width:212.4pt;height:11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" filled="f" strokecolor="#0a121c [484]" strokeweight="2pt">
                <v:textbox>
                  <w:txbxContent>
                    <w:p w14:paraId="1C60B81A" w14:textId="77777777" w:rsidR="00376ADB" w:rsidRPr="00E4170A" w:rsidRDefault="00376ADB" w:rsidP="00376ADB">
                      <w:pPr>
                        <w:spacing w:after="0"/>
                        <w:ind w:left="0" w:firstLine="0"/>
                        <w:jc w:val="center"/>
                        <w:rPr>
                          <w:b/>
                          <w:bCs/>
                          <w:color w:val="000000" w:themeColor="text1"/>
                        </w:rPr>
                      </w:pPr>
                      <w:r w:rsidRPr="00E4170A">
                        <w:rPr>
                          <w:b/>
                          <w:bCs/>
                          <w:color w:val="000000" w:themeColor="text1"/>
                        </w:rPr>
                        <w:t>REDACTED</w:t>
                      </w:r>
                    </w:p>
                  </w:txbxContent>
                </v:textbox>
                <w10:anchorlock/>
              </v:rect>
            </w:pict>
          </mc:Fallback>
        </mc:AlternateContent>
      </w:r>
    </w:p>
    <w:p w14:paraId="268F2AC0" w14:textId="77777777" w:rsidR="006E670F" w:rsidRDefault="006E670F">
      <w:pPr>
        <w:spacing w:after="0" w:line="240" w:lineRule="auto"/>
        <w:ind w:left="0" w:firstLine="0"/>
        <w:jc w:val="left"/>
        <w:rPr>
          <w:b/>
          <w:bCs/>
        </w:rPr>
      </w:pPr>
      <w:r>
        <w:rPr>
          <w:b/>
          <w:bCs/>
        </w:rPr>
        <w:br w:type="page"/>
      </w:r>
    </w:p>
    <w:p w14:paraId="1C4F0787" w14:textId="29E73955" w:rsidR="00694B61" w:rsidRPr="00646FA8" w:rsidRDefault="00694B61" w:rsidP="00BE4D6E">
      <w:pPr>
        <w:keepNext/>
        <w:keepLines/>
        <w:spacing w:after="0" w:line="276" w:lineRule="auto"/>
        <w:jc w:val="center"/>
        <w:rPr>
          <w:b/>
          <w:bCs/>
        </w:rPr>
      </w:pPr>
      <w:r w:rsidRPr="00BE4D6E">
        <w:rPr>
          <w:b/>
          <w:bCs/>
        </w:rPr>
        <w:lastRenderedPageBreak/>
        <w:t>Figure 7.3-2: Probability Density Function of Triangular Distribution with</w:t>
      </w:r>
    </w:p>
    <w:p w14:paraId="1EE098D7" w14:textId="0DF1DCF6" w:rsidR="00694B61" w:rsidRPr="001340B7" w:rsidRDefault="00694B61" w:rsidP="00BE4D6E">
      <w:pPr>
        <w:keepNext/>
        <w:keepLines/>
        <w:spacing w:line="276" w:lineRule="auto"/>
        <w:jc w:val="center"/>
      </w:pPr>
      <w:r w:rsidRPr="00BE4D6E">
        <w:rPr>
          <w:b/>
          <w:bCs/>
        </w:rPr>
        <w:t>a= 60%, c=75% and b=90%</w:t>
      </w:r>
    </w:p>
    <w:p w14:paraId="29543EEF" w14:textId="7C5DAC4C" w:rsidR="00694B61" w:rsidRPr="001340B7" w:rsidRDefault="00376ADB" w:rsidP="00BE4D6E">
      <w:pPr>
        <w:keepNext/>
        <w:keepLines/>
        <w:spacing w:line="276" w:lineRule="auto"/>
        <w:jc w:val="center"/>
      </w:pPr>
      <w:r>
        <w:rPr>
          <w:noProof/>
        </w:rPr>
        <mc:AlternateContent>
          <mc:Choice Requires="wps">
            <w:drawing>
              <wp:inline distT="0" distB="0" distL="0" distR="0" wp14:anchorId="30A7D639" wp14:editId="31D210DD">
                <wp:extent cx="3593592" cy="2478024"/>
                <wp:effectExtent l="0" t="0" r="26035" b="17780"/>
                <wp:docPr id="1589351302" name="Rectangle 5"/>
                <wp:cNvGraphicFramePr/>
                <a:graphic xmlns:a="http://schemas.openxmlformats.org/drawingml/2006/main">
                  <a:graphicData uri="http://schemas.microsoft.com/office/word/2010/wordprocessingShape">
                    <wps:wsp>
                      <wps:cNvSpPr/>
                      <wps:spPr>
                        <a:xfrm>
                          <a:off x="0" y="0"/>
                          <a:ext cx="3593592" cy="247802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7A26732" w14:textId="77777777" w:rsidR="00376ADB" w:rsidRPr="00E4170A" w:rsidRDefault="00376ADB" w:rsidP="00376ADB">
                            <w:pPr>
                              <w:spacing w:after="0"/>
                              <w:ind w:left="0" w:firstLine="0"/>
                              <w:jc w:val="center"/>
                              <w:rPr>
                                <w:b/>
                                <w:bCs/>
                                <w:color w:val="000000" w:themeColor="text1"/>
                              </w:rPr>
                            </w:pPr>
                            <w:r w:rsidRPr="00E4170A">
                              <w:rPr>
                                <w:b/>
                                <w:bCs/>
                                <w:color w:val="000000" w:themeColor="text1"/>
                              </w:rPr>
                              <w:t>REDACT</w:t>
                            </w:r>
                            <w:r>
                              <w:rPr>
                                <w:b/>
                                <w:bCs/>
                                <w:color w:val="000000" w:themeColor="text1"/>
                              </w:rPr>
                              <w:t>E</w:t>
                            </w:r>
                            <w:r w:rsidRPr="00E4170A">
                              <w:rPr>
                                <w:b/>
                                <w:bCs/>
                                <w:color w:val="000000" w:themeColor="text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A7D639" id="Rectangle 5" o:spid="_x0000_s1028" style="width:282.95pt;height:19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" filled="f" strokecolor="#0a121c [484]" strokeweight="2pt">
                <v:textbox>
                  <w:txbxContent>
                    <w:p w14:paraId="07A26732" w14:textId="77777777" w:rsidR="00376ADB" w:rsidRPr="00E4170A" w:rsidRDefault="00376ADB" w:rsidP="00376ADB">
                      <w:pPr>
                        <w:spacing w:after="0"/>
                        <w:ind w:left="0" w:firstLine="0"/>
                        <w:jc w:val="center"/>
                        <w:rPr>
                          <w:b/>
                          <w:bCs/>
                          <w:color w:val="000000" w:themeColor="text1"/>
                        </w:rPr>
                      </w:pPr>
                      <w:r w:rsidRPr="00E4170A">
                        <w:rPr>
                          <w:b/>
                          <w:bCs/>
                          <w:color w:val="000000" w:themeColor="text1"/>
                        </w:rPr>
                        <w:t>REDACT</w:t>
                      </w:r>
                      <w:r>
                        <w:rPr>
                          <w:b/>
                          <w:bCs/>
                          <w:color w:val="000000" w:themeColor="text1"/>
                        </w:rPr>
                        <w:t>E</w:t>
                      </w:r>
                      <w:r w:rsidRPr="00E4170A">
                        <w:rPr>
                          <w:b/>
                          <w:bCs/>
                          <w:color w:val="000000" w:themeColor="text1"/>
                        </w:rPr>
                        <w:t>D</w:t>
                      </w:r>
                    </w:p>
                  </w:txbxContent>
                </v:textbox>
                <w10:anchorlock/>
              </v:rect>
            </w:pict>
          </mc:Fallback>
        </mc:AlternateContent>
      </w:r>
    </w:p>
    <w:p w14:paraId="16B977F5" w14:textId="77777777" w:rsidR="00694B61" w:rsidRPr="00BE4D6E" w:rsidRDefault="00694B61" w:rsidP="00BE4D6E">
      <w:pPr>
        <w:spacing w:line="276" w:lineRule="auto"/>
      </w:pPr>
    </w:p>
    <w:p w14:paraId="643BAF85" w14:textId="77777777" w:rsidR="00694B61" w:rsidRPr="00BE4D6E" w:rsidRDefault="00694B61" w:rsidP="00694B61">
      <w:pPr>
        <w:keepNext/>
        <w:rPr>
          <w:b/>
          <w:bCs/>
        </w:rPr>
      </w:pPr>
      <w:r w:rsidRPr="00BE4D6E">
        <w:rPr>
          <w:b/>
          <w:bCs/>
        </w:rPr>
        <w:t xml:space="preserve">Triangular distributions are chosen for this model for the following reasons: </w:t>
      </w:r>
    </w:p>
    <w:p w14:paraId="60C96006" w14:textId="77777777" w:rsidR="00694B61" w:rsidRPr="00BE4D6E" w:rsidRDefault="00694B61" w:rsidP="00694B61">
      <w:pPr>
        <w:pStyle w:val="ListParagraph"/>
        <w:keepNext/>
        <w:numPr>
          <w:ilvl w:val="0"/>
          <w:numId w:val="47"/>
        </w:numPr>
        <w:spacing w:after="0"/>
      </w:pPr>
      <w:r w:rsidRPr="00BE4D6E">
        <w:t>A triangular distribution has a finite range while other commonly used probability distributions such as normal and lognormal distributions have an infinite range and can even be negative, which is inappropriate to depict the actual/announced ratio.</w:t>
      </w:r>
    </w:p>
    <w:p w14:paraId="2875B6CC" w14:textId="77777777" w:rsidR="00694B61" w:rsidRDefault="00694B61" w:rsidP="00694B61">
      <w:pPr>
        <w:pStyle w:val="ListParagraph"/>
        <w:numPr>
          <w:ilvl w:val="0"/>
          <w:numId w:val="47"/>
        </w:numPr>
        <w:spacing w:after="0"/>
      </w:pPr>
      <w:r w:rsidRPr="00BE4D6E">
        <w:t>The min/max/most likely parametric setup of triangular distributions is intuitive and straightforward to interpret. In contrast, the parameters of some other commonly used distributions are somewhat opaque. For example,</w:t>
      </w:r>
      <w:r w:rsidRPr="00BE4D6E" w:rsidDel="00520A3F">
        <w:t xml:space="preserve"> </w:t>
      </w:r>
      <w:r w:rsidRPr="00BE4D6E">
        <w:t>normal distributions are defined in terms of mean and standard deviation. Additional calculations are needed to translate those into the range of outcomes that are more appropriate for the context of actual vs. announced load.</w:t>
      </w:r>
    </w:p>
    <w:p w14:paraId="6B838B42" w14:textId="1703ED20" w:rsidR="00D35632" w:rsidRPr="0082353A" w:rsidRDefault="00694B61" w:rsidP="000101D9">
      <w:pPr>
        <w:pStyle w:val="ListParagraph"/>
        <w:keepNext/>
        <w:keepLines/>
        <w:numPr>
          <w:ilvl w:val="0"/>
          <w:numId w:val="47"/>
        </w:numPr>
        <w:spacing w:before="480" w:after="0"/>
        <w:jc w:val="left"/>
        <w:outlineLvl w:val="0"/>
      </w:pPr>
      <w:r w:rsidRPr="00BE4D6E">
        <w:t>Other than the standard min/max/most likely parametric setup, triangular distributions can also be defined by a combination of percentiles, min, max and most likely, which offers more flexibility to fine tune the model.</w:t>
      </w:r>
      <w:bookmarkEnd w:id="12"/>
      <w:bookmarkEnd w:id="13"/>
      <w:bookmarkEnd w:id="14"/>
      <w:bookmarkEnd w:id="15"/>
      <w:bookmarkEnd w:id="16"/>
    </w:p>
    <w:sectPr w:rsidR="00D35632" w:rsidRPr="0082353A" w:rsidSect="000101D9">
      <w:headerReference w:type="default" r:id="rId25"/>
      <w:footerReference w:type="default" r:id="rId26"/>
      <w:footnotePr>
        <w:numRestart w:val="eachSect"/>
      </w:footnotePr>
      <w:pgSz w:w="12240" w:h="15840"/>
      <w:pgMar w:top="1440" w:right="1440" w:bottom="1440" w:left="1440" w:header="720" w:footer="720" w:gutter="0"/>
      <w:pgNumType w:start="1"/>
      <w:cols w:space="720"/>
      <w:docGrid w:linePitch="2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41091" w14:textId="77777777" w:rsidR="00754F76" w:rsidRDefault="00754F76" w:rsidP="0047738B">
      <w:r>
        <w:separator/>
      </w:r>
    </w:p>
  </w:endnote>
  <w:endnote w:type="continuationSeparator" w:id="0">
    <w:p w14:paraId="04BDF514" w14:textId="77777777" w:rsidR="00754F76" w:rsidRDefault="00754F76" w:rsidP="0047738B">
      <w:r>
        <w:continuationSeparator/>
      </w:r>
    </w:p>
  </w:endnote>
  <w:endnote w:type="continuationNotice" w:id="1">
    <w:p w14:paraId="055AFCB1" w14:textId="77777777" w:rsidR="00754F76" w:rsidRDefault="00754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9F4ED" w14:textId="77777777" w:rsidR="00E210CD" w:rsidRDefault="00E21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255B" w14:textId="3A740D0E" w:rsidR="002132B7" w:rsidRDefault="002132B7" w:rsidP="0063376F">
    <w:pPr>
      <w:pStyle w:val="Footer"/>
      <w:jc w:val="center"/>
      <w:rPr>
        <w:sz w:val="18"/>
        <w:szCs w:val="18"/>
      </w:rPr>
    </w:pPr>
  </w:p>
  <w:p w14:paraId="1D064817" w14:textId="77777777" w:rsidR="00D06936" w:rsidRDefault="00D06936" w:rsidP="002132B7">
    <w:pPr>
      <w:pStyle w:val="Footer"/>
      <w:jc w:val="left"/>
      <w:rPr>
        <w:sz w:val="18"/>
        <w:szCs w:val="18"/>
      </w:rPr>
    </w:pPr>
  </w:p>
  <w:p w14:paraId="40189B30" w14:textId="266D7C9A" w:rsidR="006B75ED" w:rsidRDefault="00D06936" w:rsidP="00D06936">
    <w:pPr>
      <w:pStyle w:val="Footer"/>
      <w:jc w:val="left"/>
      <w:rPr>
        <w:sz w:val="18"/>
        <w:szCs w:val="18"/>
      </w:rPr>
    </w:pPr>
    <w:r>
      <w:rPr>
        <w:sz w:val="16"/>
        <w:szCs w:val="18"/>
      </w:rPr>
      <w:fldChar w:fldCharType="begin"/>
    </w:r>
    <w:r>
      <w:rPr>
        <w:sz w:val="16"/>
        <w:szCs w:val="18"/>
      </w:rPr>
      <w:instrText xml:space="preserve"> </w:instrText>
    </w:r>
    <w:r w:rsidRPr="00D06936">
      <w:rPr>
        <w:sz w:val="16"/>
        <w:szCs w:val="18"/>
      </w:rPr>
      <w:instrText>IF "</w:instrText>
    </w:r>
    <w:r w:rsidRPr="00D06936">
      <w:rPr>
        <w:sz w:val="16"/>
        <w:szCs w:val="18"/>
      </w:rPr>
      <w:fldChar w:fldCharType="begin"/>
    </w:r>
    <w:r w:rsidRPr="00D06936">
      <w:rPr>
        <w:sz w:val="16"/>
        <w:szCs w:val="18"/>
      </w:rPr>
      <w:instrText xml:space="preserve"> DOCVARIABLE "SWDocIDLocation" </w:instrText>
    </w:r>
    <w:r w:rsidRPr="00D06936">
      <w:rPr>
        <w:sz w:val="16"/>
        <w:szCs w:val="18"/>
      </w:rPr>
      <w:fldChar w:fldCharType="separate"/>
    </w:r>
    <w:r w:rsidR="00DF3E14">
      <w:rPr>
        <w:sz w:val="16"/>
        <w:szCs w:val="18"/>
      </w:rPr>
      <w:instrText>1</w:instrText>
    </w:r>
    <w:r w:rsidRPr="00D06936">
      <w:rPr>
        <w:sz w:val="16"/>
        <w:szCs w:val="18"/>
      </w:rPr>
      <w:fldChar w:fldCharType="end"/>
    </w:r>
    <w:r w:rsidRPr="00D06936">
      <w:rPr>
        <w:sz w:val="16"/>
        <w:szCs w:val="18"/>
      </w:rPr>
      <w:instrText>" = "1" "</w:instrText>
    </w:r>
    <w:r w:rsidRPr="00D06936">
      <w:rPr>
        <w:sz w:val="16"/>
        <w:szCs w:val="18"/>
      </w:rPr>
      <w:fldChar w:fldCharType="begin"/>
    </w:r>
    <w:r w:rsidRPr="00D06936">
      <w:rPr>
        <w:sz w:val="16"/>
        <w:szCs w:val="18"/>
      </w:rPr>
      <w:instrText xml:space="preserve"> DOCPROPERTY "SWDocID" </w:instrText>
    </w:r>
    <w:r w:rsidRPr="00D06936">
      <w:rPr>
        <w:sz w:val="16"/>
        <w:szCs w:val="18"/>
      </w:rPr>
      <w:fldChar w:fldCharType="separate"/>
    </w:r>
    <w:r w:rsidR="00DF3E14">
      <w:rPr>
        <w:sz w:val="16"/>
        <w:szCs w:val="18"/>
      </w:rPr>
      <w:instrText>316040640v1</w:instrText>
    </w:r>
    <w:r w:rsidRPr="00D06936">
      <w:rPr>
        <w:sz w:val="16"/>
        <w:szCs w:val="18"/>
      </w:rPr>
      <w:fldChar w:fldCharType="end"/>
    </w:r>
    <w:r w:rsidRPr="00D06936">
      <w:rPr>
        <w:sz w:val="16"/>
        <w:szCs w:val="18"/>
      </w:rPr>
      <w:instrText>" ""</w:instrText>
    </w:r>
    <w:r>
      <w:rPr>
        <w:sz w:val="16"/>
        <w:szCs w:val="18"/>
      </w:rPr>
      <w:instrText xml:space="preserve"> </w:instrText>
    </w:r>
    <w:r>
      <w:rPr>
        <w:sz w:val="16"/>
        <w:szCs w:val="18"/>
      </w:rPr>
      <w:fldChar w:fldCharType="separate"/>
    </w:r>
    <w:r w:rsidR="00DF3E14">
      <w:rPr>
        <w:noProof/>
        <w:sz w:val="16"/>
        <w:szCs w:val="18"/>
      </w:rPr>
      <w:t>316040640v1</w:t>
    </w:r>
    <w:r>
      <w:rPr>
        <w:sz w:val="16"/>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8E055" w14:textId="034A0CF1" w:rsidR="00B67061" w:rsidRDefault="00B67061" w:rsidP="00DF3E14">
    <w:pPr>
      <w:pStyle w:val="Footer"/>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7E0B5" w14:textId="23D27707" w:rsidR="00A77E17" w:rsidRDefault="00A77E17" w:rsidP="000C0304">
    <w:pPr>
      <w:spacing w:after="0" w:line="240" w:lineRule="auto"/>
      <w:jc w:val="center"/>
      <w:rPr>
        <w:sz w:val="18"/>
        <w:szCs w:val="18"/>
      </w:rPr>
    </w:pPr>
  </w:p>
  <w:p w14:paraId="642E84FC" w14:textId="77777777" w:rsidR="00557A91" w:rsidRDefault="004C3FEB" w:rsidP="000C0304">
    <w:pPr>
      <w:spacing w:after="0" w:line="240" w:lineRule="auto"/>
      <w:jc w:val="center"/>
      <w:rPr>
        <w:sz w:val="18"/>
        <w:szCs w:val="18"/>
      </w:rPr>
    </w:pPr>
    <w:r>
      <w:rPr>
        <w:sz w:val="18"/>
        <w:szCs w:val="18"/>
      </w:rPr>
      <w:t>Rebuttal</w:t>
    </w:r>
    <w:r w:rsidR="00A77E17" w:rsidRPr="00541E9D">
      <w:rPr>
        <w:sz w:val="18"/>
        <w:szCs w:val="18"/>
      </w:rPr>
      <w:t xml:space="preserve"> Testimony </w:t>
    </w:r>
    <w:r w:rsidR="00557A91">
      <w:rPr>
        <w:sz w:val="18"/>
        <w:szCs w:val="18"/>
      </w:rPr>
      <w:t xml:space="preserve">of Jeffrey R. Grubb, J. Randy Hubbert, M. Brandon Looney, </w:t>
    </w:r>
  </w:p>
  <w:p w14:paraId="57E43DDE" w14:textId="2F44243A" w:rsidR="00A77E17" w:rsidRPr="00541E9D" w:rsidRDefault="00557A91" w:rsidP="000C0304">
    <w:pPr>
      <w:spacing w:after="0" w:line="240" w:lineRule="auto"/>
      <w:jc w:val="center"/>
      <w:rPr>
        <w:sz w:val="18"/>
        <w:szCs w:val="18"/>
      </w:rPr>
    </w:pPr>
    <w:r>
      <w:rPr>
        <w:sz w:val="18"/>
        <w:szCs w:val="18"/>
      </w:rPr>
      <w:t>Michael B. Robinson, and Francisco Valle</w:t>
    </w:r>
  </w:p>
  <w:p w14:paraId="6A265DBD" w14:textId="77777777" w:rsidR="00A77E17" w:rsidRPr="00541E9D" w:rsidRDefault="00A77E17" w:rsidP="000C0304">
    <w:pPr>
      <w:pStyle w:val="Footer"/>
      <w:spacing w:after="0" w:line="240" w:lineRule="auto"/>
      <w:jc w:val="center"/>
      <w:rPr>
        <w:sz w:val="18"/>
        <w:szCs w:val="18"/>
      </w:rPr>
    </w:pPr>
    <w:r w:rsidRPr="00541E9D">
      <w:rPr>
        <w:sz w:val="18"/>
        <w:szCs w:val="18"/>
      </w:rPr>
      <w:t>On behalf of Georgia Power Company</w:t>
    </w:r>
  </w:p>
  <w:p w14:paraId="5CE711AC" w14:textId="42D00B98" w:rsidR="00A77E17" w:rsidRDefault="00A77E17" w:rsidP="000C0304">
    <w:pPr>
      <w:pStyle w:val="Footer"/>
      <w:spacing w:after="0" w:line="240" w:lineRule="auto"/>
      <w:jc w:val="center"/>
      <w:rPr>
        <w:sz w:val="18"/>
        <w:szCs w:val="18"/>
      </w:rPr>
    </w:pPr>
    <w:r w:rsidRPr="00541E9D">
      <w:rPr>
        <w:sz w:val="18"/>
        <w:szCs w:val="18"/>
      </w:rPr>
      <w:t>Docket No</w:t>
    </w:r>
    <w:r w:rsidR="007075CC">
      <w:rPr>
        <w:sz w:val="18"/>
        <w:szCs w:val="18"/>
      </w:rPr>
      <w:t>s</w:t>
    </w:r>
    <w:r w:rsidRPr="00541E9D">
      <w:rPr>
        <w:sz w:val="18"/>
        <w:szCs w:val="18"/>
      </w:rPr>
      <w:t xml:space="preserve">. </w:t>
    </w:r>
    <w:r w:rsidR="007075CC">
      <w:rPr>
        <w:sz w:val="18"/>
        <w:szCs w:val="18"/>
      </w:rPr>
      <w:t>56002 &amp; 56003</w:t>
    </w:r>
  </w:p>
  <w:p w14:paraId="4E1DF512" w14:textId="301E0AC4" w:rsidR="006B75ED" w:rsidRPr="004C3FEB" w:rsidRDefault="007075CC" w:rsidP="00DF3E14">
    <w:pPr>
      <w:pStyle w:val="Footer"/>
      <w:spacing w:after="0" w:line="240" w:lineRule="auto"/>
      <w:jc w:val="center"/>
      <w:rPr>
        <w:b/>
        <w:bCs/>
        <w:sz w:val="18"/>
        <w:szCs w:val="18"/>
      </w:rPr>
    </w:pPr>
    <w:r w:rsidRPr="007075CC">
      <w:rPr>
        <w:sz w:val="18"/>
        <w:szCs w:val="18"/>
      </w:rPr>
      <w:t xml:space="preserve">Page </w:t>
    </w:r>
    <w:r w:rsidRPr="007075CC">
      <w:rPr>
        <w:b/>
        <w:bCs/>
        <w:sz w:val="18"/>
        <w:szCs w:val="18"/>
      </w:rPr>
      <w:fldChar w:fldCharType="begin"/>
    </w:r>
    <w:r w:rsidRPr="007075CC">
      <w:rPr>
        <w:b/>
        <w:bCs/>
        <w:sz w:val="18"/>
        <w:szCs w:val="18"/>
      </w:rPr>
      <w:instrText xml:space="preserve"> PAGE  \* Arabic  \* MERGEFORMAT </w:instrText>
    </w:r>
    <w:r w:rsidRPr="007075CC">
      <w:rPr>
        <w:b/>
        <w:bCs/>
        <w:sz w:val="18"/>
        <w:szCs w:val="18"/>
      </w:rPr>
      <w:fldChar w:fldCharType="separate"/>
    </w:r>
    <w:r w:rsidRPr="007075CC">
      <w:rPr>
        <w:b/>
        <w:bCs/>
        <w:noProof/>
        <w:sz w:val="18"/>
        <w:szCs w:val="18"/>
      </w:rPr>
      <w:t>1</w:t>
    </w:r>
    <w:r w:rsidRPr="007075CC">
      <w:rPr>
        <w:b/>
        <w:bCs/>
        <w:sz w:val="18"/>
        <w:szCs w:val="18"/>
      </w:rPr>
      <w:fldChar w:fldCharType="end"/>
    </w:r>
    <w:r w:rsidRPr="007075CC">
      <w:rPr>
        <w:sz w:val="18"/>
        <w:szCs w:val="18"/>
      </w:rPr>
      <w:t xml:space="preserve"> of </w:t>
    </w:r>
    <w:r w:rsidR="004716AF">
      <w:rPr>
        <w:b/>
        <w:bCs/>
        <w:sz w:val="18"/>
        <w:szCs w:val="18"/>
      </w:rPr>
      <w:t>59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718C0" w14:textId="77777777" w:rsidR="00A13874" w:rsidRDefault="00A13874" w:rsidP="00A13874">
    <w:pPr>
      <w:spacing w:after="0" w:line="240" w:lineRule="auto"/>
      <w:contextualSpacing/>
      <w:jc w:val="center"/>
      <w:rPr>
        <w:sz w:val="18"/>
        <w:szCs w:val="18"/>
      </w:rPr>
    </w:pPr>
  </w:p>
  <w:p w14:paraId="066C3A7C" w14:textId="3BE5749A" w:rsidR="000D7185" w:rsidRPr="000D7185" w:rsidRDefault="00A13874" w:rsidP="00A13874">
    <w:pPr>
      <w:spacing w:after="0" w:line="240" w:lineRule="auto"/>
      <w:contextualSpacing/>
      <w:jc w:val="center"/>
      <w:rPr>
        <w:sz w:val="18"/>
        <w:szCs w:val="18"/>
      </w:rPr>
    </w:pPr>
    <w:r>
      <w:rPr>
        <w:sz w:val="18"/>
        <w:szCs w:val="18"/>
      </w:rPr>
      <w:t xml:space="preserve">Exhibit </w:t>
    </w:r>
    <w:r w:rsidR="000D7185">
      <w:rPr>
        <w:sz w:val="18"/>
        <w:szCs w:val="18"/>
      </w:rPr>
      <w:t xml:space="preserve">1 </w:t>
    </w:r>
    <w:r w:rsidR="009C2743">
      <w:rPr>
        <w:sz w:val="18"/>
        <w:szCs w:val="18"/>
      </w:rPr>
      <w:t xml:space="preserve">to </w:t>
    </w:r>
    <w:r w:rsidR="000D7185" w:rsidRPr="000D7185">
      <w:rPr>
        <w:sz w:val="18"/>
        <w:szCs w:val="18"/>
      </w:rPr>
      <w:t xml:space="preserve">Rebuttal Testimony of Jeffrey R. Grubb, J. Randy Hubbert, M. Brandon Looney, </w:t>
    </w:r>
  </w:p>
  <w:p w14:paraId="010C5369" w14:textId="77777777" w:rsidR="000D7185" w:rsidRPr="000D7185" w:rsidRDefault="000D7185" w:rsidP="00A13874">
    <w:pPr>
      <w:spacing w:after="0" w:line="240" w:lineRule="auto"/>
      <w:contextualSpacing/>
      <w:jc w:val="center"/>
      <w:rPr>
        <w:sz w:val="18"/>
        <w:szCs w:val="18"/>
      </w:rPr>
    </w:pPr>
    <w:r w:rsidRPr="000D7185">
      <w:rPr>
        <w:sz w:val="18"/>
        <w:szCs w:val="18"/>
      </w:rPr>
      <w:t>Michael B. Robinson, and Francisco Valle</w:t>
    </w:r>
  </w:p>
  <w:p w14:paraId="50E884A3" w14:textId="77777777" w:rsidR="000D7185" w:rsidRPr="000D7185" w:rsidRDefault="000D7185" w:rsidP="00A13874">
    <w:pPr>
      <w:pStyle w:val="Footer"/>
      <w:spacing w:after="0" w:line="240" w:lineRule="auto"/>
      <w:contextualSpacing/>
      <w:jc w:val="center"/>
      <w:rPr>
        <w:sz w:val="18"/>
        <w:szCs w:val="18"/>
      </w:rPr>
    </w:pPr>
    <w:r w:rsidRPr="000D7185">
      <w:rPr>
        <w:sz w:val="18"/>
        <w:szCs w:val="18"/>
      </w:rPr>
      <w:t>On behalf of Georgia Power Company</w:t>
    </w:r>
  </w:p>
  <w:p w14:paraId="16F4282C" w14:textId="15C45C33" w:rsidR="00832C61" w:rsidRPr="00A74E4D" w:rsidRDefault="000D7185" w:rsidP="00DF3E14">
    <w:pPr>
      <w:pStyle w:val="Footer"/>
      <w:spacing w:line="240" w:lineRule="auto"/>
      <w:contextualSpacing/>
      <w:jc w:val="center"/>
      <w:rPr>
        <w:sz w:val="18"/>
        <w:szCs w:val="18"/>
      </w:rPr>
    </w:pPr>
    <w:r w:rsidRPr="000D7185">
      <w:rPr>
        <w:sz w:val="18"/>
        <w:szCs w:val="18"/>
      </w:rPr>
      <w:t>Docket Nos. 56002 &amp; 56003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FA0DB" w14:textId="77777777" w:rsidR="00754F76" w:rsidRDefault="00754F76" w:rsidP="00D07B7E">
      <w:pPr>
        <w:spacing w:after="0" w:line="240" w:lineRule="auto"/>
      </w:pPr>
      <w:r>
        <w:separator/>
      </w:r>
    </w:p>
  </w:footnote>
  <w:footnote w:type="continuationSeparator" w:id="0">
    <w:p w14:paraId="39C3C91E" w14:textId="77777777" w:rsidR="00754F76" w:rsidRDefault="00754F76" w:rsidP="0047738B">
      <w:r>
        <w:continuationSeparator/>
      </w:r>
    </w:p>
  </w:footnote>
  <w:footnote w:type="continuationNotice" w:id="1">
    <w:p w14:paraId="5F539C76" w14:textId="77777777" w:rsidR="00754F76" w:rsidRDefault="00754F76"/>
  </w:footnote>
  <w:footnote w:id="2">
    <w:p w14:paraId="053269A7" w14:textId="29D85532" w:rsidR="007F1F48" w:rsidRDefault="007F1F48" w:rsidP="00DD2B33">
      <w:pPr>
        <w:pStyle w:val="FootnoteText"/>
        <w:spacing w:after="0" w:line="240" w:lineRule="auto"/>
        <w:ind w:left="0" w:firstLine="0"/>
      </w:pPr>
      <w:r>
        <w:rPr>
          <w:rStyle w:val="FootnoteReference"/>
        </w:rPr>
        <w:footnoteRef/>
      </w:r>
      <w:r>
        <w:t xml:space="preserve"> </w:t>
      </w:r>
      <w:r w:rsidR="00F7157B" w:rsidRPr="00F7157B">
        <w:t>Direct Testimony of Robert L. Trokey, Dylan A. Drugan, and Karan A. Pol, Docket Nos. 56002 &amp; 56003 (May 5, 2025) (“Trokey Panel”) at 8:8–14</w:t>
      </w:r>
      <w:r>
        <w:t>.</w:t>
      </w:r>
    </w:p>
  </w:footnote>
  <w:footnote w:id="3">
    <w:p w14:paraId="44901FA2" w14:textId="6719B791" w:rsidR="007F1F48" w:rsidRDefault="007F1F48" w:rsidP="00DD2B33">
      <w:pPr>
        <w:pStyle w:val="FootnoteText"/>
        <w:spacing w:after="0" w:line="240" w:lineRule="auto"/>
        <w:ind w:left="0" w:firstLine="0"/>
      </w:pPr>
      <w:r>
        <w:rPr>
          <w:rStyle w:val="FootnoteReference"/>
        </w:rPr>
        <w:footnoteRef/>
      </w:r>
      <w:r>
        <w:t xml:space="preserve"> </w:t>
      </w:r>
      <w:r w:rsidR="00297D2F">
        <w:rPr>
          <w:i/>
          <w:iCs/>
        </w:rPr>
        <w:t>Id.</w:t>
      </w:r>
      <w:r w:rsidR="00F7157B">
        <w:t xml:space="preserve"> at</w:t>
      </w:r>
      <w:r>
        <w:t xml:space="preserve"> 9:20–23.</w:t>
      </w:r>
    </w:p>
  </w:footnote>
  <w:footnote w:id="4">
    <w:p w14:paraId="3886CC2E" w14:textId="2D986055" w:rsidR="007F1F48" w:rsidRDefault="007F1F48" w:rsidP="00DD2B33">
      <w:pPr>
        <w:pStyle w:val="FootnoteText"/>
        <w:spacing w:after="0" w:line="240" w:lineRule="auto"/>
        <w:ind w:left="0" w:firstLine="0"/>
      </w:pPr>
      <w:r>
        <w:rPr>
          <w:rStyle w:val="FootnoteReference"/>
        </w:rPr>
        <w:footnoteRef/>
      </w:r>
      <w:r>
        <w:t xml:space="preserve"> </w:t>
      </w:r>
      <w:r w:rsidR="00F7157B" w:rsidRPr="00F7157B">
        <w:t>Direct Testimony of Chelsea Hotaling, Docket Nos. 56002 &amp; 56003 (May 2, 2025) (“Hotaling”) at 5:21–25</w:t>
      </w:r>
      <w:r>
        <w:t>.</w:t>
      </w:r>
    </w:p>
  </w:footnote>
  <w:footnote w:id="5">
    <w:p w14:paraId="07687654" w14:textId="43EF65AC" w:rsidR="007F1F48" w:rsidRDefault="007F1F48" w:rsidP="00DD2B33">
      <w:pPr>
        <w:pStyle w:val="FootnoteText"/>
        <w:spacing w:after="0" w:line="240" w:lineRule="auto"/>
        <w:ind w:left="0" w:firstLine="0"/>
      </w:pPr>
      <w:r>
        <w:rPr>
          <w:rStyle w:val="FootnoteReference"/>
        </w:rPr>
        <w:footnoteRef/>
      </w:r>
      <w:r>
        <w:t xml:space="preserve"> </w:t>
      </w:r>
      <w:r w:rsidR="00297D2F">
        <w:rPr>
          <w:i/>
          <w:iCs/>
        </w:rPr>
        <w:t>Id.</w:t>
      </w:r>
      <w:r>
        <w:t xml:space="preserve"> at 7:11–24</w:t>
      </w:r>
      <w:r w:rsidR="00F7157B">
        <w:t>.</w:t>
      </w:r>
    </w:p>
  </w:footnote>
  <w:footnote w:id="6">
    <w:p w14:paraId="039747E3" w14:textId="5EE2700D" w:rsidR="00123985" w:rsidRPr="00956CFC" w:rsidRDefault="00123985" w:rsidP="00DD2B33">
      <w:pPr>
        <w:pStyle w:val="FootnoteText"/>
        <w:spacing w:after="0" w:line="240" w:lineRule="auto"/>
        <w:ind w:left="0" w:firstLine="0"/>
      </w:pPr>
      <w:r>
        <w:rPr>
          <w:rStyle w:val="FootnoteReference"/>
        </w:rPr>
        <w:footnoteRef/>
      </w:r>
      <w:r>
        <w:t xml:space="preserve"> The sensitivity provided by the Company in response to HR-1-1 was a draft sensitivity. The Company has provided the finalized sensitivity as Exhibit 1.</w:t>
      </w:r>
      <w:r w:rsidR="00E56DBB">
        <w:t xml:space="preserve"> </w:t>
      </w:r>
      <w:r w:rsidR="00973C40">
        <w:t xml:space="preserve">This </w:t>
      </w:r>
      <w:r w:rsidR="000126AC">
        <w:t xml:space="preserve">resulted in a small change </w:t>
      </w:r>
      <w:r w:rsidR="009D759B">
        <w:t>that captures</w:t>
      </w:r>
      <w:r w:rsidR="00882DE0">
        <w:t xml:space="preserve"> </w:t>
      </w:r>
      <w:r w:rsidR="00ED19AE">
        <w:t xml:space="preserve">the delay of commercial operations for </w:t>
      </w:r>
      <w:r w:rsidR="009F6860">
        <w:t>two</w:t>
      </w:r>
      <w:r w:rsidR="00ED19AE">
        <w:t xml:space="preserve"> projects</w:t>
      </w:r>
      <w:r w:rsidR="00754EAC">
        <w:t>.</w:t>
      </w:r>
    </w:p>
  </w:footnote>
  <w:footnote w:id="7">
    <w:p w14:paraId="50AEE351" w14:textId="172CF634" w:rsidR="00A7078A" w:rsidRDefault="00A7078A" w:rsidP="00DD2B33">
      <w:pPr>
        <w:pStyle w:val="FootnoteText"/>
        <w:spacing w:after="0" w:line="240" w:lineRule="auto"/>
        <w:ind w:left="0" w:firstLine="0"/>
      </w:pPr>
      <w:r>
        <w:rPr>
          <w:rStyle w:val="FootnoteReference"/>
        </w:rPr>
        <w:footnoteRef/>
      </w:r>
      <w:r>
        <w:t xml:space="preserve"> </w:t>
      </w:r>
      <w:r w:rsidRPr="00F7157B">
        <w:t xml:space="preserve">Trokey Panel at </w:t>
      </w:r>
      <w:r>
        <w:t>80:2-22</w:t>
      </w:r>
      <w:r w:rsidR="00297D2F">
        <w:t>.</w:t>
      </w:r>
    </w:p>
  </w:footnote>
  <w:footnote w:id="8">
    <w:p w14:paraId="6053825A" w14:textId="0EBE1281" w:rsidR="00A7078A" w:rsidRDefault="00A7078A" w:rsidP="00DD2B33">
      <w:pPr>
        <w:pStyle w:val="FootnoteText"/>
        <w:spacing w:after="0" w:line="240" w:lineRule="auto"/>
        <w:ind w:left="0" w:firstLine="0"/>
      </w:pPr>
      <w:r>
        <w:rPr>
          <w:rStyle w:val="FootnoteReference"/>
        </w:rPr>
        <w:footnoteRef/>
      </w:r>
      <w:r>
        <w:t xml:space="preserve"> </w:t>
      </w:r>
      <w:bookmarkStart w:id="0" w:name="_Hlk200021106"/>
      <w:r w:rsidR="007C61C0">
        <w:rPr>
          <w:i/>
          <w:iCs/>
        </w:rPr>
        <w:t xml:space="preserve">See </w:t>
      </w:r>
      <w:bookmarkEnd w:id="0"/>
      <w:r>
        <w:t>STF-DEA-7-12</w:t>
      </w:r>
      <w:r w:rsidR="007C61C0">
        <w:t>.</w:t>
      </w:r>
    </w:p>
  </w:footnote>
  <w:footnote w:id="9">
    <w:p w14:paraId="570677C5" w14:textId="37B24A0E" w:rsidR="0044097D" w:rsidRDefault="0044097D" w:rsidP="00DD2B33">
      <w:pPr>
        <w:pStyle w:val="FootnoteText"/>
        <w:spacing w:after="0" w:line="240" w:lineRule="auto"/>
        <w:ind w:left="0" w:firstLine="0"/>
      </w:pPr>
      <w:r>
        <w:rPr>
          <w:rStyle w:val="FootnoteReference"/>
        </w:rPr>
        <w:footnoteRef/>
      </w:r>
      <w:r>
        <w:t xml:space="preserve"> </w:t>
      </w:r>
      <w:r w:rsidR="00425AC5">
        <w:t xml:space="preserve">Tr. </w:t>
      </w:r>
      <w:r w:rsidR="00ED2075">
        <w:t>77</w:t>
      </w:r>
      <w:r w:rsidR="00F26663">
        <w:t xml:space="preserve"> (Intervenor Hearing Day 1).</w:t>
      </w:r>
      <w:r w:rsidR="00DB59F9">
        <w:t xml:space="preserve"> Note that citations to the Staff and Intervenor hearings on May </w:t>
      </w:r>
      <w:r w:rsidR="00B95830">
        <w:t>27–29, 2025, are based on the rough draft of the transcript provided by the court reporter.</w:t>
      </w:r>
    </w:p>
  </w:footnote>
  <w:footnote w:id="10">
    <w:p w14:paraId="66B359E2" w14:textId="4F6714C3" w:rsidR="00993A55" w:rsidRDefault="00993A55" w:rsidP="00DD2B33">
      <w:pPr>
        <w:pStyle w:val="FootnoteText"/>
        <w:spacing w:after="0" w:line="240" w:lineRule="auto"/>
        <w:ind w:left="0" w:firstLine="0"/>
      </w:pPr>
      <w:r>
        <w:rPr>
          <w:rStyle w:val="FootnoteReference"/>
        </w:rPr>
        <w:footnoteRef/>
      </w:r>
      <w:r>
        <w:t xml:space="preserve"> </w:t>
      </w:r>
      <w:r w:rsidR="00F7157B" w:rsidRPr="00F7157B">
        <w:t>Trokey Panel at 62:16–18</w:t>
      </w:r>
      <w:r w:rsidR="00F7157B">
        <w:t>.</w:t>
      </w:r>
    </w:p>
  </w:footnote>
  <w:footnote w:id="11">
    <w:p w14:paraId="1349F22F" w14:textId="6C839567" w:rsidR="00993A55" w:rsidRDefault="00993A55" w:rsidP="00DD2B33">
      <w:pPr>
        <w:pStyle w:val="FootnoteText"/>
        <w:spacing w:after="0" w:line="240" w:lineRule="auto"/>
        <w:ind w:left="0" w:firstLine="0"/>
      </w:pPr>
      <w:r>
        <w:rPr>
          <w:rStyle w:val="FootnoteReference"/>
        </w:rPr>
        <w:footnoteRef/>
      </w:r>
      <w:r>
        <w:t xml:space="preserve"> </w:t>
      </w:r>
      <w:r w:rsidR="00297D2F">
        <w:rPr>
          <w:i/>
          <w:iCs/>
        </w:rPr>
        <w:t>Id.</w:t>
      </w:r>
      <w:r w:rsidR="00F7157B">
        <w:t xml:space="preserve"> at </w:t>
      </w:r>
      <w:r>
        <w:t>63:1–2.</w:t>
      </w:r>
    </w:p>
  </w:footnote>
  <w:footnote w:id="12">
    <w:p w14:paraId="3A85A569" w14:textId="5F2B509D" w:rsidR="00993A55" w:rsidRDefault="00993A55"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rsidR="00F7157B">
        <w:t>at</w:t>
      </w:r>
      <w:r>
        <w:t xml:space="preserve"> 62:18–63:1.</w:t>
      </w:r>
    </w:p>
  </w:footnote>
  <w:footnote w:id="13">
    <w:p w14:paraId="426C5567" w14:textId="4B14BDAA" w:rsidR="00993A55" w:rsidRDefault="00993A55" w:rsidP="00DD2B33">
      <w:pPr>
        <w:pStyle w:val="FootnoteText"/>
        <w:spacing w:after="0" w:line="240" w:lineRule="auto"/>
        <w:ind w:left="0" w:firstLine="0"/>
      </w:pPr>
      <w:r>
        <w:rPr>
          <w:rStyle w:val="FootnoteReference"/>
        </w:rPr>
        <w:footnoteRef/>
      </w:r>
      <w:r>
        <w:t xml:space="preserve"> Hotaling</w:t>
      </w:r>
      <w:r w:rsidR="00F7157B">
        <w:t xml:space="preserve"> at</w:t>
      </w:r>
      <w:r>
        <w:t xml:space="preserve"> 7:11–24.</w:t>
      </w:r>
    </w:p>
  </w:footnote>
  <w:footnote w:id="14">
    <w:p w14:paraId="50A48E4A" w14:textId="20FFE3C9" w:rsidR="00C674AB" w:rsidRDefault="00C674AB" w:rsidP="00DD2B33">
      <w:pPr>
        <w:pStyle w:val="FootnoteText"/>
        <w:spacing w:after="0" w:line="240" w:lineRule="auto"/>
        <w:ind w:left="0" w:firstLine="0"/>
      </w:pPr>
      <w:r>
        <w:rPr>
          <w:rStyle w:val="FootnoteReference"/>
        </w:rPr>
        <w:footnoteRef/>
      </w:r>
      <w:r>
        <w:t xml:space="preserve"> </w:t>
      </w:r>
      <w:r w:rsidR="00F7157B" w:rsidRPr="00F7157B">
        <w:t>Direct H</w:t>
      </w:r>
      <w:r w:rsidR="004C2310">
        <w:t>earing,</w:t>
      </w:r>
      <w:r w:rsidR="00F7157B" w:rsidRPr="00F7157B">
        <w:t xml:space="preserve"> Tr. Vol. 1 at 298:5–10</w:t>
      </w:r>
      <w:r>
        <w:t>.</w:t>
      </w:r>
    </w:p>
  </w:footnote>
  <w:footnote w:id="15">
    <w:p w14:paraId="433E9AD4" w14:textId="4894D3EA" w:rsidR="00FD52FC" w:rsidRDefault="00FD52FC" w:rsidP="00DD2B33">
      <w:pPr>
        <w:pStyle w:val="FootnoteText"/>
        <w:spacing w:after="0" w:line="240" w:lineRule="auto"/>
        <w:ind w:left="0" w:firstLine="0"/>
      </w:pPr>
      <w:r>
        <w:rPr>
          <w:rStyle w:val="FootnoteReference"/>
        </w:rPr>
        <w:footnoteRef/>
      </w:r>
      <w:r>
        <w:t xml:space="preserve"> Hotaling </w:t>
      </w:r>
      <w:r w:rsidR="00F7157B">
        <w:t xml:space="preserve">at </w:t>
      </w:r>
      <w:r>
        <w:t>18:1–3.</w:t>
      </w:r>
    </w:p>
  </w:footnote>
  <w:footnote w:id="16">
    <w:p w14:paraId="34B2AB0F" w14:textId="55683E43" w:rsidR="00FD52FC" w:rsidRDefault="00FD52FC"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rsidR="00F7157B">
        <w:t xml:space="preserve">at </w:t>
      </w:r>
      <w:r>
        <w:t xml:space="preserve">18:4–6. </w:t>
      </w:r>
    </w:p>
  </w:footnote>
  <w:footnote w:id="17">
    <w:p w14:paraId="4762284A" w14:textId="22496307" w:rsidR="00FD52FC" w:rsidRDefault="00FD52FC"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rsidR="00F7157B">
        <w:t xml:space="preserve">at </w:t>
      </w:r>
      <w:r>
        <w:t>18:11–12.</w:t>
      </w:r>
    </w:p>
  </w:footnote>
  <w:footnote w:id="18">
    <w:p w14:paraId="292F9636" w14:textId="05BBA8BF" w:rsidR="008F4C73" w:rsidRDefault="008F4C73" w:rsidP="00DD2B33">
      <w:pPr>
        <w:pStyle w:val="FootnoteText"/>
        <w:spacing w:after="0" w:line="240" w:lineRule="auto"/>
        <w:ind w:left="0" w:firstLine="0"/>
      </w:pPr>
      <w:r>
        <w:rPr>
          <w:rStyle w:val="FootnoteReference"/>
        </w:rPr>
        <w:footnoteRef/>
      </w:r>
      <w:r w:rsidR="0055639C">
        <w:t xml:space="preserve"> </w:t>
      </w:r>
      <w:r w:rsidR="00297D2F">
        <w:rPr>
          <w:i/>
          <w:iCs/>
        </w:rPr>
        <w:t>Id.</w:t>
      </w:r>
      <w:r w:rsidR="009B01A6">
        <w:t xml:space="preserve"> at</w:t>
      </w:r>
      <w:r w:rsidR="0055639C">
        <w:t xml:space="preserve"> </w:t>
      </w:r>
      <w:r w:rsidR="00434B13">
        <w:t>41:</w:t>
      </w:r>
      <w:r w:rsidR="0004729C">
        <w:t>5</w:t>
      </w:r>
      <w:r w:rsidR="00CC5213">
        <w:t>–10.</w:t>
      </w:r>
    </w:p>
  </w:footnote>
  <w:footnote w:id="19">
    <w:p w14:paraId="58D3EFAA" w14:textId="483411D4" w:rsidR="00D47DF1" w:rsidRDefault="00D47DF1" w:rsidP="00DD2B33">
      <w:pPr>
        <w:pStyle w:val="FootnoteText"/>
        <w:spacing w:after="0" w:line="240" w:lineRule="auto"/>
        <w:ind w:left="0" w:firstLine="0"/>
      </w:pPr>
      <w:r>
        <w:rPr>
          <w:rStyle w:val="FootnoteReference"/>
        </w:rPr>
        <w:footnoteRef/>
      </w:r>
      <w:r>
        <w:t xml:space="preserve"> Direct Hearing, Tr</w:t>
      </w:r>
      <w:r w:rsidR="00297D2F">
        <w:t>.</w:t>
      </w:r>
      <w:r>
        <w:t xml:space="preserve"> Vol. 2, </w:t>
      </w:r>
      <w:r w:rsidR="00C975F8">
        <w:t>at 853.</w:t>
      </w:r>
    </w:p>
  </w:footnote>
  <w:footnote w:id="20">
    <w:p w14:paraId="767776F9" w14:textId="2FA16B9A" w:rsidR="00090E90" w:rsidRDefault="00090E90" w:rsidP="00DD2B33">
      <w:pPr>
        <w:pStyle w:val="FootnoteText"/>
        <w:spacing w:after="0" w:line="240" w:lineRule="auto"/>
        <w:ind w:left="0" w:firstLine="0"/>
      </w:pPr>
      <w:r>
        <w:rPr>
          <w:rStyle w:val="FootnoteReference"/>
        </w:rPr>
        <w:footnoteRef/>
      </w:r>
      <w:r>
        <w:t xml:space="preserve"> </w:t>
      </w:r>
      <w:r w:rsidR="00A36B6F">
        <w:rPr>
          <w:i/>
          <w:iCs/>
        </w:rPr>
        <w:t xml:space="preserve">See </w:t>
      </w:r>
      <w:r>
        <w:t>STF-</w:t>
      </w:r>
      <w:r w:rsidR="00B943B3">
        <w:t>PIA</w:t>
      </w:r>
      <w:r>
        <w:t>-</w:t>
      </w:r>
      <w:r w:rsidR="00B943B3">
        <w:t>8-2</w:t>
      </w:r>
      <w:r w:rsidR="00A36B6F">
        <w:t>.</w:t>
      </w:r>
    </w:p>
  </w:footnote>
  <w:footnote w:id="21">
    <w:p w14:paraId="39D7EBC4" w14:textId="5162D828" w:rsidR="00A91927" w:rsidRDefault="00A91927" w:rsidP="00DD2B33">
      <w:pPr>
        <w:pStyle w:val="FootnoteText"/>
        <w:spacing w:after="0" w:line="240" w:lineRule="auto"/>
        <w:ind w:left="0" w:firstLine="0"/>
      </w:pPr>
      <w:r>
        <w:rPr>
          <w:rStyle w:val="FootnoteReference"/>
        </w:rPr>
        <w:footnoteRef/>
      </w:r>
      <w:r>
        <w:t xml:space="preserve"> </w:t>
      </w:r>
      <w:r w:rsidR="00A36B6F">
        <w:rPr>
          <w:i/>
          <w:iCs/>
        </w:rPr>
        <w:t xml:space="preserve">See </w:t>
      </w:r>
      <w:r w:rsidR="00677FBB">
        <w:t>HR-1-1.</w:t>
      </w:r>
    </w:p>
  </w:footnote>
  <w:footnote w:id="22">
    <w:p w14:paraId="77FBEAC7" w14:textId="28D90FBC" w:rsidR="00E25C3E" w:rsidRDefault="00E25C3E" w:rsidP="00DD2B33">
      <w:pPr>
        <w:pStyle w:val="FootnoteText"/>
        <w:spacing w:after="0" w:line="240" w:lineRule="auto"/>
        <w:ind w:left="0" w:firstLine="0"/>
      </w:pPr>
      <w:r>
        <w:rPr>
          <w:rStyle w:val="FootnoteReference"/>
        </w:rPr>
        <w:footnoteRef/>
      </w:r>
      <w:r>
        <w:t xml:space="preserve"> </w:t>
      </w:r>
      <w:r w:rsidR="000F6E28">
        <w:t xml:space="preserve">Tr. </w:t>
      </w:r>
      <w:r w:rsidR="005D07E4">
        <w:t>118</w:t>
      </w:r>
      <w:r w:rsidR="00DB53F8">
        <w:t>–20</w:t>
      </w:r>
      <w:r w:rsidR="005911C2">
        <w:t xml:space="preserve"> (Intervenor Hearing Day 1).</w:t>
      </w:r>
    </w:p>
  </w:footnote>
  <w:footnote w:id="23">
    <w:p w14:paraId="3C71A54E" w14:textId="172FB9AC" w:rsidR="00E01180" w:rsidRDefault="00E01180" w:rsidP="00DD2B33">
      <w:pPr>
        <w:pStyle w:val="FootnoteText"/>
        <w:spacing w:after="0" w:line="240" w:lineRule="auto"/>
        <w:ind w:left="0" w:firstLine="0"/>
      </w:pPr>
      <w:r>
        <w:rPr>
          <w:rStyle w:val="FootnoteReference"/>
        </w:rPr>
        <w:footnoteRef/>
      </w:r>
      <w:r>
        <w:t xml:space="preserve"> </w:t>
      </w:r>
      <w:r w:rsidR="00F7157B" w:rsidRPr="00F7157B">
        <w:t>Direct Testimony of Tom Newsome, Philip Hayet, Anthony Sandonato, and Leah Wellborn, Docket Nos. 56002 &amp; 56003 (May 5, 2025) (“Newsome Panel”) at 18–19</w:t>
      </w:r>
      <w:r>
        <w:t>.</w:t>
      </w:r>
    </w:p>
  </w:footnote>
  <w:footnote w:id="24">
    <w:p w14:paraId="6AE8F63C" w14:textId="4CAB35BE" w:rsidR="00E01180" w:rsidRDefault="00E01180"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t>at 18.</w:t>
      </w:r>
    </w:p>
  </w:footnote>
  <w:footnote w:id="25">
    <w:p w14:paraId="7976D4C4" w14:textId="71ACE80B" w:rsidR="008E000C" w:rsidRDefault="008E000C" w:rsidP="00DD2B33">
      <w:pPr>
        <w:pStyle w:val="FootnoteText"/>
        <w:spacing w:after="0" w:line="240" w:lineRule="auto"/>
        <w:ind w:left="0" w:firstLine="0"/>
      </w:pPr>
      <w:r>
        <w:rPr>
          <w:rStyle w:val="FootnoteReference"/>
        </w:rPr>
        <w:footnoteRef/>
      </w:r>
      <w:r>
        <w:t xml:space="preserve"> </w:t>
      </w:r>
      <w:r w:rsidR="00053574">
        <w:rPr>
          <w:i/>
          <w:iCs/>
        </w:rPr>
        <w:t xml:space="preserve">See </w:t>
      </w:r>
      <w:r w:rsidR="00053574">
        <w:t xml:space="preserve">Tr. 87 (Intervenor Hearing Day 1) </w:t>
      </w:r>
      <w:r w:rsidR="00484DCB">
        <w:t xml:space="preserve">(acknowledging that </w:t>
      </w:r>
      <w:r w:rsidR="008C2DE9">
        <w:t>recent large load customers are “kind of a nascent thing, something new”)</w:t>
      </w:r>
      <w:r w:rsidR="00CA13CD">
        <w:t>.</w:t>
      </w:r>
    </w:p>
  </w:footnote>
  <w:footnote w:id="26">
    <w:p w14:paraId="15E06762" w14:textId="16850DAE" w:rsidR="008E000C" w:rsidRDefault="008E000C" w:rsidP="00DD2B33">
      <w:pPr>
        <w:pStyle w:val="FootnoteText"/>
        <w:spacing w:after="0" w:line="240" w:lineRule="auto"/>
        <w:ind w:left="0" w:firstLine="0"/>
      </w:pPr>
      <w:r>
        <w:rPr>
          <w:rStyle w:val="FootnoteReference"/>
        </w:rPr>
        <w:footnoteRef/>
      </w:r>
      <w:r>
        <w:t xml:space="preserve"> Newsome </w:t>
      </w:r>
      <w:r w:rsidR="00F7157B">
        <w:t xml:space="preserve">Panel </w:t>
      </w:r>
      <w:r>
        <w:t>at 27</w:t>
      </w:r>
      <w:r w:rsidR="00F7157B">
        <w:t>:</w:t>
      </w:r>
      <w:r>
        <w:t>5–8.</w:t>
      </w:r>
    </w:p>
  </w:footnote>
  <w:footnote w:id="27">
    <w:p w14:paraId="2376E53F" w14:textId="35BDBC03" w:rsidR="008E000C" w:rsidRDefault="008E000C"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t>at 27</w:t>
      </w:r>
      <w:r w:rsidR="00F7157B">
        <w:t>:</w:t>
      </w:r>
      <w:r>
        <w:t>14–15.</w:t>
      </w:r>
    </w:p>
  </w:footnote>
  <w:footnote w:id="28">
    <w:p w14:paraId="3F223048" w14:textId="4F3B81FB" w:rsidR="008E000C" w:rsidRDefault="008E000C"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t>at 28:5–9.</w:t>
      </w:r>
    </w:p>
  </w:footnote>
  <w:footnote w:id="29">
    <w:p w14:paraId="6BB28DDA" w14:textId="0BAF9C6F" w:rsidR="008E000C" w:rsidRDefault="008E000C"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t>at 28:18–29:13.</w:t>
      </w:r>
    </w:p>
  </w:footnote>
  <w:footnote w:id="30">
    <w:p w14:paraId="1035F41B" w14:textId="463F1DD1" w:rsidR="003D4B8D" w:rsidRDefault="003D4B8D"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t>at 30:1–2.</w:t>
      </w:r>
    </w:p>
  </w:footnote>
  <w:footnote w:id="31">
    <w:p w14:paraId="7BE26069" w14:textId="1C9C812D" w:rsidR="00777ADC" w:rsidRDefault="00777ADC" w:rsidP="00DD2B33">
      <w:pPr>
        <w:pStyle w:val="FootnoteText"/>
        <w:spacing w:after="0" w:line="240" w:lineRule="auto"/>
        <w:ind w:left="0" w:firstLine="0"/>
      </w:pPr>
      <w:r>
        <w:rPr>
          <w:rStyle w:val="FootnoteReference"/>
        </w:rPr>
        <w:footnoteRef/>
      </w:r>
      <w:r>
        <w:t xml:space="preserve"> </w:t>
      </w:r>
      <w:r w:rsidR="00297D2F">
        <w:rPr>
          <w:i/>
          <w:iCs/>
        </w:rPr>
        <w:t>Id.</w:t>
      </w:r>
      <w:r w:rsidR="00E405E6">
        <w:t xml:space="preserve"> at 19; </w:t>
      </w:r>
      <w:r w:rsidR="00E405E6" w:rsidRPr="005D206F">
        <w:rPr>
          <w:i/>
          <w:iCs/>
        </w:rPr>
        <w:t>see also</w:t>
      </w:r>
      <w:r w:rsidR="00E405E6">
        <w:t xml:space="preserve"> </w:t>
      </w:r>
      <w:r w:rsidR="00ED39C9">
        <w:t xml:space="preserve">Tr. </w:t>
      </w:r>
      <w:r w:rsidR="00A455B8">
        <w:t xml:space="preserve">156–57 </w:t>
      </w:r>
      <w:r w:rsidR="001870CD">
        <w:t>(Intervenor Hearing Day 1)</w:t>
      </w:r>
      <w:r w:rsidR="00A455B8">
        <w:t xml:space="preserve"> (“[T]he standard is one event occurring every ten years”).</w:t>
      </w:r>
    </w:p>
  </w:footnote>
  <w:footnote w:id="32">
    <w:p w14:paraId="2D772417" w14:textId="1D21F625" w:rsidR="54C6F8F6" w:rsidRDefault="54C6F8F6" w:rsidP="00DD2B33">
      <w:pPr>
        <w:pStyle w:val="FootnoteText"/>
        <w:spacing w:after="0" w:line="240" w:lineRule="auto"/>
        <w:ind w:left="0" w:firstLine="0"/>
      </w:pPr>
      <w:r w:rsidRPr="54C6F8F6">
        <w:rPr>
          <w:rStyle w:val="FootnoteReference"/>
        </w:rPr>
        <w:footnoteRef/>
      </w:r>
      <w:r>
        <w:t xml:space="preserve"> </w:t>
      </w:r>
      <w:r w:rsidR="00AF5AEF">
        <w:t xml:space="preserve">Direct Hearing, </w:t>
      </w:r>
      <w:r w:rsidR="00297D2F">
        <w:t xml:space="preserve">Tr. </w:t>
      </w:r>
      <w:r w:rsidR="00AF5AEF">
        <w:t>Vol. 1</w:t>
      </w:r>
      <w:r w:rsidR="00EF29A1">
        <w:t xml:space="preserve"> at 410:6–20.</w:t>
      </w:r>
    </w:p>
  </w:footnote>
  <w:footnote w:id="33">
    <w:p w14:paraId="13975FB6" w14:textId="081514A2" w:rsidR="008370C5" w:rsidRDefault="008370C5" w:rsidP="00DD2B33">
      <w:pPr>
        <w:pStyle w:val="FootnoteText"/>
        <w:spacing w:after="0" w:line="240" w:lineRule="auto"/>
        <w:ind w:left="0" w:firstLine="0"/>
      </w:pPr>
      <w:r>
        <w:rPr>
          <w:rStyle w:val="FootnoteReference"/>
        </w:rPr>
        <w:footnoteRef/>
      </w:r>
      <w:r>
        <w:t xml:space="preserve"> Newsome </w:t>
      </w:r>
      <w:r w:rsidR="00F7157B">
        <w:t xml:space="preserve">Panel </w:t>
      </w:r>
      <w:r>
        <w:t>at 33:13–14.</w:t>
      </w:r>
    </w:p>
  </w:footnote>
  <w:footnote w:id="34">
    <w:p w14:paraId="70311E9E" w14:textId="38453F85" w:rsidR="00005C3C" w:rsidRDefault="00005C3C"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t>at 36:15–18.</w:t>
      </w:r>
    </w:p>
  </w:footnote>
  <w:footnote w:id="35">
    <w:p w14:paraId="3BDD5365" w14:textId="3E888B1A" w:rsidR="00B94E02" w:rsidRDefault="00B94E02" w:rsidP="00DD2B33">
      <w:pPr>
        <w:pStyle w:val="FootnoteText"/>
        <w:spacing w:after="0" w:line="240" w:lineRule="auto"/>
        <w:ind w:left="0" w:firstLine="0"/>
      </w:pPr>
      <w:r>
        <w:rPr>
          <w:rStyle w:val="FootnoteReference"/>
        </w:rPr>
        <w:footnoteRef/>
      </w:r>
      <w:r>
        <w:t xml:space="preserve"> Commission Rule </w:t>
      </w:r>
      <w:r w:rsidRPr="00702650">
        <w:t>515-3-4-.04(3)(b)(2)</w:t>
      </w:r>
      <w:r>
        <w:t>.</w:t>
      </w:r>
    </w:p>
  </w:footnote>
  <w:footnote w:id="36">
    <w:p w14:paraId="483085D4" w14:textId="4D2A80C6" w:rsidR="00005C3C" w:rsidRDefault="00005C3C" w:rsidP="00DD2B33">
      <w:pPr>
        <w:pStyle w:val="FootnoteText"/>
        <w:spacing w:after="0" w:line="240" w:lineRule="auto"/>
        <w:ind w:left="0" w:firstLine="0"/>
      </w:pPr>
      <w:r>
        <w:rPr>
          <w:rStyle w:val="FootnoteReference"/>
        </w:rPr>
        <w:footnoteRef/>
      </w:r>
      <w:r>
        <w:t xml:space="preserve"> Hotaling </w:t>
      </w:r>
      <w:r w:rsidR="00F7157B">
        <w:t xml:space="preserve">at </w:t>
      </w:r>
      <w:r>
        <w:t>46:1–8.</w:t>
      </w:r>
    </w:p>
  </w:footnote>
  <w:footnote w:id="37">
    <w:p w14:paraId="4B96C6F3" w14:textId="5BB136B6" w:rsidR="00005C3C" w:rsidRDefault="00005C3C" w:rsidP="00DD2B33">
      <w:pPr>
        <w:pStyle w:val="FootnoteText"/>
        <w:spacing w:after="0" w:line="240" w:lineRule="auto"/>
        <w:ind w:left="0" w:firstLine="0"/>
      </w:pPr>
      <w:r>
        <w:rPr>
          <w:rStyle w:val="FootnoteReference"/>
        </w:rPr>
        <w:footnoteRef/>
      </w:r>
      <w:r>
        <w:t xml:space="preserve"> </w:t>
      </w:r>
      <w:r w:rsidR="00F7157B" w:rsidRPr="00F7157B">
        <w:t>Direct Testimony of Alejandro Palomino on Behalf of Southern Renewable Energy Association, Docket No. 56002 (May 2, 2025) (“SREA Palomino”) at 16:1–3</w:t>
      </w:r>
      <w:r>
        <w:t>.</w:t>
      </w:r>
    </w:p>
  </w:footnote>
  <w:footnote w:id="38">
    <w:p w14:paraId="085D3827" w14:textId="195AEBA1" w:rsidR="00B94E02" w:rsidRDefault="00B94E02" w:rsidP="00DD2B33">
      <w:pPr>
        <w:pStyle w:val="FootnoteText"/>
        <w:spacing w:after="0" w:line="240" w:lineRule="auto"/>
        <w:ind w:left="0" w:firstLine="0"/>
      </w:pPr>
      <w:r>
        <w:rPr>
          <w:rStyle w:val="FootnoteReference"/>
        </w:rPr>
        <w:footnoteRef/>
      </w:r>
      <w:r>
        <w:t xml:space="preserve"> </w:t>
      </w:r>
      <w:r w:rsidR="00697B48">
        <w:t>Tr. 158 (Intervenor Hearing Day 3)</w:t>
      </w:r>
      <w:r>
        <w:t>.</w:t>
      </w:r>
    </w:p>
  </w:footnote>
  <w:footnote w:id="39">
    <w:p w14:paraId="7024B14F" w14:textId="47F6BAA5" w:rsidR="00C44534" w:rsidRPr="0033075F" w:rsidRDefault="00C44534" w:rsidP="00DD2B33">
      <w:pPr>
        <w:pStyle w:val="FootnoteText"/>
        <w:spacing w:after="0" w:line="240" w:lineRule="auto"/>
        <w:ind w:left="0" w:firstLine="0"/>
        <w:rPr>
          <w:i/>
          <w:iCs/>
        </w:rPr>
      </w:pPr>
      <w:r>
        <w:rPr>
          <w:rStyle w:val="FootnoteReference"/>
        </w:rPr>
        <w:footnoteRef/>
      </w:r>
      <w:r>
        <w:t xml:space="preserve"> </w:t>
      </w:r>
      <w:r w:rsidR="0033075F">
        <w:rPr>
          <w:i/>
          <w:iCs/>
        </w:rPr>
        <w:t>Id.</w:t>
      </w:r>
    </w:p>
  </w:footnote>
  <w:footnote w:id="40">
    <w:p w14:paraId="233536D6" w14:textId="4D7E071D" w:rsidR="5D7BAB1E" w:rsidRDefault="5D7BAB1E" w:rsidP="00DD2B33">
      <w:pPr>
        <w:spacing w:after="0" w:line="240" w:lineRule="auto"/>
        <w:ind w:left="0" w:firstLine="0"/>
      </w:pPr>
      <w:r w:rsidRPr="0043667D">
        <w:rPr>
          <w:rStyle w:val="FootnoteReference"/>
          <w:sz w:val="20"/>
          <w:szCs w:val="20"/>
        </w:rPr>
        <w:footnoteRef/>
      </w:r>
      <w:r w:rsidR="377033A2" w:rsidRPr="0043667D">
        <w:rPr>
          <w:sz w:val="20"/>
          <w:szCs w:val="20"/>
        </w:rPr>
        <w:t xml:space="preserve"> </w:t>
      </w:r>
      <w:r w:rsidR="0043667D" w:rsidRPr="0043667D">
        <w:rPr>
          <w:i/>
          <w:iCs/>
          <w:sz w:val="20"/>
          <w:szCs w:val="20"/>
        </w:rPr>
        <w:t xml:space="preserve">See </w:t>
      </w:r>
      <w:r w:rsidR="0043667D" w:rsidRPr="0043667D">
        <w:rPr>
          <w:rFonts w:eastAsia="Aptos"/>
          <w:i/>
          <w:iCs/>
          <w:sz w:val="20"/>
          <w:szCs w:val="20"/>
          <w14:ligatures w14:val="standardContextual"/>
        </w:rPr>
        <w:t>Carolinas Resource Plan Meeting 3</w:t>
      </w:r>
      <w:r w:rsidR="0043667D" w:rsidRPr="0043667D">
        <w:rPr>
          <w:rFonts w:eastAsia="Aptos"/>
          <w:sz w:val="20"/>
          <w:szCs w:val="20"/>
          <w14:ligatures w14:val="standardContextual"/>
        </w:rPr>
        <w:t xml:space="preserve">, </w:t>
      </w:r>
      <w:r w:rsidR="0043667D" w:rsidRPr="00911445">
        <w:rPr>
          <w:rFonts w:eastAsia="Aptos"/>
          <w:sz w:val="20"/>
          <w:szCs w:val="20"/>
          <w14:ligatures w14:val="standardContextual"/>
        </w:rPr>
        <w:t>Duke Energy Carolinas</w:t>
      </w:r>
      <w:r w:rsidR="000F1646">
        <w:rPr>
          <w:rFonts w:eastAsia="Aptos"/>
          <w:sz w:val="20"/>
          <w:szCs w:val="20"/>
          <w14:ligatures w14:val="standardContextual"/>
        </w:rPr>
        <w:t xml:space="preserve">, </w:t>
      </w:r>
      <w:r w:rsidR="000F1646" w:rsidRPr="0043667D">
        <w:rPr>
          <w:rFonts w:eastAsia="Aptos"/>
          <w:sz w:val="20"/>
          <w:szCs w:val="20"/>
          <w14:ligatures w14:val="standardContextual"/>
        </w:rPr>
        <w:t>Docket No. E-100, Sub 204</w:t>
      </w:r>
      <w:r w:rsidR="0043667D" w:rsidRPr="0043667D">
        <w:rPr>
          <w:rFonts w:eastAsia="Aptos"/>
          <w:sz w:val="20"/>
          <w:szCs w:val="20"/>
          <w14:ligatures w14:val="standardContextual"/>
        </w:rPr>
        <w:t xml:space="preserve"> (May 22, 2025)</w:t>
      </w:r>
      <w:r w:rsidR="0043667D">
        <w:rPr>
          <w:rFonts w:eastAsia="Aptos"/>
          <w:sz w:val="20"/>
          <w:szCs w:val="20"/>
          <w14:ligatures w14:val="standardContextual"/>
        </w:rPr>
        <w:t xml:space="preserve"> at 40</w:t>
      </w:r>
      <w:r w:rsidR="00911445">
        <w:rPr>
          <w:rFonts w:eastAsia="Aptos"/>
          <w:sz w:val="20"/>
          <w:szCs w:val="20"/>
          <w14:ligatures w14:val="standardContextual"/>
        </w:rPr>
        <w:t>,</w:t>
      </w:r>
      <w:r w:rsidR="00754A59">
        <w:rPr>
          <w:rFonts w:eastAsia="Aptos"/>
          <w:sz w:val="20"/>
          <w:szCs w:val="20"/>
          <w14:ligatures w14:val="standardContextual"/>
        </w:rPr>
        <w:t xml:space="preserve"> </w:t>
      </w:r>
      <w:hyperlink r:id="rId1" w:history="1">
        <w:r w:rsidR="00754A59" w:rsidRPr="00754A59">
          <w:rPr>
            <w:rStyle w:val="Hyperlink"/>
            <w:rFonts w:eastAsia="Aptos"/>
            <w:sz w:val="20"/>
            <w:szCs w:val="20"/>
            <w14:ligatures w14:val="standardContextual"/>
          </w:rPr>
          <w:t>https://www.duke-energy.com/-/media/pdfs/our-company/irp-carolinas/carolinas-irp-mtg-3-slides-may-2025.pdf?rev=464e4daab1214b2b9aabfff0e191eea9</w:t>
        </w:r>
      </w:hyperlink>
      <w:r w:rsidR="0043667D" w:rsidRPr="0043667D">
        <w:rPr>
          <w:rFonts w:eastAsia="Aptos"/>
          <w:sz w:val="20"/>
          <w:szCs w:val="20"/>
          <w14:ligatures w14:val="standardContextual"/>
        </w:rPr>
        <w:t xml:space="preserve"> (last visited June 6, 2025); </w:t>
      </w:r>
      <w:r w:rsidR="0043667D" w:rsidRPr="0043667D">
        <w:rPr>
          <w:rFonts w:eastAsia="Aptos"/>
          <w:i/>
          <w:iCs/>
          <w:sz w:val="20"/>
          <w:szCs w:val="20"/>
          <w14:ligatures w14:val="standardContextual"/>
        </w:rPr>
        <w:t>2024 Integrated Resource Plan</w:t>
      </w:r>
      <w:r w:rsidR="0043667D" w:rsidRPr="0043667D">
        <w:rPr>
          <w:rFonts w:eastAsia="Aptos"/>
          <w:sz w:val="20"/>
          <w:szCs w:val="20"/>
          <w14:ligatures w14:val="standardContextual"/>
        </w:rPr>
        <w:t xml:space="preserve">, </w:t>
      </w:r>
      <w:r w:rsidR="0043667D" w:rsidRPr="00911445">
        <w:rPr>
          <w:rFonts w:eastAsia="Aptos"/>
          <w:sz w:val="20"/>
          <w:szCs w:val="20"/>
          <w14:ligatures w14:val="standardContextual"/>
        </w:rPr>
        <w:t>Va. Elec. and Power Co.,</w:t>
      </w:r>
      <w:r w:rsidR="0043667D" w:rsidRPr="0043667D">
        <w:rPr>
          <w:rFonts w:eastAsia="Aptos"/>
          <w:sz w:val="20"/>
          <w:szCs w:val="20"/>
          <w14:ligatures w14:val="standardContextual"/>
        </w:rPr>
        <w:t xml:space="preserve"> Case No. PUR-2024-00184</w:t>
      </w:r>
      <w:r w:rsidR="000F1646">
        <w:rPr>
          <w:rFonts w:eastAsia="Aptos"/>
          <w:sz w:val="20"/>
          <w:szCs w:val="20"/>
          <w14:ligatures w14:val="standardContextual"/>
        </w:rPr>
        <w:t xml:space="preserve"> (Oct. 15, 2024)</w:t>
      </w:r>
      <w:r w:rsidR="0043667D" w:rsidRPr="0043667D">
        <w:rPr>
          <w:rFonts w:eastAsia="Aptos"/>
          <w:sz w:val="20"/>
          <w:szCs w:val="20"/>
          <w14:ligatures w14:val="standardContextual"/>
        </w:rPr>
        <w:t xml:space="preserve">, at 55, </w:t>
      </w:r>
      <w:hyperlink r:id="rId2" w:history="1">
        <w:r w:rsidR="0043667D" w:rsidRPr="0043667D">
          <w:rPr>
            <w:rFonts w:eastAsia="Aptos"/>
            <w:color w:val="467886"/>
            <w:sz w:val="20"/>
            <w:szCs w:val="20"/>
            <w:u w:val="single"/>
            <w14:ligatures w14:val="standardContextual"/>
          </w:rPr>
          <w:t>https://cdn-dominionenergy-prd-001.azureedge.net/-/media/pdfs/global/company/irp/2024-irp-w_o-appendices.pdf?rev=c03a36c512024003ae9606a6b6a239f3</w:t>
        </w:r>
      </w:hyperlink>
      <w:r w:rsidR="0043667D" w:rsidRPr="0043667D">
        <w:rPr>
          <w:rFonts w:eastAsia="Aptos"/>
          <w:sz w:val="20"/>
          <w:szCs w:val="20"/>
          <w14:ligatures w14:val="standardContextual"/>
        </w:rPr>
        <w:t xml:space="preserve"> (last visited June 6, 2025).</w:t>
      </w:r>
    </w:p>
  </w:footnote>
  <w:footnote w:id="41">
    <w:p w14:paraId="13942A7C" w14:textId="7DF4BED0" w:rsidR="00DF6D27" w:rsidRDefault="00DF6D27" w:rsidP="00DD2B33">
      <w:pPr>
        <w:pStyle w:val="FootnoteText"/>
        <w:spacing w:after="0" w:line="240" w:lineRule="auto"/>
        <w:ind w:left="0" w:firstLine="0"/>
      </w:pPr>
      <w:r>
        <w:rPr>
          <w:rStyle w:val="FootnoteReference"/>
        </w:rPr>
        <w:footnoteRef/>
      </w:r>
      <w:r>
        <w:t xml:space="preserve"> Newsome </w:t>
      </w:r>
      <w:r w:rsidR="00453C63">
        <w:t xml:space="preserve">Panel </w:t>
      </w:r>
      <w:r>
        <w:t>at 88:23</w:t>
      </w:r>
      <w:r w:rsidR="00453C63">
        <w:t>–</w:t>
      </w:r>
      <w:r>
        <w:t xml:space="preserve">24; </w:t>
      </w:r>
      <w:r w:rsidRPr="00B06B0B">
        <w:rPr>
          <w:i/>
          <w:iCs/>
        </w:rPr>
        <w:t>see also</w:t>
      </w:r>
      <w:r>
        <w:t xml:space="preserve"> </w:t>
      </w:r>
      <w:r w:rsidR="00297D2F" w:rsidRPr="00495414">
        <w:t>T</w:t>
      </w:r>
      <w:r w:rsidR="00297D2F" w:rsidRPr="005B3DF7">
        <w:t>r. 226 (Intervenor Hearing Day 1</w:t>
      </w:r>
      <w:r w:rsidR="00297D2F">
        <w:t>)</w:t>
      </w:r>
      <w:r w:rsidR="00297D2F" w:rsidRPr="00495414">
        <w:t xml:space="preserve"> (acknowledging that Company studies are not run as an integrated model)</w:t>
      </w:r>
      <w:r w:rsidR="00453C63">
        <w:t>.</w:t>
      </w:r>
    </w:p>
  </w:footnote>
  <w:footnote w:id="42">
    <w:p w14:paraId="3860E195" w14:textId="58C8D086" w:rsidR="00DF6D27" w:rsidRDefault="00DF6D27" w:rsidP="00DD2B33">
      <w:pPr>
        <w:pStyle w:val="FootnoteText"/>
        <w:spacing w:after="0" w:line="240" w:lineRule="auto"/>
        <w:ind w:left="0" w:firstLine="0"/>
      </w:pPr>
      <w:r>
        <w:rPr>
          <w:rStyle w:val="FootnoteReference"/>
        </w:rPr>
        <w:footnoteRef/>
      </w:r>
      <w:r>
        <w:t xml:space="preserve"> Newsome</w:t>
      </w:r>
      <w:r w:rsidR="00453C63">
        <w:t xml:space="preserve"> Panel</w:t>
      </w:r>
      <w:r>
        <w:t xml:space="preserve"> at 88:30</w:t>
      </w:r>
      <w:r w:rsidR="00453C63">
        <w:t>–</w:t>
      </w:r>
      <w:r>
        <w:t>89:2.</w:t>
      </w:r>
    </w:p>
  </w:footnote>
  <w:footnote w:id="43">
    <w:p w14:paraId="1ACCEDE4" w14:textId="5115A542" w:rsidR="00DF6D27" w:rsidRDefault="00DF6D27" w:rsidP="00DD2B33">
      <w:pPr>
        <w:pStyle w:val="FootnoteText"/>
        <w:spacing w:after="0" w:line="240" w:lineRule="auto"/>
        <w:ind w:left="0" w:firstLine="0"/>
      </w:pPr>
      <w:r>
        <w:rPr>
          <w:rStyle w:val="FootnoteReference"/>
        </w:rPr>
        <w:footnoteRef/>
      </w:r>
      <w:r>
        <w:t xml:space="preserve"> </w:t>
      </w:r>
      <w:r w:rsidRPr="00B06B0B">
        <w:rPr>
          <w:i/>
          <w:iCs/>
        </w:rPr>
        <w:t>See</w:t>
      </w:r>
      <w:r>
        <w:t xml:space="preserve"> </w:t>
      </w:r>
      <w:r w:rsidR="00297D2F">
        <w:rPr>
          <w:i/>
          <w:iCs/>
        </w:rPr>
        <w:t>id.</w:t>
      </w:r>
      <w:r>
        <w:t xml:space="preserve"> at 89:3</w:t>
      </w:r>
      <w:r w:rsidR="00453C63">
        <w:t>–</w:t>
      </w:r>
      <w:r>
        <w:t>14.</w:t>
      </w:r>
    </w:p>
  </w:footnote>
  <w:footnote w:id="44">
    <w:p w14:paraId="39A287F9" w14:textId="3E0612F5" w:rsidR="00DF6D27" w:rsidRDefault="00DF6D27" w:rsidP="00DD2B33">
      <w:pPr>
        <w:pStyle w:val="FootnoteText"/>
        <w:spacing w:after="0" w:line="240" w:lineRule="auto"/>
        <w:ind w:left="0" w:firstLine="0"/>
      </w:pPr>
      <w:r>
        <w:rPr>
          <w:rStyle w:val="FootnoteReference"/>
        </w:rPr>
        <w:footnoteRef/>
      </w:r>
      <w:r>
        <w:t xml:space="preserve"> </w:t>
      </w:r>
      <w:r w:rsidR="00CF6493">
        <w:t>Tr.</w:t>
      </w:r>
      <w:r w:rsidR="00850978">
        <w:t xml:space="preserve"> 226–27 (</w:t>
      </w:r>
      <w:r>
        <w:t>Intervenor Hearing Day 1</w:t>
      </w:r>
      <w:r w:rsidR="00850978">
        <w:t>)</w:t>
      </w:r>
      <w:r w:rsidR="00DB680C">
        <w:t>.</w:t>
      </w:r>
    </w:p>
  </w:footnote>
  <w:footnote w:id="45">
    <w:p w14:paraId="045AFEF9" w14:textId="0564B5D7" w:rsidR="00EB1CBA" w:rsidRDefault="00EB1CBA" w:rsidP="00DD2B33">
      <w:pPr>
        <w:pStyle w:val="FootnoteText"/>
        <w:spacing w:after="0" w:line="240" w:lineRule="auto"/>
        <w:ind w:left="0" w:firstLine="0"/>
      </w:pPr>
      <w:r>
        <w:rPr>
          <w:rStyle w:val="FootnoteReference"/>
        </w:rPr>
        <w:footnoteRef/>
      </w:r>
      <w:r>
        <w:t xml:space="preserve"> </w:t>
      </w:r>
      <w:r w:rsidR="00EA2D89">
        <w:t xml:space="preserve">Tr. </w:t>
      </w:r>
      <w:r w:rsidR="005F36AD">
        <w:t>228</w:t>
      </w:r>
      <w:r w:rsidR="006C1CA1">
        <w:t xml:space="preserve"> (Intervenor Hearing Day 1)</w:t>
      </w:r>
      <w:r w:rsidR="00C92A2E">
        <w:t>.</w:t>
      </w:r>
    </w:p>
  </w:footnote>
  <w:footnote w:id="46">
    <w:p w14:paraId="2C509EA1" w14:textId="091E96A6" w:rsidR="00BB0BE2" w:rsidRDefault="00BB0BE2" w:rsidP="00DD2B33">
      <w:pPr>
        <w:pStyle w:val="FootnoteText"/>
        <w:spacing w:after="0" w:line="240" w:lineRule="auto"/>
        <w:ind w:left="0" w:firstLine="0"/>
      </w:pPr>
      <w:r>
        <w:rPr>
          <w:rStyle w:val="FootnoteReference"/>
        </w:rPr>
        <w:footnoteRef/>
      </w:r>
      <w:r w:rsidR="05E490AA">
        <w:t xml:space="preserve"> Direct Hearing </w:t>
      </w:r>
      <w:r w:rsidR="00297D2F">
        <w:t xml:space="preserve">Tr. </w:t>
      </w:r>
      <w:r w:rsidR="05E490AA">
        <w:t>Vol. 1, at 513:16</w:t>
      </w:r>
      <w:r w:rsidR="00297D2F">
        <w:t>–</w:t>
      </w:r>
      <w:r w:rsidR="05E490AA">
        <w:t>514:2.</w:t>
      </w:r>
    </w:p>
  </w:footnote>
  <w:footnote w:id="47">
    <w:p w14:paraId="43165968" w14:textId="501E5325" w:rsidR="009247EA" w:rsidRDefault="009247EA" w:rsidP="00DD2B33">
      <w:pPr>
        <w:pStyle w:val="FootnoteText"/>
        <w:spacing w:after="0" w:line="240" w:lineRule="auto"/>
        <w:ind w:left="0" w:firstLine="0"/>
      </w:pPr>
      <w:r>
        <w:rPr>
          <w:rStyle w:val="FootnoteReference"/>
        </w:rPr>
        <w:footnoteRef/>
      </w:r>
      <w:r>
        <w:t xml:space="preserve"> </w:t>
      </w:r>
      <w:r w:rsidR="009363A9">
        <w:t>Direct Testimony of Jamie Barber, John Kaduk, and Jeffrey D. Bower</w:t>
      </w:r>
      <w:r w:rsidR="00501215">
        <w:t>, Docket Nos. 56002 and 56003 (</w:t>
      </w:r>
      <w:r w:rsidR="00A45CA7">
        <w:t>May 5, 2025), at 14:</w:t>
      </w:r>
      <w:r w:rsidR="00C35698">
        <w:t>13–14.</w:t>
      </w:r>
    </w:p>
  </w:footnote>
  <w:footnote w:id="48">
    <w:p w14:paraId="6EAD3A00" w14:textId="36A877FF" w:rsidR="00AF0F28" w:rsidRPr="00AF0F28" w:rsidRDefault="00AF0F28" w:rsidP="00DD2B33">
      <w:pPr>
        <w:pStyle w:val="FootnoteText"/>
        <w:spacing w:after="0" w:line="240" w:lineRule="auto"/>
        <w:ind w:left="0" w:firstLine="0"/>
      </w:pPr>
      <w:r>
        <w:rPr>
          <w:rStyle w:val="FootnoteReference"/>
        </w:rPr>
        <w:footnoteRef/>
      </w:r>
      <w:r>
        <w:t xml:space="preserve"> </w:t>
      </w:r>
      <w:r>
        <w:rPr>
          <w:i/>
          <w:iCs/>
        </w:rPr>
        <w:t xml:space="preserve">Id. </w:t>
      </w:r>
      <w:r>
        <w:t>at 14:</w:t>
      </w:r>
      <w:r w:rsidR="00B953F2">
        <w:t>14–18.</w:t>
      </w:r>
    </w:p>
  </w:footnote>
  <w:footnote w:id="49">
    <w:p w14:paraId="3E801B33" w14:textId="77CA6BDD" w:rsidR="00A97862" w:rsidRDefault="00A97862" w:rsidP="00DD2B33">
      <w:pPr>
        <w:pStyle w:val="FootnoteText"/>
        <w:spacing w:after="0" w:line="240" w:lineRule="auto"/>
        <w:ind w:left="0" w:firstLine="0"/>
      </w:pPr>
      <w:r>
        <w:rPr>
          <w:rStyle w:val="FootnoteReference"/>
        </w:rPr>
        <w:footnoteRef/>
      </w:r>
      <w:r>
        <w:t xml:space="preserve"> Newsome</w:t>
      </w:r>
      <w:r w:rsidR="00DB680C">
        <w:t xml:space="preserve"> Panel at</w:t>
      </w:r>
      <w:r>
        <w:t xml:space="preserve"> 82:11–16.</w:t>
      </w:r>
    </w:p>
  </w:footnote>
  <w:footnote w:id="50">
    <w:p w14:paraId="233FF56F" w14:textId="44CEB5CA" w:rsidR="00A97862" w:rsidRDefault="00A97862" w:rsidP="00DD2B33">
      <w:pPr>
        <w:pStyle w:val="FootnoteText"/>
        <w:spacing w:after="0" w:line="240" w:lineRule="auto"/>
        <w:ind w:left="0" w:firstLine="0"/>
      </w:pPr>
      <w:r>
        <w:rPr>
          <w:rStyle w:val="FootnoteReference"/>
        </w:rPr>
        <w:footnoteRef/>
      </w:r>
      <w:r>
        <w:t xml:space="preserve"> </w:t>
      </w:r>
      <w:r w:rsidR="00297D2F">
        <w:rPr>
          <w:i/>
          <w:iCs/>
        </w:rPr>
        <w:t>Id.</w:t>
      </w:r>
      <w:r w:rsidR="00DB680C">
        <w:t xml:space="preserve"> at </w:t>
      </w:r>
      <w:r>
        <w:t>82:16–17.</w:t>
      </w:r>
    </w:p>
  </w:footnote>
  <w:footnote w:id="51">
    <w:p w14:paraId="23A64F29" w14:textId="4C3DE686" w:rsidR="002D20E5" w:rsidRDefault="002D20E5" w:rsidP="00DD2B33">
      <w:pPr>
        <w:pStyle w:val="FootnoteText"/>
        <w:spacing w:after="0" w:line="240" w:lineRule="auto"/>
        <w:ind w:left="0" w:firstLine="0"/>
      </w:pPr>
      <w:r w:rsidRPr="009B4AF1">
        <w:rPr>
          <w:rStyle w:val="FootnoteReference"/>
        </w:rPr>
        <w:footnoteRef/>
      </w:r>
      <w:r w:rsidRPr="009B4AF1">
        <w:t xml:space="preserve"> </w:t>
      </w:r>
      <w:r w:rsidR="00CA4502">
        <w:t>Tr. 220–21 (Intervenor Hearing Day 1).</w:t>
      </w:r>
    </w:p>
  </w:footnote>
  <w:footnote w:id="52">
    <w:p w14:paraId="40DC81E6" w14:textId="45CBEB15" w:rsidR="004E38AD" w:rsidRDefault="004E38AD" w:rsidP="00DD2B33">
      <w:pPr>
        <w:pStyle w:val="FootnoteText"/>
        <w:spacing w:after="0" w:line="240" w:lineRule="auto"/>
        <w:ind w:left="0" w:firstLine="0"/>
      </w:pPr>
      <w:r>
        <w:rPr>
          <w:rStyle w:val="FootnoteReference"/>
        </w:rPr>
        <w:footnoteRef/>
      </w:r>
      <w:r>
        <w:t xml:space="preserve"> Newsome </w:t>
      </w:r>
      <w:r w:rsidR="00DB680C">
        <w:t xml:space="preserve">Panel at </w:t>
      </w:r>
      <w:r>
        <w:t>82:1–13.</w:t>
      </w:r>
    </w:p>
  </w:footnote>
  <w:footnote w:id="53">
    <w:p w14:paraId="1E91D221" w14:textId="477C15EE" w:rsidR="00382872" w:rsidRDefault="00382872" w:rsidP="00DD2B33">
      <w:pPr>
        <w:pStyle w:val="FootnoteText"/>
        <w:spacing w:after="0" w:line="240" w:lineRule="auto"/>
        <w:ind w:left="0" w:firstLine="0"/>
      </w:pPr>
      <w:r>
        <w:rPr>
          <w:rStyle w:val="FootnoteReference"/>
        </w:rPr>
        <w:footnoteRef/>
      </w:r>
      <w:r>
        <w:t xml:space="preserve"> </w:t>
      </w:r>
      <w:r w:rsidR="00297D2F">
        <w:rPr>
          <w:i/>
          <w:iCs/>
        </w:rPr>
        <w:t>Id.</w:t>
      </w:r>
      <w:r w:rsidR="00DB680C">
        <w:t xml:space="preserve"> at </w:t>
      </w:r>
      <w:r>
        <w:t>82:11.</w:t>
      </w:r>
    </w:p>
  </w:footnote>
  <w:footnote w:id="54">
    <w:p w14:paraId="44070AFD" w14:textId="133549FF" w:rsidR="00DF6D27" w:rsidRDefault="00DF6D27" w:rsidP="00DD2B33">
      <w:pPr>
        <w:pStyle w:val="FootnoteText"/>
        <w:spacing w:after="0" w:line="240" w:lineRule="auto"/>
        <w:ind w:left="0" w:firstLine="0"/>
      </w:pPr>
      <w:r>
        <w:rPr>
          <w:rStyle w:val="FootnoteReference"/>
        </w:rPr>
        <w:footnoteRef/>
      </w:r>
      <w:r>
        <w:t xml:space="preserve"> </w:t>
      </w:r>
      <w:r w:rsidR="00297D2F">
        <w:rPr>
          <w:i/>
          <w:iCs/>
        </w:rPr>
        <w:t>Id.</w:t>
      </w:r>
      <w:r w:rsidR="00DB680C">
        <w:t xml:space="preserve"> at </w:t>
      </w:r>
      <w:r>
        <w:t>85:18; 87:1</w:t>
      </w:r>
      <w:r w:rsidR="00DB680C">
        <w:t>–</w:t>
      </w:r>
      <w:r>
        <w:t>12.</w:t>
      </w:r>
    </w:p>
  </w:footnote>
  <w:footnote w:id="55">
    <w:p w14:paraId="2BF55BE9" w14:textId="521B858B" w:rsidR="00DF6D27" w:rsidRDefault="00DF6D27" w:rsidP="00DD2B33">
      <w:pPr>
        <w:pStyle w:val="FootnoteText"/>
        <w:spacing w:after="0" w:line="240" w:lineRule="auto"/>
        <w:ind w:left="0" w:firstLine="0"/>
      </w:pPr>
      <w:r>
        <w:rPr>
          <w:rStyle w:val="FootnoteReference"/>
        </w:rPr>
        <w:footnoteRef/>
      </w:r>
      <w:r>
        <w:t xml:space="preserve"> </w:t>
      </w:r>
      <w:r w:rsidR="00297D2F">
        <w:rPr>
          <w:i/>
          <w:iCs/>
        </w:rPr>
        <w:t>Id.</w:t>
      </w:r>
      <w:r w:rsidR="00297D2F">
        <w:t xml:space="preserve"> </w:t>
      </w:r>
      <w:r w:rsidR="00DB680C">
        <w:t xml:space="preserve">at </w:t>
      </w:r>
      <w:r>
        <w:t>87:1–12.</w:t>
      </w:r>
    </w:p>
  </w:footnote>
  <w:footnote w:id="56">
    <w:p w14:paraId="5F8CA068" w14:textId="57359233" w:rsidR="00DF6D27" w:rsidRDefault="00DF6D27" w:rsidP="00DD2B33">
      <w:pPr>
        <w:pStyle w:val="FootnoteText"/>
        <w:spacing w:after="0" w:line="240" w:lineRule="auto"/>
        <w:ind w:left="0" w:firstLine="0"/>
      </w:pPr>
      <w:r>
        <w:rPr>
          <w:rStyle w:val="FootnoteReference"/>
        </w:rPr>
        <w:footnoteRef/>
      </w:r>
      <w:r>
        <w:t xml:space="preserve"> The Company’s proposed schedule, if approved, would </w:t>
      </w:r>
      <w:proofErr w:type="gramStart"/>
      <w:r>
        <w:t>actually be</w:t>
      </w:r>
      <w:proofErr w:type="gramEnd"/>
      <w:r>
        <w:t xml:space="preserve"> ahead of the schedule proposed in the 2022 IRP, which expected one unit at Plant Oliver to begin modernization work in 2028.</w:t>
      </w:r>
    </w:p>
  </w:footnote>
  <w:footnote w:id="57">
    <w:p w14:paraId="57CD8023" w14:textId="52A3CA8E" w:rsidR="00510881" w:rsidRPr="00510881" w:rsidRDefault="00510881" w:rsidP="00DD2B33">
      <w:pPr>
        <w:pStyle w:val="FootnoteText"/>
        <w:spacing w:after="0" w:line="240" w:lineRule="auto"/>
        <w:ind w:left="0" w:firstLine="0"/>
      </w:pPr>
      <w:r>
        <w:rPr>
          <w:rStyle w:val="FootnoteReference"/>
        </w:rPr>
        <w:footnoteRef/>
      </w:r>
      <w:r>
        <w:t xml:space="preserve"> </w:t>
      </w:r>
      <w:r>
        <w:rPr>
          <w:i/>
          <w:iCs/>
        </w:rPr>
        <w:t xml:space="preserve">See </w:t>
      </w:r>
      <w:r>
        <w:t xml:space="preserve">2025 IRP, Technical Appendix Vol. 1, </w:t>
      </w:r>
      <w:r w:rsidR="00DB50E2">
        <w:t xml:space="preserve">“2025 IRP Hydro Modernization” at </w:t>
      </w:r>
      <w:r w:rsidR="00EF0F43">
        <w:t>10.</w:t>
      </w:r>
    </w:p>
  </w:footnote>
  <w:footnote w:id="58">
    <w:p w14:paraId="0FA26805" w14:textId="03EA378A" w:rsidR="006B2319" w:rsidRDefault="006B2319" w:rsidP="00DD2B33">
      <w:pPr>
        <w:pStyle w:val="FootnoteText"/>
        <w:spacing w:after="0" w:line="240" w:lineRule="auto"/>
        <w:ind w:left="0" w:firstLine="0"/>
      </w:pPr>
      <w:r>
        <w:rPr>
          <w:rStyle w:val="FootnoteReference"/>
        </w:rPr>
        <w:footnoteRef/>
      </w:r>
      <w:r>
        <w:t xml:space="preserve"> </w:t>
      </w:r>
      <w:r w:rsidR="00E351A2" w:rsidRPr="00B06B0B">
        <w:rPr>
          <w:i/>
          <w:iCs/>
        </w:rPr>
        <w:t>See</w:t>
      </w:r>
      <w:r w:rsidR="00E351A2" w:rsidRPr="00E351A2">
        <w:t xml:space="preserve"> Direct Testimony of Jeffrey R. Grubb, J. Randy Hubbert, M. Brandon Looney, Michael B. Robinson, and Francisco Valle, Docket Nos. 56002 &amp; 56003 (Feb. 28, 2025) (“Main Panel Direct Testimony”) at 35:3</w:t>
      </w:r>
      <w:bookmarkStart w:id="6" w:name="_Hlk199885077"/>
      <w:r w:rsidR="00E351A2">
        <w:t>–</w:t>
      </w:r>
      <w:bookmarkEnd w:id="6"/>
      <w:r w:rsidR="00E351A2" w:rsidRPr="00E351A2">
        <w:t>20</w:t>
      </w:r>
      <w:r w:rsidR="00636014">
        <w:t>.</w:t>
      </w:r>
    </w:p>
  </w:footnote>
  <w:footnote w:id="59">
    <w:p w14:paraId="75C33EF7" w14:textId="23E61F90" w:rsidR="00406C95" w:rsidRDefault="00406C95" w:rsidP="00DD2B33">
      <w:pPr>
        <w:pStyle w:val="FootnoteText"/>
        <w:spacing w:after="0" w:line="240" w:lineRule="auto"/>
        <w:ind w:left="0" w:firstLine="0"/>
      </w:pPr>
      <w:r>
        <w:rPr>
          <w:rStyle w:val="FootnoteReference"/>
        </w:rPr>
        <w:footnoteRef/>
      </w:r>
      <w:r>
        <w:t xml:space="preserve"> SERTP transmission owners and providers include Duke Energy, Dalton Utilities, Georgia Transmission Corporation, Municipal Electric Authority of Georgia, PowerSouth, Louisville Gas &amp; Electric Company and Kentucky Utilities Company, Associated Electric Cooperative Inc., and TVA.</w:t>
      </w:r>
    </w:p>
  </w:footnote>
  <w:footnote w:id="60">
    <w:p w14:paraId="68E341B4" w14:textId="4D63D321" w:rsidR="009850A9" w:rsidRPr="000837DF" w:rsidRDefault="009850A9" w:rsidP="00DD2B33">
      <w:pPr>
        <w:pStyle w:val="FootnoteText"/>
        <w:spacing w:after="0" w:line="240" w:lineRule="auto"/>
        <w:ind w:left="0" w:firstLine="0"/>
        <w:rPr>
          <w:highlight w:val="green"/>
        </w:rPr>
      </w:pPr>
      <w:r>
        <w:rPr>
          <w:rStyle w:val="FootnoteReference"/>
        </w:rPr>
        <w:footnoteRef/>
      </w:r>
      <w:r w:rsidRPr="00C2613A">
        <w:t xml:space="preserve"> </w:t>
      </w:r>
      <w:r w:rsidRPr="00C2613A">
        <w:rPr>
          <w:i/>
          <w:iCs/>
        </w:rPr>
        <w:t>See</w:t>
      </w:r>
      <w:r w:rsidR="003F7CF2" w:rsidRPr="00C2613A">
        <w:rPr>
          <w:i/>
          <w:iCs/>
        </w:rPr>
        <w:t>, e.g.,</w:t>
      </w:r>
      <w:r w:rsidR="00CB6E22">
        <w:rPr>
          <w:i/>
          <w:iCs/>
        </w:rPr>
        <w:t xml:space="preserve"> </w:t>
      </w:r>
      <w:r w:rsidR="003F7CF2" w:rsidRPr="00C2613A">
        <w:t xml:space="preserve">Alabama Power Company - Cost Based Rate Tariffs, Tariff Volume No. </w:t>
      </w:r>
      <w:r w:rsidR="00865F3B" w:rsidRPr="00865F3B">
        <w:t>13</w:t>
      </w:r>
      <w:r w:rsidR="003F7CF2" w:rsidRPr="00C2613A">
        <w:t xml:space="preserve">, Transmission Facility Cost Allocation Tariff (5.0.0), </w:t>
      </w:r>
      <w:hyperlink r:id="rId3" w:history="1">
        <w:r w:rsidR="00865F3B" w:rsidRPr="00865F3B">
          <w:rPr>
            <w:rStyle w:val="Hyperlink"/>
          </w:rPr>
          <w:t>https://etariff.ferc.gov/TariffBrowser.aspx?tid=1931</w:t>
        </w:r>
      </w:hyperlink>
      <w:r w:rsidR="00865F3B">
        <w:t xml:space="preserve"> (inco</w:t>
      </w:r>
      <w:r w:rsidR="001D6C8A">
        <w:t>rporated by reference into Georgia Power</w:t>
      </w:r>
      <w:r w:rsidR="002D06D4">
        <w:t xml:space="preserve">’s tariff record on July 3, 2018, </w:t>
      </w:r>
      <w:r w:rsidR="002D06D4">
        <w:rPr>
          <w:i/>
          <w:iCs/>
        </w:rPr>
        <w:t>see</w:t>
      </w:r>
      <w:r w:rsidR="00F204A2">
        <w:rPr>
          <w:i/>
          <w:iCs/>
        </w:rPr>
        <w:t xml:space="preserve"> </w:t>
      </w:r>
      <w:r w:rsidR="00085D55">
        <w:t>“</w:t>
      </w:r>
      <w:r w:rsidR="0039318D">
        <w:t xml:space="preserve">Georgia Power Company submits tariff filing </w:t>
      </w:r>
      <w:r w:rsidR="006C15F4">
        <w:t>per 35.13(a)(2)(iii)</w:t>
      </w:r>
      <w:r w:rsidR="00085D55">
        <w:t xml:space="preserve">,” </w:t>
      </w:r>
      <w:r w:rsidR="003621B8">
        <w:t>Docket ER18-1939</w:t>
      </w:r>
      <w:r w:rsidR="00085D55">
        <w:t xml:space="preserve"> (</w:t>
      </w:r>
      <w:r w:rsidR="00BA6E2F">
        <w:t>July 3, 2018)</w:t>
      </w:r>
      <w:r w:rsidR="00592457">
        <w:t xml:space="preserve">, </w:t>
      </w:r>
      <w:hyperlink r:id="rId4" w:history="1">
        <w:r w:rsidR="006255D5" w:rsidRPr="001975CD">
          <w:rPr>
            <w:rStyle w:val="Hyperlink"/>
          </w:rPr>
          <w:t>https://elibrary.ferc.gov/eLibrary/filelist?accession_number=20180703-5057&amp;optimized=false</w:t>
        </w:r>
      </w:hyperlink>
      <w:r w:rsidR="006255D5">
        <w:t xml:space="preserve"> (last accessed June 8, 2025))</w:t>
      </w:r>
      <w:r w:rsidR="00FD5D87">
        <w:t>.</w:t>
      </w:r>
      <w:r w:rsidR="0039318D">
        <w:t xml:space="preserve"> </w:t>
      </w:r>
      <w:r w:rsidR="724A56B7">
        <w:t>.</w:t>
      </w:r>
    </w:p>
  </w:footnote>
  <w:footnote w:id="61">
    <w:p w14:paraId="45FC2647" w14:textId="14243529" w:rsidR="00406C95" w:rsidRDefault="00406C95" w:rsidP="00DD2B33">
      <w:pPr>
        <w:autoSpaceDE w:val="0"/>
        <w:autoSpaceDN w:val="0"/>
        <w:adjustRightInd w:val="0"/>
        <w:snapToGrid w:val="0"/>
        <w:spacing w:after="0" w:line="240" w:lineRule="auto"/>
        <w:ind w:left="0" w:firstLine="0"/>
        <w:rPr>
          <w:sz w:val="20"/>
          <w:szCs w:val="20"/>
        </w:rPr>
      </w:pPr>
      <w:r>
        <w:rPr>
          <w:rStyle w:val="FootnoteReference"/>
          <w:sz w:val="20"/>
          <w:szCs w:val="20"/>
        </w:rPr>
        <w:footnoteRef/>
      </w:r>
      <w:r w:rsidR="00890070" w:rsidRPr="00F25C36">
        <w:rPr>
          <w:i/>
          <w:sz w:val="20"/>
          <w:szCs w:val="20"/>
          <w:lang w:val="x-none"/>
        </w:rPr>
        <w:t>Bldg</w:t>
      </w:r>
      <w:r w:rsidR="00E94D4F" w:rsidRPr="00F25C36">
        <w:rPr>
          <w:i/>
          <w:sz w:val="20"/>
          <w:szCs w:val="20"/>
          <w:lang w:val="x-none"/>
        </w:rPr>
        <w:t>.</w:t>
      </w:r>
      <w:r w:rsidR="00890070" w:rsidRPr="00F25C36">
        <w:rPr>
          <w:i/>
          <w:sz w:val="20"/>
          <w:szCs w:val="20"/>
          <w:lang w:val="x-none"/>
        </w:rPr>
        <w:t xml:space="preserve"> </w:t>
      </w:r>
      <w:r w:rsidRPr="00F25C36">
        <w:rPr>
          <w:i/>
          <w:sz w:val="20"/>
          <w:szCs w:val="20"/>
          <w:lang w:val="x-none"/>
        </w:rPr>
        <w:t xml:space="preserve">for the Future </w:t>
      </w:r>
      <w:r w:rsidR="00E03B7C" w:rsidRPr="00F25C36">
        <w:rPr>
          <w:i/>
          <w:iCs/>
          <w:sz w:val="20"/>
          <w:szCs w:val="20"/>
          <w:lang w:val="x-none"/>
        </w:rPr>
        <w:t>Through</w:t>
      </w:r>
      <w:r w:rsidRPr="00F25C36">
        <w:rPr>
          <w:i/>
          <w:sz w:val="20"/>
          <w:szCs w:val="20"/>
          <w:lang w:val="x-none"/>
        </w:rPr>
        <w:t xml:space="preserve"> Elec. Reg’l Transmission </w:t>
      </w:r>
      <w:r w:rsidR="00E03B7C" w:rsidRPr="00F25C36">
        <w:rPr>
          <w:i/>
          <w:iCs/>
          <w:sz w:val="20"/>
          <w:szCs w:val="20"/>
          <w:lang w:val="x-none"/>
        </w:rPr>
        <w:t>Plan.</w:t>
      </w:r>
      <w:r w:rsidRPr="00F25C36">
        <w:rPr>
          <w:i/>
          <w:sz w:val="20"/>
          <w:szCs w:val="20"/>
          <w:lang w:val="x-none"/>
        </w:rPr>
        <w:t xml:space="preserve"> &amp; Cost Allocation</w:t>
      </w:r>
      <w:r w:rsidRPr="00F25C36">
        <w:rPr>
          <w:sz w:val="20"/>
          <w:szCs w:val="20"/>
          <w:lang w:val="x-none"/>
        </w:rPr>
        <w:t>, 187 FERC ¶ 61,068 (2024) (“Order 1920</w:t>
      </w:r>
      <w:r w:rsidR="00E03B7C" w:rsidRPr="00F25C36">
        <w:rPr>
          <w:sz w:val="20"/>
          <w:szCs w:val="20"/>
          <w:lang w:val="x-none"/>
        </w:rPr>
        <w:t>”)</w:t>
      </w:r>
      <w:r w:rsidR="006A19B8">
        <w:rPr>
          <w:sz w:val="20"/>
          <w:szCs w:val="20"/>
          <w:lang w:val="x-none"/>
        </w:rPr>
        <w:t>.</w:t>
      </w:r>
    </w:p>
  </w:footnote>
  <w:footnote w:id="62">
    <w:p w14:paraId="33E25D9F" w14:textId="5AB8F65F" w:rsidR="00B2493B" w:rsidRDefault="00B2493B" w:rsidP="00DD2B33">
      <w:pPr>
        <w:pStyle w:val="FootnoteText"/>
        <w:spacing w:after="0" w:line="240" w:lineRule="auto"/>
        <w:ind w:left="0" w:firstLine="0"/>
      </w:pPr>
      <w:r>
        <w:rPr>
          <w:rStyle w:val="FootnoteReference"/>
        </w:rPr>
        <w:footnoteRef/>
      </w:r>
      <w:r>
        <w:t xml:space="preserve"> </w:t>
      </w:r>
      <w:r w:rsidR="009320F4">
        <w:t>Direct Testimony of Michael S. Goggin,</w:t>
      </w:r>
      <w:r w:rsidR="009320F4" w:rsidRPr="00B15417">
        <w:t xml:space="preserve"> Docket Nos. 56002 &amp; 56003 (May 5, 2025) (“</w:t>
      </w:r>
      <w:r w:rsidR="009320F4">
        <w:t>Goggin</w:t>
      </w:r>
      <w:r w:rsidR="009320F4" w:rsidRPr="00B15417">
        <w:t xml:space="preserve">”) at </w:t>
      </w:r>
      <w:r w:rsidR="009320F4">
        <w:t>24</w:t>
      </w:r>
      <w:r w:rsidR="009320F4" w:rsidRPr="00B15417">
        <w:t>:8</w:t>
      </w:r>
      <w:r w:rsidR="009320F4">
        <w:t>.</w:t>
      </w:r>
    </w:p>
  </w:footnote>
  <w:footnote w:id="63">
    <w:p w14:paraId="162AFAD7" w14:textId="78A449A0" w:rsidR="000F2E39" w:rsidRDefault="000F2E39" w:rsidP="00DD2B33">
      <w:pPr>
        <w:pStyle w:val="FootnoteText"/>
        <w:spacing w:after="0" w:line="240" w:lineRule="auto"/>
        <w:ind w:left="0" w:firstLine="0"/>
      </w:pPr>
      <w:r>
        <w:rPr>
          <w:rStyle w:val="FootnoteReference"/>
        </w:rPr>
        <w:footnoteRef/>
      </w:r>
      <w:r>
        <w:t xml:space="preserve"> </w:t>
      </w:r>
      <w:r w:rsidR="00D703D3">
        <w:t>Direct Testimony of Douglas A. Smith and S</w:t>
      </w:r>
      <w:r w:rsidR="00D703D3" w:rsidRPr="00CA5B33">
        <w:t>asikumar Kannan</w:t>
      </w:r>
      <w:r w:rsidR="00CE49E9" w:rsidRPr="00CA5B33">
        <w:t>, Docket Nos. 56002 and 56003 (May 5, 2025)</w:t>
      </w:r>
      <w:r w:rsidR="00D703D3" w:rsidRPr="00CA5B33">
        <w:t xml:space="preserve"> </w:t>
      </w:r>
      <w:r w:rsidR="00A50872" w:rsidRPr="00CA5B33">
        <w:t xml:space="preserve">at </w:t>
      </w:r>
      <w:bookmarkStart w:id="7" w:name="_Hlk200135978"/>
      <w:r w:rsidR="00A50872" w:rsidRPr="00CA5B33">
        <w:t>20</w:t>
      </w:r>
      <w:r w:rsidR="000743D1" w:rsidRPr="00CA5B33">
        <w:t xml:space="preserve">. </w:t>
      </w:r>
      <w:bookmarkEnd w:id="7"/>
    </w:p>
  </w:footnote>
  <w:footnote w:id="64">
    <w:p w14:paraId="742142C8" w14:textId="02775389" w:rsidR="008C0E47" w:rsidRDefault="008C0E47" w:rsidP="00DD2B33">
      <w:pPr>
        <w:pStyle w:val="FootnoteText"/>
        <w:spacing w:after="0" w:line="240" w:lineRule="auto"/>
        <w:ind w:left="0" w:firstLine="0"/>
      </w:pPr>
      <w:r>
        <w:rPr>
          <w:rStyle w:val="FootnoteReference"/>
        </w:rPr>
        <w:footnoteRef/>
      </w:r>
      <w:r>
        <w:t xml:space="preserve"> </w:t>
      </w:r>
      <w:r w:rsidR="000F6DB3" w:rsidRPr="00A35F20">
        <w:rPr>
          <w:i/>
        </w:rPr>
        <w:t>See</w:t>
      </w:r>
      <w:r w:rsidR="000F6DB3">
        <w:t xml:space="preserve"> GPC Exhibit 16</w:t>
      </w:r>
      <w:r w:rsidR="007E792D">
        <w:t>, “</w:t>
      </w:r>
      <w:r w:rsidR="00A35F20" w:rsidRPr="00A35F20">
        <w:t>December 2024 Deploy Dialogues Summary Report</w:t>
      </w:r>
      <w:r w:rsidR="007E792D" w:rsidRPr="00CA5B33">
        <w:t>” at</w:t>
      </w:r>
      <w:r w:rsidR="0010457B">
        <w:t xml:space="preserve"> </w:t>
      </w:r>
      <w:r w:rsidR="0010457B" w:rsidRPr="0010457B">
        <w:t>20</w:t>
      </w:r>
      <w:r w:rsidR="0010457B" w:rsidRPr="00CA5B33">
        <w:t>.</w:t>
      </w:r>
    </w:p>
  </w:footnote>
  <w:footnote w:id="65">
    <w:p w14:paraId="12521FB1" w14:textId="495D2E98" w:rsidR="00B94E02" w:rsidRDefault="00B94E02" w:rsidP="00DD2B33">
      <w:pPr>
        <w:pStyle w:val="FootnoteText"/>
        <w:spacing w:after="0" w:line="240" w:lineRule="auto"/>
        <w:ind w:left="0" w:firstLine="0"/>
      </w:pPr>
      <w:r>
        <w:rPr>
          <w:rStyle w:val="FootnoteReference"/>
        </w:rPr>
        <w:footnoteRef/>
      </w:r>
      <w:r>
        <w:t xml:space="preserve"> </w:t>
      </w:r>
      <w:r w:rsidR="0070460A" w:rsidRPr="0070460A">
        <w:rPr>
          <w:i/>
          <w:iCs/>
        </w:rPr>
        <w:t>Order Adopting Stipulated Agreement</w:t>
      </w:r>
      <w:r w:rsidR="0070460A" w:rsidRPr="009A01F4">
        <w:t>, Attach</w:t>
      </w:r>
      <w:r w:rsidR="0070460A">
        <w:t>ment</w:t>
      </w:r>
      <w:r w:rsidR="0070460A" w:rsidRPr="009A01F4">
        <w:t xml:space="preserve"> A, Docket No. 55378</w:t>
      </w:r>
      <w:r w:rsidR="00BB4DF6">
        <w:t xml:space="preserve"> (Apr. 26, 2024)</w:t>
      </w:r>
      <w:r w:rsidR="0070460A" w:rsidRPr="009A01F4">
        <w:t xml:space="preserve"> at </w:t>
      </w:r>
      <w:r w:rsidR="0070460A" w:rsidRPr="009A01F4">
        <w:rPr>
          <w:lang w:val="x-none"/>
        </w:rPr>
        <w:t>¶ 20</w:t>
      </w:r>
      <w:r w:rsidR="0070460A" w:rsidRPr="009A01F4">
        <w:t>.</w:t>
      </w:r>
    </w:p>
  </w:footnote>
  <w:footnote w:id="66">
    <w:p w14:paraId="6E80C295" w14:textId="331E89CE" w:rsidR="00D72A29" w:rsidRDefault="00D72A29" w:rsidP="00DD2B33">
      <w:pPr>
        <w:pStyle w:val="FootnoteText"/>
        <w:spacing w:after="0" w:line="240" w:lineRule="auto"/>
        <w:ind w:left="0" w:firstLine="0"/>
      </w:pPr>
      <w:r w:rsidRPr="001A63F6">
        <w:rPr>
          <w:rStyle w:val="FootnoteReference"/>
        </w:rPr>
        <w:footnoteRef/>
      </w:r>
      <w:r w:rsidRPr="001A63F6">
        <w:t xml:space="preserve"> </w:t>
      </w:r>
      <w:r w:rsidRPr="001A63F6">
        <w:rPr>
          <w:i/>
        </w:rPr>
        <w:t>See</w:t>
      </w:r>
      <w:r w:rsidRPr="001A63F6">
        <w:t xml:space="preserve"> </w:t>
      </w:r>
      <w:r w:rsidR="00684924">
        <w:t xml:space="preserve">Direct Hearing, </w:t>
      </w:r>
      <w:r w:rsidR="00DD55AC" w:rsidRPr="001A63F6">
        <w:t xml:space="preserve">Tr. </w:t>
      </w:r>
      <w:r w:rsidR="001A63F6" w:rsidRPr="001A63F6">
        <w:t>Vol. 1,</w:t>
      </w:r>
      <w:r w:rsidR="00DD55AC" w:rsidRPr="001A63F6">
        <w:t xml:space="preserve"> </w:t>
      </w:r>
      <w:r w:rsidR="00994A8D" w:rsidRPr="001A63F6">
        <w:t>726</w:t>
      </w:r>
      <w:r w:rsidR="001A63F6" w:rsidRPr="001A63F6">
        <w:t>–</w:t>
      </w:r>
      <w:r w:rsidR="00994A8D" w:rsidRPr="001A63F6">
        <w:t>28</w:t>
      </w:r>
      <w:r w:rsidR="0003018F" w:rsidRPr="001A63F6">
        <w:t>.</w:t>
      </w:r>
      <w:r w:rsidR="0003018F">
        <w:t xml:space="preserve"> </w:t>
      </w:r>
    </w:p>
  </w:footnote>
  <w:footnote w:id="67">
    <w:p w14:paraId="3775E981" w14:textId="32A722CE" w:rsidR="004E5A17" w:rsidRDefault="004E5A17" w:rsidP="00DD2B33">
      <w:pPr>
        <w:pStyle w:val="FootnoteText"/>
        <w:spacing w:after="0" w:line="240" w:lineRule="auto"/>
        <w:ind w:left="0" w:firstLine="0"/>
      </w:pPr>
      <w:r>
        <w:rPr>
          <w:rStyle w:val="FootnoteReference"/>
        </w:rPr>
        <w:footnoteRef/>
      </w:r>
      <w:r>
        <w:t xml:space="preserve"> Newsome </w:t>
      </w:r>
      <w:r w:rsidR="002C21F7">
        <w:t xml:space="preserve">Panel at </w:t>
      </w:r>
      <w:r>
        <w:t>7:1–3.</w:t>
      </w:r>
    </w:p>
  </w:footnote>
  <w:footnote w:id="68">
    <w:p w14:paraId="1583E8F0" w14:textId="7E9960BF" w:rsidR="00BE2C98" w:rsidRDefault="00BE2C98" w:rsidP="00DD2B33">
      <w:pPr>
        <w:pStyle w:val="FootnoteText"/>
        <w:spacing w:after="0" w:line="240" w:lineRule="auto"/>
        <w:ind w:left="0" w:firstLine="0"/>
      </w:pPr>
      <w:r>
        <w:rPr>
          <w:rStyle w:val="FootnoteReference"/>
        </w:rPr>
        <w:footnoteRef/>
      </w:r>
      <w:r>
        <w:t xml:space="preserve"> </w:t>
      </w:r>
      <w:r w:rsidR="00B47625">
        <w:t>Tr. 229</w:t>
      </w:r>
      <w:r w:rsidR="00297D2F">
        <w:t>–</w:t>
      </w:r>
      <w:r w:rsidR="00B47625">
        <w:t>230 (Intervenor Hearing Day 1).</w:t>
      </w:r>
      <w:r w:rsidR="00B81EBB">
        <w:t xml:space="preserve"> </w:t>
      </w:r>
    </w:p>
  </w:footnote>
  <w:footnote w:id="69">
    <w:p w14:paraId="6BA37297" w14:textId="4C53DCE2" w:rsidR="000E37C7" w:rsidRDefault="000E37C7" w:rsidP="00DD2B33">
      <w:pPr>
        <w:pStyle w:val="FootnoteText"/>
        <w:spacing w:after="0" w:line="240" w:lineRule="auto"/>
        <w:ind w:left="0" w:firstLine="0"/>
      </w:pPr>
      <w:r>
        <w:rPr>
          <w:rStyle w:val="FootnoteReference"/>
        </w:rPr>
        <w:footnoteRef/>
      </w:r>
      <w:r>
        <w:t xml:space="preserve"> </w:t>
      </w:r>
      <w:r w:rsidR="00263ADB">
        <w:t xml:space="preserve">The sensitivity provided by the Company in response to HR-1-1 was a draft sensitivity. The Company has provided the finalized sensitivity </w:t>
      </w:r>
      <w:r w:rsidR="000A6381">
        <w:t>in thi</w:t>
      </w:r>
      <w:r w:rsidR="00263ADB">
        <w:t>s Exhibit 1.</w:t>
      </w:r>
      <w:r w:rsidR="000A6381">
        <w:t xml:space="preserve"> </w:t>
      </w:r>
      <w:r w:rsidR="00263ADB">
        <w:t>This resulted in a small change that captures the delay of commercial operations for two projects.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B5B87" w14:textId="77777777" w:rsidR="00E210CD" w:rsidRDefault="00E210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327A" w14:textId="490A5E54" w:rsidR="00A36341" w:rsidRPr="00376ADB" w:rsidRDefault="00376ADB" w:rsidP="006C3EF7">
    <w:pPr>
      <w:pStyle w:val="Header"/>
      <w:tabs>
        <w:tab w:val="clear" w:pos="4680"/>
      </w:tabs>
      <w:ind w:left="0" w:firstLine="0"/>
      <w:jc w:val="center"/>
      <w:rPr>
        <w:b/>
        <w:color w:val="000000" w:themeColor="text1"/>
      </w:rPr>
    </w:pPr>
    <w:r w:rsidRPr="00376ADB">
      <w:rPr>
        <w:b/>
        <w:color w:val="000000" w:themeColor="text1"/>
      </w:rPr>
      <w:t>PUBLIC DISCLOSURE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6A8C" w14:textId="54480D14" w:rsidR="006C3EF7" w:rsidRPr="00376ADB" w:rsidRDefault="00376ADB" w:rsidP="4D067A68">
    <w:pPr>
      <w:pStyle w:val="Header"/>
      <w:tabs>
        <w:tab w:val="clear" w:pos="4680"/>
      </w:tabs>
      <w:ind w:left="0" w:firstLine="0"/>
      <w:jc w:val="center"/>
      <w:rPr>
        <w:b/>
        <w:color w:val="000000" w:themeColor="text1"/>
      </w:rPr>
    </w:pPr>
    <w:r w:rsidRPr="00376ADB">
      <w:rPr>
        <w:b/>
        <w:color w:val="000000" w:themeColor="text1"/>
      </w:rPr>
      <w:t>PUBLIC DISCLOSURE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1E5B3" w14:textId="31AD2692" w:rsidR="00BE4D6E" w:rsidRPr="00376ADB" w:rsidRDefault="00376ADB" w:rsidP="00376ADB">
    <w:pPr>
      <w:pStyle w:val="Header"/>
      <w:tabs>
        <w:tab w:val="clear" w:pos="4680"/>
      </w:tabs>
      <w:ind w:left="0" w:firstLine="0"/>
      <w:jc w:val="center"/>
      <w:rPr>
        <w:b/>
        <w:color w:val="000000" w:themeColor="text1"/>
      </w:rPr>
    </w:pPr>
    <w:r w:rsidRPr="00376ADB">
      <w:rPr>
        <w:b/>
        <w:color w:val="000000" w:themeColor="text1"/>
      </w:rPr>
      <w:t>PUBLIC DISCLOSURE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6165" w14:textId="4AD3FBDD" w:rsidR="00832C61" w:rsidRPr="00BE4D6E" w:rsidRDefault="00B177B2" w:rsidP="007E3885">
    <w:pPr>
      <w:pStyle w:val="Header"/>
      <w:ind w:left="0" w:firstLine="0"/>
      <w:rPr>
        <w:b/>
      </w:rPr>
    </w:pPr>
    <w:r>
      <w:rPr>
        <w:b/>
        <w:bCs/>
      </w:rPr>
      <w:tab/>
    </w:r>
    <w:r w:rsidR="00376ADB">
      <w:rPr>
        <w:b/>
        <w:bCs/>
      </w:rPr>
      <w:t>PUBLIC DISCLOSURE</w:t>
    </w:r>
    <w:r w:rsidR="004471FD">
      <w:rPr>
        <w:b/>
        <w:bCs/>
        <w:color w:val="FF0000"/>
      </w:rPr>
      <w:tab/>
    </w:r>
    <w:r w:rsidR="00BE4D6E" w:rsidRPr="00BD1846">
      <w:rPr>
        <w:b/>
        <w:bCs/>
      </w:rPr>
      <w:t>Exhibit 1</w:t>
    </w:r>
  </w:p>
</w:hdr>
</file>

<file path=word/intelligence.xml><?xml version="1.0" encoding="utf-8"?>
<int:Intelligence xmlns:int="http://schemas.microsoft.com/office/intelligence/2019/intelligence">
  <int:IntelligenceSettings/>
  <int:Manifest>
    <int:WordHash hashCode="MqRu9g883Rjcy7" id="CLyDvHry"/>
    <int:WordHash hashCode="HdJ8B6zMGgxaT/" id="fuvkvkCq"/>
    <int:WordHash hashCode="N44BevoYYd7TaF" id="KokvOSaU"/>
  </int:Manifest>
  <int:Observations>
    <int:Content id="CLyDvHry">
      <int:Rejection type="LegacyProofing"/>
    </int:Content>
    <int:Content id="fuvkvkCq">
      <int:Rejection type="LegacyProofing"/>
    </int:Content>
    <int:Content id="KokvOSaU">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08553E"/>
    <w:lvl w:ilvl="0">
      <w:numFmt w:val="bullet"/>
      <w:pStyle w:val="Style1"/>
      <w:lvlText w:val="*"/>
      <w:lvlJc w:val="left"/>
    </w:lvl>
  </w:abstractNum>
  <w:abstractNum w:abstractNumId="1" w15:restartNumberingAfterBreak="0">
    <w:nsid w:val="016C3333"/>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74DEF"/>
    <w:multiLevelType w:val="multilevel"/>
    <w:tmpl w:val="35045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784268"/>
    <w:multiLevelType w:val="hybridMultilevel"/>
    <w:tmpl w:val="D7F20F5E"/>
    <w:lvl w:ilvl="0" w:tplc="0400DA52">
      <w:start w:val="1"/>
      <w:numFmt w:val="upperLetter"/>
      <w:pStyle w:val="Heading3"/>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C03C8D"/>
    <w:multiLevelType w:val="hybridMultilevel"/>
    <w:tmpl w:val="BF28DD10"/>
    <w:lvl w:ilvl="0" w:tplc="D0DAD68E">
      <w:start w:val="1"/>
      <w:numFmt w:val="decimal"/>
      <w:lvlText w:val="%1-"/>
      <w:lvlJc w:val="left"/>
      <w:pPr>
        <w:ind w:left="720" w:hanging="360"/>
      </w:pPr>
      <w:rPr>
        <w:rFonts w:hint="default"/>
      </w:rPr>
    </w:lvl>
    <w:lvl w:ilvl="1" w:tplc="04090019" w:tentative="1">
      <w:start w:val="1"/>
      <w:numFmt w:val="lowerLetter"/>
      <w:pStyle w:val="Answer3"/>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01D23"/>
    <w:multiLevelType w:val="hybridMultilevel"/>
    <w:tmpl w:val="C8BA14B4"/>
    <w:lvl w:ilvl="0" w:tplc="439629D4">
      <w:start w:val="1"/>
      <w:numFmt w:val="upperRoman"/>
      <w:pStyle w:val="Heading1"/>
      <w:lvlText w:val="%1."/>
      <w:lvlJc w:val="right"/>
      <w:pPr>
        <w:ind w:left="720" w:hanging="360"/>
      </w:pPr>
      <w:rPr>
        <w:rFonts w:hint="default"/>
        <w:b/>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778D1"/>
    <w:multiLevelType w:val="hybridMultilevel"/>
    <w:tmpl w:val="5D1E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638EF"/>
    <w:multiLevelType w:val="hybridMultilevel"/>
    <w:tmpl w:val="BD781B78"/>
    <w:lvl w:ilvl="0" w:tplc="4A7C0198">
      <w:start w:val="1"/>
      <w:numFmt w:val="bullet"/>
      <w:lvlText w:val=""/>
      <w:lvlJc w:val="left"/>
      <w:pPr>
        <w:ind w:left="1080" w:hanging="360"/>
      </w:pPr>
      <w:rPr>
        <w:rFonts w:ascii="Symbol" w:hAnsi="Symbol"/>
      </w:rPr>
    </w:lvl>
    <w:lvl w:ilvl="1" w:tplc="68B2018A">
      <w:start w:val="1"/>
      <w:numFmt w:val="bullet"/>
      <w:lvlText w:val=""/>
      <w:lvlJc w:val="left"/>
      <w:pPr>
        <w:ind w:left="1080" w:hanging="360"/>
      </w:pPr>
      <w:rPr>
        <w:rFonts w:ascii="Symbol" w:hAnsi="Symbol"/>
      </w:rPr>
    </w:lvl>
    <w:lvl w:ilvl="2" w:tplc="4754D25A">
      <w:start w:val="1"/>
      <w:numFmt w:val="bullet"/>
      <w:lvlText w:val=""/>
      <w:lvlJc w:val="left"/>
      <w:pPr>
        <w:ind w:left="1080" w:hanging="360"/>
      </w:pPr>
      <w:rPr>
        <w:rFonts w:ascii="Symbol" w:hAnsi="Symbol"/>
      </w:rPr>
    </w:lvl>
    <w:lvl w:ilvl="3" w:tplc="62A6FEBE">
      <w:start w:val="1"/>
      <w:numFmt w:val="bullet"/>
      <w:lvlText w:val=""/>
      <w:lvlJc w:val="left"/>
      <w:pPr>
        <w:ind w:left="1080" w:hanging="360"/>
      </w:pPr>
      <w:rPr>
        <w:rFonts w:ascii="Symbol" w:hAnsi="Symbol"/>
      </w:rPr>
    </w:lvl>
    <w:lvl w:ilvl="4" w:tplc="88C68284">
      <w:start w:val="1"/>
      <w:numFmt w:val="bullet"/>
      <w:lvlText w:val=""/>
      <w:lvlJc w:val="left"/>
      <w:pPr>
        <w:ind w:left="1080" w:hanging="360"/>
      </w:pPr>
      <w:rPr>
        <w:rFonts w:ascii="Symbol" w:hAnsi="Symbol"/>
      </w:rPr>
    </w:lvl>
    <w:lvl w:ilvl="5" w:tplc="A218E4C0">
      <w:start w:val="1"/>
      <w:numFmt w:val="bullet"/>
      <w:lvlText w:val=""/>
      <w:lvlJc w:val="left"/>
      <w:pPr>
        <w:ind w:left="1080" w:hanging="360"/>
      </w:pPr>
      <w:rPr>
        <w:rFonts w:ascii="Symbol" w:hAnsi="Symbol"/>
      </w:rPr>
    </w:lvl>
    <w:lvl w:ilvl="6" w:tplc="3F7C0D64">
      <w:start w:val="1"/>
      <w:numFmt w:val="bullet"/>
      <w:lvlText w:val=""/>
      <w:lvlJc w:val="left"/>
      <w:pPr>
        <w:ind w:left="1080" w:hanging="360"/>
      </w:pPr>
      <w:rPr>
        <w:rFonts w:ascii="Symbol" w:hAnsi="Symbol"/>
      </w:rPr>
    </w:lvl>
    <w:lvl w:ilvl="7" w:tplc="1952DF6C">
      <w:start w:val="1"/>
      <w:numFmt w:val="bullet"/>
      <w:lvlText w:val=""/>
      <w:lvlJc w:val="left"/>
      <w:pPr>
        <w:ind w:left="1080" w:hanging="360"/>
      </w:pPr>
      <w:rPr>
        <w:rFonts w:ascii="Symbol" w:hAnsi="Symbol"/>
      </w:rPr>
    </w:lvl>
    <w:lvl w:ilvl="8" w:tplc="BA028A38">
      <w:start w:val="1"/>
      <w:numFmt w:val="bullet"/>
      <w:lvlText w:val=""/>
      <w:lvlJc w:val="left"/>
      <w:pPr>
        <w:ind w:left="1080" w:hanging="360"/>
      </w:pPr>
      <w:rPr>
        <w:rFonts w:ascii="Symbol" w:hAnsi="Symbol"/>
      </w:rPr>
    </w:lvl>
  </w:abstractNum>
  <w:abstractNum w:abstractNumId="8" w15:restartNumberingAfterBreak="0">
    <w:nsid w:val="28212D47"/>
    <w:multiLevelType w:val="hybridMultilevel"/>
    <w:tmpl w:val="5BA41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07DDE"/>
    <w:multiLevelType w:val="hybridMultilevel"/>
    <w:tmpl w:val="DEE46958"/>
    <w:lvl w:ilvl="0" w:tplc="04090001">
      <w:start w:val="1"/>
      <w:numFmt w:val="bullet"/>
      <w:pStyle w:val="Answer"/>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2D2526E9"/>
    <w:multiLevelType w:val="hybridMultilevel"/>
    <w:tmpl w:val="042A08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0D67AC"/>
    <w:multiLevelType w:val="hybridMultilevel"/>
    <w:tmpl w:val="82FEED5A"/>
    <w:lvl w:ilvl="0" w:tplc="12CC7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F4535C"/>
    <w:multiLevelType w:val="hybridMultilevel"/>
    <w:tmpl w:val="54F82F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EC6527"/>
    <w:multiLevelType w:val="hybridMultilevel"/>
    <w:tmpl w:val="A35442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164678C"/>
    <w:multiLevelType w:val="hybridMultilevel"/>
    <w:tmpl w:val="5A4436A8"/>
    <w:lvl w:ilvl="0" w:tplc="866A2D0A">
      <w:start w:val="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D01208"/>
    <w:multiLevelType w:val="hybridMultilevel"/>
    <w:tmpl w:val="C6206A2E"/>
    <w:lvl w:ilvl="0" w:tplc="C7049086">
      <w:start w:val="1"/>
      <w:numFmt w:val="lowerRoman"/>
      <w:lvlText w:val="%1."/>
      <w:lvlJc w:val="righ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C6529C"/>
    <w:multiLevelType w:val="hybridMultilevel"/>
    <w:tmpl w:val="C28E6644"/>
    <w:lvl w:ilvl="0" w:tplc="C19ACC00">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7DB7E"/>
    <w:multiLevelType w:val="hybridMultilevel"/>
    <w:tmpl w:val="FFFFFFFF"/>
    <w:lvl w:ilvl="0" w:tplc="A1523952">
      <w:start w:val="1"/>
      <w:numFmt w:val="decimal"/>
      <w:lvlText w:val="%1)"/>
      <w:lvlJc w:val="left"/>
      <w:pPr>
        <w:ind w:left="720" w:hanging="360"/>
      </w:pPr>
    </w:lvl>
    <w:lvl w:ilvl="1" w:tplc="5372C706">
      <w:start w:val="1"/>
      <w:numFmt w:val="lowerLetter"/>
      <w:lvlText w:val="%2."/>
      <w:lvlJc w:val="left"/>
      <w:pPr>
        <w:ind w:left="1440" w:hanging="360"/>
      </w:pPr>
    </w:lvl>
    <w:lvl w:ilvl="2" w:tplc="EB28E48E">
      <w:start w:val="1"/>
      <w:numFmt w:val="lowerRoman"/>
      <w:lvlText w:val="%3."/>
      <w:lvlJc w:val="right"/>
      <w:pPr>
        <w:ind w:left="2160" w:hanging="180"/>
      </w:pPr>
    </w:lvl>
    <w:lvl w:ilvl="3" w:tplc="A75616F6">
      <w:start w:val="1"/>
      <w:numFmt w:val="decimal"/>
      <w:lvlText w:val="%4."/>
      <w:lvlJc w:val="left"/>
      <w:pPr>
        <w:ind w:left="2880" w:hanging="360"/>
      </w:pPr>
    </w:lvl>
    <w:lvl w:ilvl="4" w:tplc="31889D5C">
      <w:start w:val="1"/>
      <w:numFmt w:val="lowerLetter"/>
      <w:lvlText w:val="%5."/>
      <w:lvlJc w:val="left"/>
      <w:pPr>
        <w:ind w:left="3600" w:hanging="360"/>
      </w:pPr>
    </w:lvl>
    <w:lvl w:ilvl="5" w:tplc="40148C02">
      <w:start w:val="1"/>
      <w:numFmt w:val="lowerRoman"/>
      <w:lvlText w:val="%6."/>
      <w:lvlJc w:val="right"/>
      <w:pPr>
        <w:ind w:left="4320" w:hanging="180"/>
      </w:pPr>
    </w:lvl>
    <w:lvl w:ilvl="6" w:tplc="B906BCA2">
      <w:start w:val="1"/>
      <w:numFmt w:val="decimal"/>
      <w:lvlText w:val="%7."/>
      <w:lvlJc w:val="left"/>
      <w:pPr>
        <w:ind w:left="5040" w:hanging="360"/>
      </w:pPr>
    </w:lvl>
    <w:lvl w:ilvl="7" w:tplc="125E0130">
      <w:start w:val="1"/>
      <w:numFmt w:val="lowerLetter"/>
      <w:lvlText w:val="%8."/>
      <w:lvlJc w:val="left"/>
      <w:pPr>
        <w:ind w:left="5760" w:hanging="360"/>
      </w:pPr>
    </w:lvl>
    <w:lvl w:ilvl="8" w:tplc="F218406E">
      <w:start w:val="1"/>
      <w:numFmt w:val="lowerRoman"/>
      <w:lvlText w:val="%9."/>
      <w:lvlJc w:val="right"/>
      <w:pPr>
        <w:ind w:left="6480" w:hanging="180"/>
      </w:pPr>
    </w:lvl>
  </w:abstractNum>
  <w:abstractNum w:abstractNumId="18" w15:restartNumberingAfterBreak="0">
    <w:nsid w:val="4C495ED0"/>
    <w:multiLevelType w:val="hybridMultilevel"/>
    <w:tmpl w:val="316C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32413"/>
    <w:multiLevelType w:val="multilevel"/>
    <w:tmpl w:val="08F01ED8"/>
    <w:lvl w:ilvl="0">
      <w:start w:val="1"/>
      <w:numFmt w:val="decimal"/>
      <w:lvlRestart w:val="0"/>
      <w:pStyle w:val="Question1"/>
      <w:lvlText w:val="A.%1"/>
      <w:lvlJc w:val="left"/>
      <w:pPr>
        <w:tabs>
          <w:tab w:val="num" w:pos="270"/>
        </w:tabs>
        <w:ind w:left="270" w:firstLine="0"/>
      </w:pPr>
      <w:rPr>
        <w:b w:val="0"/>
        <w:i w:val="0"/>
        <w:caps w:val="0"/>
        <w:strike w:val="0"/>
        <w:dstrike w:val="0"/>
        <w:vanish w:val="0"/>
        <w:sz w:val="24"/>
        <w:u w:val="none"/>
        <w:effect w:val="none"/>
        <w:vertAlign w:val="baseline"/>
      </w:rPr>
    </w:lvl>
    <w:lvl w:ilvl="1">
      <w:start w:val="1"/>
      <w:numFmt w:val="none"/>
      <w:pStyle w:val="Question2"/>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2">
      <w:start w:val="1"/>
      <w:numFmt w:val="none"/>
      <w:pStyle w:val="Question3"/>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3">
      <w:start w:val="1"/>
      <w:numFmt w:val="none"/>
      <w:pStyle w:val="Question4"/>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4">
      <w:start w:val="1"/>
      <w:numFmt w:val="none"/>
      <w:pStyle w:val="Question5"/>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5">
      <w:start w:val="1"/>
      <w:numFmt w:val="none"/>
      <w:pStyle w:val="Question6"/>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6">
      <w:start w:val="1"/>
      <w:numFmt w:val="none"/>
      <w:pStyle w:val="Question7"/>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7">
      <w:start w:val="1"/>
      <w:numFmt w:val="none"/>
      <w:pStyle w:val="Question8"/>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8">
      <w:start w:val="1"/>
      <w:numFmt w:val="none"/>
      <w:pStyle w:val="Question9"/>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abstractNum>
  <w:abstractNum w:abstractNumId="20" w15:restartNumberingAfterBreak="0">
    <w:nsid w:val="58AF6D07"/>
    <w:multiLevelType w:val="hybridMultilevel"/>
    <w:tmpl w:val="FE302DA2"/>
    <w:lvl w:ilvl="0" w:tplc="F7123926">
      <w:start w:val="1"/>
      <w:numFmt w:val="bullet"/>
      <w:lvlText w:val=""/>
      <w:lvlJc w:val="left"/>
      <w:pPr>
        <w:ind w:left="1080" w:hanging="360"/>
      </w:pPr>
      <w:rPr>
        <w:rFonts w:ascii="Symbol" w:hAnsi="Symbol"/>
      </w:rPr>
    </w:lvl>
    <w:lvl w:ilvl="1" w:tplc="D6DA172A">
      <w:start w:val="1"/>
      <w:numFmt w:val="bullet"/>
      <w:lvlText w:val=""/>
      <w:lvlJc w:val="left"/>
      <w:pPr>
        <w:ind w:left="1080" w:hanging="360"/>
      </w:pPr>
      <w:rPr>
        <w:rFonts w:ascii="Symbol" w:hAnsi="Symbol"/>
      </w:rPr>
    </w:lvl>
    <w:lvl w:ilvl="2" w:tplc="12C2FE30">
      <w:start w:val="1"/>
      <w:numFmt w:val="bullet"/>
      <w:lvlText w:val=""/>
      <w:lvlJc w:val="left"/>
      <w:pPr>
        <w:ind w:left="1080" w:hanging="360"/>
      </w:pPr>
      <w:rPr>
        <w:rFonts w:ascii="Symbol" w:hAnsi="Symbol"/>
      </w:rPr>
    </w:lvl>
    <w:lvl w:ilvl="3" w:tplc="22A22B2E">
      <w:start w:val="1"/>
      <w:numFmt w:val="bullet"/>
      <w:lvlText w:val=""/>
      <w:lvlJc w:val="left"/>
      <w:pPr>
        <w:ind w:left="1080" w:hanging="360"/>
      </w:pPr>
      <w:rPr>
        <w:rFonts w:ascii="Symbol" w:hAnsi="Symbol"/>
      </w:rPr>
    </w:lvl>
    <w:lvl w:ilvl="4" w:tplc="CD085328">
      <w:start w:val="1"/>
      <w:numFmt w:val="bullet"/>
      <w:lvlText w:val=""/>
      <w:lvlJc w:val="left"/>
      <w:pPr>
        <w:ind w:left="1080" w:hanging="360"/>
      </w:pPr>
      <w:rPr>
        <w:rFonts w:ascii="Symbol" w:hAnsi="Symbol"/>
      </w:rPr>
    </w:lvl>
    <w:lvl w:ilvl="5" w:tplc="A7E22380">
      <w:start w:val="1"/>
      <w:numFmt w:val="bullet"/>
      <w:lvlText w:val=""/>
      <w:lvlJc w:val="left"/>
      <w:pPr>
        <w:ind w:left="1080" w:hanging="360"/>
      </w:pPr>
      <w:rPr>
        <w:rFonts w:ascii="Symbol" w:hAnsi="Symbol"/>
      </w:rPr>
    </w:lvl>
    <w:lvl w:ilvl="6" w:tplc="301C0448">
      <w:start w:val="1"/>
      <w:numFmt w:val="bullet"/>
      <w:lvlText w:val=""/>
      <w:lvlJc w:val="left"/>
      <w:pPr>
        <w:ind w:left="1080" w:hanging="360"/>
      </w:pPr>
      <w:rPr>
        <w:rFonts w:ascii="Symbol" w:hAnsi="Symbol"/>
      </w:rPr>
    </w:lvl>
    <w:lvl w:ilvl="7" w:tplc="88360C96">
      <w:start w:val="1"/>
      <w:numFmt w:val="bullet"/>
      <w:lvlText w:val=""/>
      <w:lvlJc w:val="left"/>
      <w:pPr>
        <w:ind w:left="1080" w:hanging="360"/>
      </w:pPr>
      <w:rPr>
        <w:rFonts w:ascii="Symbol" w:hAnsi="Symbol"/>
      </w:rPr>
    </w:lvl>
    <w:lvl w:ilvl="8" w:tplc="39FCDBE2">
      <w:start w:val="1"/>
      <w:numFmt w:val="bullet"/>
      <w:lvlText w:val=""/>
      <w:lvlJc w:val="left"/>
      <w:pPr>
        <w:ind w:left="1080" w:hanging="360"/>
      </w:pPr>
      <w:rPr>
        <w:rFonts w:ascii="Symbol" w:hAnsi="Symbol"/>
      </w:rPr>
    </w:lvl>
  </w:abstractNum>
  <w:abstractNum w:abstractNumId="21" w15:restartNumberingAfterBreak="0">
    <w:nsid w:val="59D20F78"/>
    <w:multiLevelType w:val="hybridMultilevel"/>
    <w:tmpl w:val="32BE2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2872270"/>
    <w:multiLevelType w:val="hybridMultilevel"/>
    <w:tmpl w:val="BCFC93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5A120F5"/>
    <w:multiLevelType w:val="hybridMultilevel"/>
    <w:tmpl w:val="1DD00258"/>
    <w:lvl w:ilvl="0" w:tplc="FB80FE34">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EF2FA7"/>
    <w:multiLevelType w:val="hybridMultilevel"/>
    <w:tmpl w:val="B9FCA5B0"/>
    <w:lvl w:ilvl="0" w:tplc="CDDC25EA">
      <w:start w:val="1"/>
      <w:numFmt w:val="decimal"/>
      <w:lvlText w:val="%1."/>
      <w:lvlJc w:val="left"/>
      <w:pPr>
        <w:ind w:left="360" w:hanging="360"/>
      </w:pPr>
    </w:lvl>
    <w:lvl w:ilvl="1" w:tplc="D3C85BF6">
      <w:start w:val="1"/>
      <w:numFmt w:val="lowerLetter"/>
      <w:lvlText w:val="%2."/>
      <w:lvlJc w:val="left"/>
      <w:pPr>
        <w:ind w:left="1080" w:hanging="360"/>
      </w:pPr>
    </w:lvl>
    <w:lvl w:ilvl="2" w:tplc="51EADC3A">
      <w:start w:val="1"/>
      <w:numFmt w:val="lowerRoman"/>
      <w:lvlText w:val="%3."/>
      <w:lvlJc w:val="right"/>
      <w:pPr>
        <w:ind w:left="1800" w:hanging="180"/>
      </w:pPr>
    </w:lvl>
    <w:lvl w:ilvl="3" w:tplc="1F2E9A92">
      <w:start w:val="1"/>
      <w:numFmt w:val="decimal"/>
      <w:lvlText w:val="%4."/>
      <w:lvlJc w:val="left"/>
      <w:pPr>
        <w:ind w:left="2520" w:hanging="360"/>
      </w:pPr>
    </w:lvl>
    <w:lvl w:ilvl="4" w:tplc="58C2A0F2">
      <w:start w:val="1"/>
      <w:numFmt w:val="lowerLetter"/>
      <w:lvlText w:val="%5."/>
      <w:lvlJc w:val="left"/>
      <w:pPr>
        <w:ind w:left="3240" w:hanging="360"/>
      </w:pPr>
    </w:lvl>
    <w:lvl w:ilvl="5" w:tplc="E306E53A">
      <w:start w:val="1"/>
      <w:numFmt w:val="lowerRoman"/>
      <w:lvlText w:val="%6."/>
      <w:lvlJc w:val="right"/>
      <w:pPr>
        <w:ind w:left="3960" w:hanging="180"/>
      </w:pPr>
    </w:lvl>
    <w:lvl w:ilvl="6" w:tplc="75A0DB1A">
      <w:start w:val="1"/>
      <w:numFmt w:val="decimal"/>
      <w:lvlText w:val="%7."/>
      <w:lvlJc w:val="left"/>
      <w:pPr>
        <w:ind w:left="4680" w:hanging="360"/>
      </w:pPr>
    </w:lvl>
    <w:lvl w:ilvl="7" w:tplc="35CA145E">
      <w:start w:val="1"/>
      <w:numFmt w:val="lowerLetter"/>
      <w:lvlText w:val="%8."/>
      <w:lvlJc w:val="left"/>
      <w:pPr>
        <w:ind w:left="5400" w:hanging="360"/>
      </w:pPr>
    </w:lvl>
    <w:lvl w:ilvl="8" w:tplc="D138CEC8">
      <w:start w:val="1"/>
      <w:numFmt w:val="lowerRoman"/>
      <w:lvlText w:val="%9."/>
      <w:lvlJc w:val="right"/>
      <w:pPr>
        <w:ind w:left="6120" w:hanging="180"/>
      </w:pPr>
    </w:lvl>
  </w:abstractNum>
  <w:abstractNum w:abstractNumId="25" w15:restartNumberingAfterBreak="0">
    <w:nsid w:val="70140115"/>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2FB633D"/>
    <w:multiLevelType w:val="hybridMultilevel"/>
    <w:tmpl w:val="097655C2"/>
    <w:lvl w:ilvl="0" w:tplc="48B01A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3F11DF"/>
    <w:multiLevelType w:val="hybridMultilevel"/>
    <w:tmpl w:val="A68E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F2D01"/>
    <w:multiLevelType w:val="hybridMultilevel"/>
    <w:tmpl w:val="5FA22AA0"/>
    <w:lvl w:ilvl="0" w:tplc="9352462A">
      <w:start w:val="1"/>
      <w:numFmt w:val="bullet"/>
      <w:lvlText w:val=""/>
      <w:lvlJc w:val="left"/>
      <w:pPr>
        <w:tabs>
          <w:tab w:val="num" w:pos="270"/>
        </w:tabs>
        <w:ind w:left="270" w:firstLine="0"/>
      </w:pPr>
      <w:rPr>
        <w:rFonts w:ascii="Symbol" w:hAnsi="Symbol" w:hint="default"/>
        <w:b w:val="0"/>
        <w:i w:val="0"/>
        <w:caps w:val="0"/>
        <w:strike w:val="0"/>
        <w:dstrike w:val="0"/>
        <w:vanish w:val="0"/>
        <w:sz w:val="24"/>
        <w:u w:val="none"/>
        <w:effect w:val="none"/>
        <w:vertAlign w:val="baseline"/>
      </w:rPr>
    </w:lvl>
    <w:lvl w:ilvl="1" w:tplc="11E8368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2" w:tplc="6248D516">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3" w:tplc="2BA6E4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4" w:tplc="C04CB6E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5" w:tplc="999EC9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6" w:tplc="6EA2C6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7" w:tplc="B4B2C88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8" w:tplc="C21640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abstractNum>
  <w:abstractNum w:abstractNumId="29" w15:restartNumberingAfterBreak="0">
    <w:nsid w:val="78B057DE"/>
    <w:multiLevelType w:val="hybridMultilevel"/>
    <w:tmpl w:val="C4EAD126"/>
    <w:lvl w:ilvl="0" w:tplc="5CA0C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AF5549A"/>
    <w:multiLevelType w:val="hybridMultilevel"/>
    <w:tmpl w:val="20E447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792103">
    <w:abstractNumId w:val="9"/>
  </w:num>
  <w:num w:numId="2" w16cid:durableId="956108209">
    <w:abstractNumId w:val="4"/>
  </w:num>
  <w:num w:numId="3" w16cid:durableId="1790666252">
    <w:abstractNumId w:val="28"/>
  </w:num>
  <w:num w:numId="4" w16cid:durableId="451830284">
    <w:abstractNumId w:val="0"/>
    <w:lvlOverride w:ilvl="0">
      <w:lvl w:ilvl="0">
        <w:start w:val="1"/>
        <w:numFmt w:val="bullet"/>
        <w:pStyle w:val="Style1"/>
        <w:lvlText w:val=""/>
        <w:legacy w:legacy="1" w:legacySpace="0" w:legacyIndent="360"/>
        <w:lvlJc w:val="left"/>
        <w:pPr>
          <w:ind w:left="360" w:hanging="360"/>
        </w:pPr>
        <w:rPr>
          <w:rFonts w:ascii="Symbol" w:hAnsi="Symbol" w:hint="default"/>
        </w:rPr>
      </w:lvl>
    </w:lvlOverride>
  </w:num>
  <w:num w:numId="5" w16cid:durableId="139601158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8393313">
    <w:abstractNumId w:val="21"/>
  </w:num>
  <w:num w:numId="7" w16cid:durableId="1835102513">
    <w:abstractNumId w:val="13"/>
  </w:num>
  <w:num w:numId="8" w16cid:durableId="1698189610">
    <w:abstractNumId w:val="11"/>
  </w:num>
  <w:num w:numId="9" w16cid:durableId="1849251150">
    <w:abstractNumId w:val="18"/>
  </w:num>
  <w:num w:numId="10" w16cid:durableId="793328674">
    <w:abstractNumId w:val="6"/>
  </w:num>
  <w:num w:numId="11" w16cid:durableId="1544050560">
    <w:abstractNumId w:val="12"/>
  </w:num>
  <w:num w:numId="12" w16cid:durableId="1399015277">
    <w:abstractNumId w:val="25"/>
  </w:num>
  <w:num w:numId="13" w16cid:durableId="1952934040">
    <w:abstractNumId w:val="1"/>
  </w:num>
  <w:num w:numId="14" w16cid:durableId="2018460276">
    <w:abstractNumId w:val="23"/>
  </w:num>
  <w:num w:numId="15" w16cid:durableId="1606695758">
    <w:abstractNumId w:val="30"/>
  </w:num>
  <w:num w:numId="16" w16cid:durableId="1867910286">
    <w:abstractNumId w:val="14"/>
  </w:num>
  <w:num w:numId="17" w16cid:durableId="1319263994">
    <w:abstractNumId w:val="22"/>
  </w:num>
  <w:num w:numId="18" w16cid:durableId="1093480287">
    <w:abstractNumId w:val="5"/>
  </w:num>
  <w:num w:numId="19" w16cid:durableId="1286814386">
    <w:abstractNumId w:val="3"/>
  </w:num>
  <w:num w:numId="20" w16cid:durableId="1898589793">
    <w:abstractNumId w:val="3"/>
    <w:lvlOverride w:ilvl="0">
      <w:startOverride w:val="1"/>
    </w:lvlOverride>
  </w:num>
  <w:num w:numId="21" w16cid:durableId="984045834">
    <w:abstractNumId w:val="3"/>
    <w:lvlOverride w:ilvl="0">
      <w:startOverride w:val="1"/>
    </w:lvlOverride>
  </w:num>
  <w:num w:numId="22" w16cid:durableId="1387609233">
    <w:abstractNumId w:val="3"/>
    <w:lvlOverride w:ilvl="0">
      <w:startOverride w:val="1"/>
    </w:lvlOverride>
  </w:num>
  <w:num w:numId="23" w16cid:durableId="1675718391">
    <w:abstractNumId w:val="3"/>
    <w:lvlOverride w:ilvl="0">
      <w:startOverride w:val="1"/>
    </w:lvlOverride>
  </w:num>
  <w:num w:numId="24" w16cid:durableId="168297398">
    <w:abstractNumId w:val="3"/>
    <w:lvlOverride w:ilvl="0">
      <w:startOverride w:val="1"/>
    </w:lvlOverride>
  </w:num>
  <w:num w:numId="25" w16cid:durableId="409818587">
    <w:abstractNumId w:val="3"/>
    <w:lvlOverride w:ilvl="0">
      <w:startOverride w:val="1"/>
    </w:lvlOverride>
  </w:num>
  <w:num w:numId="26" w16cid:durableId="805128789">
    <w:abstractNumId w:val="3"/>
    <w:lvlOverride w:ilvl="0">
      <w:startOverride w:val="1"/>
    </w:lvlOverride>
  </w:num>
  <w:num w:numId="27" w16cid:durableId="679237873">
    <w:abstractNumId w:val="3"/>
    <w:lvlOverride w:ilvl="0">
      <w:startOverride w:val="1"/>
    </w:lvlOverride>
  </w:num>
  <w:num w:numId="28" w16cid:durableId="2090426129">
    <w:abstractNumId w:val="7"/>
  </w:num>
  <w:num w:numId="29" w16cid:durableId="2052726559">
    <w:abstractNumId w:val="20"/>
  </w:num>
  <w:num w:numId="30" w16cid:durableId="868379014">
    <w:abstractNumId w:val="3"/>
    <w:lvlOverride w:ilvl="0">
      <w:startOverride w:val="1"/>
    </w:lvlOverride>
  </w:num>
  <w:num w:numId="31" w16cid:durableId="318965436">
    <w:abstractNumId w:val="3"/>
  </w:num>
  <w:num w:numId="32" w16cid:durableId="1566528904">
    <w:abstractNumId w:val="3"/>
  </w:num>
  <w:num w:numId="33" w16cid:durableId="253902971">
    <w:abstractNumId w:val="3"/>
  </w:num>
  <w:num w:numId="34" w16cid:durableId="1486050831">
    <w:abstractNumId w:val="3"/>
  </w:num>
  <w:num w:numId="35" w16cid:durableId="1989822893">
    <w:abstractNumId w:val="3"/>
  </w:num>
  <w:num w:numId="36" w16cid:durableId="517819242">
    <w:abstractNumId w:val="3"/>
  </w:num>
  <w:num w:numId="37" w16cid:durableId="1950043404">
    <w:abstractNumId w:val="3"/>
  </w:num>
  <w:num w:numId="38" w16cid:durableId="1270237051">
    <w:abstractNumId w:val="3"/>
    <w:lvlOverride w:ilvl="0">
      <w:startOverride w:val="1"/>
    </w:lvlOverride>
  </w:num>
  <w:num w:numId="39" w16cid:durableId="217404961">
    <w:abstractNumId w:val="3"/>
    <w:lvlOverride w:ilvl="0">
      <w:startOverride w:val="1"/>
    </w:lvlOverride>
  </w:num>
  <w:num w:numId="40" w16cid:durableId="1363243318">
    <w:abstractNumId w:val="3"/>
    <w:lvlOverride w:ilvl="0">
      <w:startOverride w:val="1"/>
    </w:lvlOverride>
  </w:num>
  <w:num w:numId="41" w16cid:durableId="116721308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647946">
    <w:abstractNumId w:val="5"/>
    <w:lvlOverride w:ilvl="0">
      <w:startOverride w:val="9"/>
    </w:lvlOverride>
  </w:num>
  <w:num w:numId="43" w16cid:durableId="529758441">
    <w:abstractNumId w:val="3"/>
  </w:num>
  <w:num w:numId="44" w16cid:durableId="1534265255">
    <w:abstractNumId w:val="2"/>
  </w:num>
  <w:num w:numId="45" w16cid:durableId="519392805">
    <w:abstractNumId w:val="24"/>
  </w:num>
  <w:num w:numId="46" w16cid:durableId="390350131">
    <w:abstractNumId w:val="15"/>
  </w:num>
  <w:num w:numId="47" w16cid:durableId="1817142982">
    <w:abstractNumId w:val="10"/>
  </w:num>
  <w:num w:numId="48" w16cid:durableId="496117582">
    <w:abstractNumId w:val="8"/>
  </w:num>
  <w:num w:numId="49" w16cid:durableId="2110394414">
    <w:abstractNumId w:val="27"/>
  </w:num>
  <w:num w:numId="50" w16cid:durableId="646710131">
    <w:abstractNumId w:val="26"/>
  </w:num>
  <w:num w:numId="51" w16cid:durableId="275185919">
    <w:abstractNumId w:val="16"/>
  </w:num>
  <w:num w:numId="52" w16cid:durableId="282425296">
    <w:abstractNumId w:val="29"/>
  </w:num>
  <w:num w:numId="53" w16cid:durableId="920065154">
    <w:abstractNumId w:val="5"/>
    <w:lvlOverride w:ilvl="0">
      <w:startOverride w:val="9"/>
    </w:lvlOverride>
  </w:num>
  <w:num w:numId="54" w16cid:durableId="2104643136">
    <w:abstractNumId w:val="5"/>
    <w:lvlOverride w:ilvl="0">
      <w:startOverride w:val="9"/>
    </w:lvlOverride>
  </w:num>
  <w:num w:numId="55" w16cid:durableId="1180697214">
    <w:abstractNumId w:val="5"/>
  </w:num>
  <w:num w:numId="56" w16cid:durableId="222983843">
    <w:abstractNumId w:val="5"/>
    <w:lvlOverride w:ilvl="0">
      <w:startOverride w:val="9"/>
    </w:lvlOverride>
  </w:num>
  <w:num w:numId="57" w16cid:durableId="1513839978">
    <w:abstractNumId w:val="17"/>
  </w:num>
  <w:num w:numId="58" w16cid:durableId="657731469">
    <w:abstractNumId w:val="3"/>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23841913"/>
    <w:docVar w:name="MPDocIDTemplate" w:val="%l| %n|v%v| %c|.%m"/>
    <w:docVar w:name="MPDocIDTemplateDefault" w:val="%l| %n|v%v| %c|.%m"/>
    <w:docVar w:name="NewDocStampType" w:val="7"/>
    <w:docVar w:name="SWDocIDLayout" w:val="2"/>
    <w:docVar w:name="SWDocIDLocation" w:val="1"/>
    <w:docVar w:name="zzmpLegacyTrailerRemovedNew" w:val="True"/>
    <w:docVar w:name="zzmpTrailerDateFormat" w:val="0"/>
  </w:docVars>
  <w:rsids>
    <w:rsidRoot w:val="0047738B"/>
    <w:rsid w:val="00000055"/>
    <w:rsid w:val="00000134"/>
    <w:rsid w:val="000001BF"/>
    <w:rsid w:val="00000342"/>
    <w:rsid w:val="00000B08"/>
    <w:rsid w:val="00000BA9"/>
    <w:rsid w:val="00000BCE"/>
    <w:rsid w:val="00000C02"/>
    <w:rsid w:val="00000C58"/>
    <w:rsid w:val="00000E1A"/>
    <w:rsid w:val="00000E6C"/>
    <w:rsid w:val="0000112D"/>
    <w:rsid w:val="00001255"/>
    <w:rsid w:val="0000143D"/>
    <w:rsid w:val="00001628"/>
    <w:rsid w:val="00001B83"/>
    <w:rsid w:val="00002048"/>
    <w:rsid w:val="00002351"/>
    <w:rsid w:val="00002391"/>
    <w:rsid w:val="0000253A"/>
    <w:rsid w:val="0000258A"/>
    <w:rsid w:val="00002719"/>
    <w:rsid w:val="00002A18"/>
    <w:rsid w:val="00002D15"/>
    <w:rsid w:val="00002DF0"/>
    <w:rsid w:val="00002E0E"/>
    <w:rsid w:val="00002F89"/>
    <w:rsid w:val="00003060"/>
    <w:rsid w:val="00003383"/>
    <w:rsid w:val="000034BE"/>
    <w:rsid w:val="00003560"/>
    <w:rsid w:val="000035DD"/>
    <w:rsid w:val="00003860"/>
    <w:rsid w:val="00003916"/>
    <w:rsid w:val="00003A45"/>
    <w:rsid w:val="00003A64"/>
    <w:rsid w:val="00003B03"/>
    <w:rsid w:val="00003D1E"/>
    <w:rsid w:val="00003F72"/>
    <w:rsid w:val="00004136"/>
    <w:rsid w:val="00004141"/>
    <w:rsid w:val="000041FB"/>
    <w:rsid w:val="000043C0"/>
    <w:rsid w:val="00004534"/>
    <w:rsid w:val="00004580"/>
    <w:rsid w:val="00004669"/>
    <w:rsid w:val="0000480B"/>
    <w:rsid w:val="00004864"/>
    <w:rsid w:val="000048B7"/>
    <w:rsid w:val="000049EC"/>
    <w:rsid w:val="00005040"/>
    <w:rsid w:val="00005248"/>
    <w:rsid w:val="00005307"/>
    <w:rsid w:val="0000535D"/>
    <w:rsid w:val="0000566D"/>
    <w:rsid w:val="00005784"/>
    <w:rsid w:val="00005C3C"/>
    <w:rsid w:val="00005D9C"/>
    <w:rsid w:val="00005E81"/>
    <w:rsid w:val="00005F1C"/>
    <w:rsid w:val="0000604E"/>
    <w:rsid w:val="0000608B"/>
    <w:rsid w:val="00006115"/>
    <w:rsid w:val="0000643A"/>
    <w:rsid w:val="000064D0"/>
    <w:rsid w:val="000065B4"/>
    <w:rsid w:val="000066DA"/>
    <w:rsid w:val="00006821"/>
    <w:rsid w:val="00006A09"/>
    <w:rsid w:val="00006AB8"/>
    <w:rsid w:val="00006AF0"/>
    <w:rsid w:val="00006C64"/>
    <w:rsid w:val="00006D12"/>
    <w:rsid w:val="00006E41"/>
    <w:rsid w:val="00007104"/>
    <w:rsid w:val="00007206"/>
    <w:rsid w:val="00007214"/>
    <w:rsid w:val="0000721B"/>
    <w:rsid w:val="00007550"/>
    <w:rsid w:val="00007565"/>
    <w:rsid w:val="0000781A"/>
    <w:rsid w:val="0000789C"/>
    <w:rsid w:val="000078B1"/>
    <w:rsid w:val="00007B05"/>
    <w:rsid w:val="00007C5F"/>
    <w:rsid w:val="00007C74"/>
    <w:rsid w:val="00007C9C"/>
    <w:rsid w:val="00010043"/>
    <w:rsid w:val="0001017D"/>
    <w:rsid w:val="000101D9"/>
    <w:rsid w:val="000104FD"/>
    <w:rsid w:val="00010AE8"/>
    <w:rsid w:val="00010BD7"/>
    <w:rsid w:val="00011420"/>
    <w:rsid w:val="000114C4"/>
    <w:rsid w:val="000114DA"/>
    <w:rsid w:val="00011907"/>
    <w:rsid w:val="00011A35"/>
    <w:rsid w:val="00011A57"/>
    <w:rsid w:val="00011A61"/>
    <w:rsid w:val="00011A75"/>
    <w:rsid w:val="00011BCB"/>
    <w:rsid w:val="00011CBA"/>
    <w:rsid w:val="00011E9B"/>
    <w:rsid w:val="0001207F"/>
    <w:rsid w:val="000120D5"/>
    <w:rsid w:val="00012106"/>
    <w:rsid w:val="0001226F"/>
    <w:rsid w:val="000122CF"/>
    <w:rsid w:val="000123B2"/>
    <w:rsid w:val="000123BD"/>
    <w:rsid w:val="0001269D"/>
    <w:rsid w:val="000126AC"/>
    <w:rsid w:val="0001278F"/>
    <w:rsid w:val="000129BF"/>
    <w:rsid w:val="00012A08"/>
    <w:rsid w:val="00012A9F"/>
    <w:rsid w:val="00012B5E"/>
    <w:rsid w:val="00012BA9"/>
    <w:rsid w:val="00012BF6"/>
    <w:rsid w:val="00012C6D"/>
    <w:rsid w:val="00012D9B"/>
    <w:rsid w:val="00012E43"/>
    <w:rsid w:val="000130D2"/>
    <w:rsid w:val="000134C7"/>
    <w:rsid w:val="00013674"/>
    <w:rsid w:val="000136BE"/>
    <w:rsid w:val="00013AB7"/>
    <w:rsid w:val="00013B22"/>
    <w:rsid w:val="00013CD8"/>
    <w:rsid w:val="00013E6C"/>
    <w:rsid w:val="00013EE8"/>
    <w:rsid w:val="00013F26"/>
    <w:rsid w:val="000142FD"/>
    <w:rsid w:val="0001439C"/>
    <w:rsid w:val="0001442D"/>
    <w:rsid w:val="00014568"/>
    <w:rsid w:val="0001478E"/>
    <w:rsid w:val="000147E3"/>
    <w:rsid w:val="0001489B"/>
    <w:rsid w:val="00014966"/>
    <w:rsid w:val="000149E4"/>
    <w:rsid w:val="00014D3B"/>
    <w:rsid w:val="00014E5B"/>
    <w:rsid w:val="00014F5D"/>
    <w:rsid w:val="00015148"/>
    <w:rsid w:val="00015256"/>
    <w:rsid w:val="000152E3"/>
    <w:rsid w:val="0001535C"/>
    <w:rsid w:val="000155C5"/>
    <w:rsid w:val="00015668"/>
    <w:rsid w:val="00015803"/>
    <w:rsid w:val="00015DAA"/>
    <w:rsid w:val="00016078"/>
    <w:rsid w:val="0001632B"/>
    <w:rsid w:val="000163B2"/>
    <w:rsid w:val="00016BAE"/>
    <w:rsid w:val="00016C1E"/>
    <w:rsid w:val="00016DF9"/>
    <w:rsid w:val="00016F13"/>
    <w:rsid w:val="0001707E"/>
    <w:rsid w:val="0001719B"/>
    <w:rsid w:val="00017256"/>
    <w:rsid w:val="000173B8"/>
    <w:rsid w:val="000173BB"/>
    <w:rsid w:val="000175E1"/>
    <w:rsid w:val="00017887"/>
    <w:rsid w:val="0001795E"/>
    <w:rsid w:val="000179FA"/>
    <w:rsid w:val="00017D47"/>
    <w:rsid w:val="00017F69"/>
    <w:rsid w:val="00017F75"/>
    <w:rsid w:val="0002030B"/>
    <w:rsid w:val="000203A5"/>
    <w:rsid w:val="0002046B"/>
    <w:rsid w:val="000204CA"/>
    <w:rsid w:val="00020548"/>
    <w:rsid w:val="0002073F"/>
    <w:rsid w:val="000209C5"/>
    <w:rsid w:val="00020AED"/>
    <w:rsid w:val="00020B6F"/>
    <w:rsid w:val="00020E2E"/>
    <w:rsid w:val="00020E5C"/>
    <w:rsid w:val="00020FF4"/>
    <w:rsid w:val="00021033"/>
    <w:rsid w:val="00021393"/>
    <w:rsid w:val="0002139B"/>
    <w:rsid w:val="000213C8"/>
    <w:rsid w:val="0002142D"/>
    <w:rsid w:val="000215D0"/>
    <w:rsid w:val="000215FF"/>
    <w:rsid w:val="00021646"/>
    <w:rsid w:val="00021725"/>
    <w:rsid w:val="00021802"/>
    <w:rsid w:val="000218F5"/>
    <w:rsid w:val="00021922"/>
    <w:rsid w:val="000219F6"/>
    <w:rsid w:val="00021E29"/>
    <w:rsid w:val="00021FFB"/>
    <w:rsid w:val="000221B1"/>
    <w:rsid w:val="00022202"/>
    <w:rsid w:val="00022272"/>
    <w:rsid w:val="00022401"/>
    <w:rsid w:val="00022411"/>
    <w:rsid w:val="000225AE"/>
    <w:rsid w:val="000226FF"/>
    <w:rsid w:val="00022A3D"/>
    <w:rsid w:val="00022AF8"/>
    <w:rsid w:val="00022B3C"/>
    <w:rsid w:val="00022BEF"/>
    <w:rsid w:val="00022E4D"/>
    <w:rsid w:val="000231DF"/>
    <w:rsid w:val="00023580"/>
    <w:rsid w:val="00023601"/>
    <w:rsid w:val="0002393B"/>
    <w:rsid w:val="000239EE"/>
    <w:rsid w:val="00023A88"/>
    <w:rsid w:val="00023C55"/>
    <w:rsid w:val="00023E51"/>
    <w:rsid w:val="00023F5F"/>
    <w:rsid w:val="00023FD5"/>
    <w:rsid w:val="00023FF2"/>
    <w:rsid w:val="0002431A"/>
    <w:rsid w:val="00024437"/>
    <w:rsid w:val="0002455A"/>
    <w:rsid w:val="00024989"/>
    <w:rsid w:val="000249BD"/>
    <w:rsid w:val="00024B49"/>
    <w:rsid w:val="00024D5A"/>
    <w:rsid w:val="00024E32"/>
    <w:rsid w:val="00024F22"/>
    <w:rsid w:val="000250FC"/>
    <w:rsid w:val="0002513D"/>
    <w:rsid w:val="000252AE"/>
    <w:rsid w:val="00025322"/>
    <w:rsid w:val="00025452"/>
    <w:rsid w:val="000254FA"/>
    <w:rsid w:val="00025500"/>
    <w:rsid w:val="0002562D"/>
    <w:rsid w:val="000256CA"/>
    <w:rsid w:val="000256D4"/>
    <w:rsid w:val="000256D9"/>
    <w:rsid w:val="000257A6"/>
    <w:rsid w:val="000258FE"/>
    <w:rsid w:val="00025959"/>
    <w:rsid w:val="00025C1D"/>
    <w:rsid w:val="00025D50"/>
    <w:rsid w:val="00025D7F"/>
    <w:rsid w:val="00025DFE"/>
    <w:rsid w:val="00026102"/>
    <w:rsid w:val="0002619E"/>
    <w:rsid w:val="00026271"/>
    <w:rsid w:val="00026323"/>
    <w:rsid w:val="0002636D"/>
    <w:rsid w:val="00026754"/>
    <w:rsid w:val="00026EB0"/>
    <w:rsid w:val="00026ECE"/>
    <w:rsid w:val="00027041"/>
    <w:rsid w:val="000270F0"/>
    <w:rsid w:val="0002710D"/>
    <w:rsid w:val="00027166"/>
    <w:rsid w:val="000272C2"/>
    <w:rsid w:val="00027547"/>
    <w:rsid w:val="00027571"/>
    <w:rsid w:val="000276BB"/>
    <w:rsid w:val="00027929"/>
    <w:rsid w:val="000300B7"/>
    <w:rsid w:val="0003018F"/>
    <w:rsid w:val="000306EA"/>
    <w:rsid w:val="000308C4"/>
    <w:rsid w:val="00030A07"/>
    <w:rsid w:val="00030C46"/>
    <w:rsid w:val="00030CD9"/>
    <w:rsid w:val="00030CF4"/>
    <w:rsid w:val="000311B1"/>
    <w:rsid w:val="00031244"/>
    <w:rsid w:val="00031278"/>
    <w:rsid w:val="000313FD"/>
    <w:rsid w:val="000314F4"/>
    <w:rsid w:val="00031536"/>
    <w:rsid w:val="0003156A"/>
    <w:rsid w:val="0003167A"/>
    <w:rsid w:val="0003176F"/>
    <w:rsid w:val="00031957"/>
    <w:rsid w:val="000319FA"/>
    <w:rsid w:val="00031DE5"/>
    <w:rsid w:val="00031E10"/>
    <w:rsid w:val="00031ED5"/>
    <w:rsid w:val="0003206F"/>
    <w:rsid w:val="000324B7"/>
    <w:rsid w:val="000325E5"/>
    <w:rsid w:val="000325EE"/>
    <w:rsid w:val="0003265E"/>
    <w:rsid w:val="00032737"/>
    <w:rsid w:val="00032965"/>
    <w:rsid w:val="000329E8"/>
    <w:rsid w:val="00032B9A"/>
    <w:rsid w:val="00032E4D"/>
    <w:rsid w:val="000332F9"/>
    <w:rsid w:val="0003348D"/>
    <w:rsid w:val="0003367F"/>
    <w:rsid w:val="00033754"/>
    <w:rsid w:val="000337B7"/>
    <w:rsid w:val="00033AE0"/>
    <w:rsid w:val="00033AE5"/>
    <w:rsid w:val="00033B9B"/>
    <w:rsid w:val="00033D5F"/>
    <w:rsid w:val="00033DBD"/>
    <w:rsid w:val="00033E29"/>
    <w:rsid w:val="00033E3D"/>
    <w:rsid w:val="00033FA3"/>
    <w:rsid w:val="00034073"/>
    <w:rsid w:val="000340F7"/>
    <w:rsid w:val="00034252"/>
    <w:rsid w:val="000343CE"/>
    <w:rsid w:val="000343CF"/>
    <w:rsid w:val="00034699"/>
    <w:rsid w:val="00034739"/>
    <w:rsid w:val="000348B5"/>
    <w:rsid w:val="00034A3D"/>
    <w:rsid w:val="00034A55"/>
    <w:rsid w:val="00034BDF"/>
    <w:rsid w:val="00034CB2"/>
    <w:rsid w:val="00034DBD"/>
    <w:rsid w:val="00034F9D"/>
    <w:rsid w:val="000351F0"/>
    <w:rsid w:val="00035229"/>
    <w:rsid w:val="000353B8"/>
    <w:rsid w:val="000353D8"/>
    <w:rsid w:val="0003550E"/>
    <w:rsid w:val="00035637"/>
    <w:rsid w:val="0003571B"/>
    <w:rsid w:val="0003571C"/>
    <w:rsid w:val="0003588A"/>
    <w:rsid w:val="00035AA6"/>
    <w:rsid w:val="00035AE1"/>
    <w:rsid w:val="00035B7C"/>
    <w:rsid w:val="00035C52"/>
    <w:rsid w:val="00036134"/>
    <w:rsid w:val="000361D9"/>
    <w:rsid w:val="0003625E"/>
    <w:rsid w:val="000364ED"/>
    <w:rsid w:val="0003650A"/>
    <w:rsid w:val="0003650D"/>
    <w:rsid w:val="0003681C"/>
    <w:rsid w:val="00036866"/>
    <w:rsid w:val="00036BC4"/>
    <w:rsid w:val="00036C2B"/>
    <w:rsid w:val="00036C98"/>
    <w:rsid w:val="00036E7D"/>
    <w:rsid w:val="00037206"/>
    <w:rsid w:val="0003726A"/>
    <w:rsid w:val="000372F8"/>
    <w:rsid w:val="00037490"/>
    <w:rsid w:val="00037554"/>
    <w:rsid w:val="000375A0"/>
    <w:rsid w:val="000377C7"/>
    <w:rsid w:val="00037D30"/>
    <w:rsid w:val="00037E03"/>
    <w:rsid w:val="00037E0A"/>
    <w:rsid w:val="00040105"/>
    <w:rsid w:val="0004032A"/>
    <w:rsid w:val="000404C8"/>
    <w:rsid w:val="0004063E"/>
    <w:rsid w:val="0004073E"/>
    <w:rsid w:val="000407C1"/>
    <w:rsid w:val="00040885"/>
    <w:rsid w:val="00040A0C"/>
    <w:rsid w:val="00040B18"/>
    <w:rsid w:val="00040B68"/>
    <w:rsid w:val="00040BE2"/>
    <w:rsid w:val="00040C12"/>
    <w:rsid w:val="00040DCA"/>
    <w:rsid w:val="000410EE"/>
    <w:rsid w:val="00041265"/>
    <w:rsid w:val="0004142E"/>
    <w:rsid w:val="000414D7"/>
    <w:rsid w:val="0004150C"/>
    <w:rsid w:val="00041608"/>
    <w:rsid w:val="00041A1B"/>
    <w:rsid w:val="00041B1D"/>
    <w:rsid w:val="00041B2C"/>
    <w:rsid w:val="00041B31"/>
    <w:rsid w:val="00041B77"/>
    <w:rsid w:val="00041C72"/>
    <w:rsid w:val="00041D16"/>
    <w:rsid w:val="00041DC8"/>
    <w:rsid w:val="00041E79"/>
    <w:rsid w:val="00041F0B"/>
    <w:rsid w:val="00041F28"/>
    <w:rsid w:val="00041F8F"/>
    <w:rsid w:val="0004217F"/>
    <w:rsid w:val="000424F8"/>
    <w:rsid w:val="00042545"/>
    <w:rsid w:val="000425C4"/>
    <w:rsid w:val="0004262E"/>
    <w:rsid w:val="00042661"/>
    <w:rsid w:val="00042910"/>
    <w:rsid w:val="00042A46"/>
    <w:rsid w:val="00042D1B"/>
    <w:rsid w:val="00043276"/>
    <w:rsid w:val="0004328F"/>
    <w:rsid w:val="00043356"/>
    <w:rsid w:val="000436B0"/>
    <w:rsid w:val="000437C8"/>
    <w:rsid w:val="00043DC7"/>
    <w:rsid w:val="00043F2F"/>
    <w:rsid w:val="00044146"/>
    <w:rsid w:val="0004432D"/>
    <w:rsid w:val="0004433A"/>
    <w:rsid w:val="000443C5"/>
    <w:rsid w:val="0004441D"/>
    <w:rsid w:val="000444FB"/>
    <w:rsid w:val="0004450B"/>
    <w:rsid w:val="00044723"/>
    <w:rsid w:val="000448A7"/>
    <w:rsid w:val="00044B99"/>
    <w:rsid w:val="00044C9D"/>
    <w:rsid w:val="00044CBC"/>
    <w:rsid w:val="00044D6A"/>
    <w:rsid w:val="00045229"/>
    <w:rsid w:val="000453F5"/>
    <w:rsid w:val="00045484"/>
    <w:rsid w:val="00045613"/>
    <w:rsid w:val="00045692"/>
    <w:rsid w:val="0004575C"/>
    <w:rsid w:val="0004586B"/>
    <w:rsid w:val="00045A05"/>
    <w:rsid w:val="00045A7F"/>
    <w:rsid w:val="00045B15"/>
    <w:rsid w:val="00045C0C"/>
    <w:rsid w:val="00045C2B"/>
    <w:rsid w:val="00045D18"/>
    <w:rsid w:val="00045DBB"/>
    <w:rsid w:val="00045E62"/>
    <w:rsid w:val="00045E8C"/>
    <w:rsid w:val="00045EEB"/>
    <w:rsid w:val="00045FE4"/>
    <w:rsid w:val="00046011"/>
    <w:rsid w:val="00046251"/>
    <w:rsid w:val="0004639F"/>
    <w:rsid w:val="000463F5"/>
    <w:rsid w:val="00046461"/>
    <w:rsid w:val="00046500"/>
    <w:rsid w:val="0004659F"/>
    <w:rsid w:val="00046850"/>
    <w:rsid w:val="00046B1C"/>
    <w:rsid w:val="00046D59"/>
    <w:rsid w:val="00046E54"/>
    <w:rsid w:val="00046F1C"/>
    <w:rsid w:val="00047100"/>
    <w:rsid w:val="000471BF"/>
    <w:rsid w:val="0004729C"/>
    <w:rsid w:val="00047451"/>
    <w:rsid w:val="000475E1"/>
    <w:rsid w:val="00047787"/>
    <w:rsid w:val="00047AEF"/>
    <w:rsid w:val="00047AF1"/>
    <w:rsid w:val="00047D6B"/>
    <w:rsid w:val="00047D93"/>
    <w:rsid w:val="00047EB3"/>
    <w:rsid w:val="00047FA1"/>
    <w:rsid w:val="00050050"/>
    <w:rsid w:val="000500C3"/>
    <w:rsid w:val="0005018E"/>
    <w:rsid w:val="000501CD"/>
    <w:rsid w:val="00050511"/>
    <w:rsid w:val="0005077F"/>
    <w:rsid w:val="0005078C"/>
    <w:rsid w:val="000508FA"/>
    <w:rsid w:val="00050946"/>
    <w:rsid w:val="00050948"/>
    <w:rsid w:val="00050CA2"/>
    <w:rsid w:val="00050D0E"/>
    <w:rsid w:val="00050E08"/>
    <w:rsid w:val="000511CB"/>
    <w:rsid w:val="00051210"/>
    <w:rsid w:val="000515C3"/>
    <w:rsid w:val="00051789"/>
    <w:rsid w:val="000518F0"/>
    <w:rsid w:val="00051B40"/>
    <w:rsid w:val="00051B41"/>
    <w:rsid w:val="00051D73"/>
    <w:rsid w:val="00051EF5"/>
    <w:rsid w:val="00052352"/>
    <w:rsid w:val="000523AF"/>
    <w:rsid w:val="000523FE"/>
    <w:rsid w:val="000527BF"/>
    <w:rsid w:val="0005287B"/>
    <w:rsid w:val="000528AF"/>
    <w:rsid w:val="000529B9"/>
    <w:rsid w:val="00052AAA"/>
    <w:rsid w:val="00052B10"/>
    <w:rsid w:val="00052B1B"/>
    <w:rsid w:val="00052BA2"/>
    <w:rsid w:val="00052C03"/>
    <w:rsid w:val="00052C11"/>
    <w:rsid w:val="00052E1F"/>
    <w:rsid w:val="00053109"/>
    <w:rsid w:val="00053126"/>
    <w:rsid w:val="000531BB"/>
    <w:rsid w:val="000532F2"/>
    <w:rsid w:val="00053574"/>
    <w:rsid w:val="00053611"/>
    <w:rsid w:val="00053908"/>
    <w:rsid w:val="00053953"/>
    <w:rsid w:val="00053A67"/>
    <w:rsid w:val="00053B1D"/>
    <w:rsid w:val="00053C1E"/>
    <w:rsid w:val="00054077"/>
    <w:rsid w:val="0005422F"/>
    <w:rsid w:val="00054237"/>
    <w:rsid w:val="0005455A"/>
    <w:rsid w:val="000547C7"/>
    <w:rsid w:val="0005483E"/>
    <w:rsid w:val="00054AB9"/>
    <w:rsid w:val="00054C05"/>
    <w:rsid w:val="00054C07"/>
    <w:rsid w:val="00054F06"/>
    <w:rsid w:val="000552E1"/>
    <w:rsid w:val="0005538F"/>
    <w:rsid w:val="000558A2"/>
    <w:rsid w:val="00055921"/>
    <w:rsid w:val="00055B6E"/>
    <w:rsid w:val="00055BB5"/>
    <w:rsid w:val="00055C7F"/>
    <w:rsid w:val="00055F18"/>
    <w:rsid w:val="0005628C"/>
    <w:rsid w:val="000563A1"/>
    <w:rsid w:val="000565B7"/>
    <w:rsid w:val="000566FE"/>
    <w:rsid w:val="00056759"/>
    <w:rsid w:val="00056771"/>
    <w:rsid w:val="00056812"/>
    <w:rsid w:val="00056AEB"/>
    <w:rsid w:val="00056BF9"/>
    <w:rsid w:val="0005705E"/>
    <w:rsid w:val="00057447"/>
    <w:rsid w:val="00057503"/>
    <w:rsid w:val="0005757C"/>
    <w:rsid w:val="000575BD"/>
    <w:rsid w:val="00057683"/>
    <w:rsid w:val="00057755"/>
    <w:rsid w:val="00057818"/>
    <w:rsid w:val="00057998"/>
    <w:rsid w:val="00057A73"/>
    <w:rsid w:val="00057AAD"/>
    <w:rsid w:val="00057AEA"/>
    <w:rsid w:val="00057B6D"/>
    <w:rsid w:val="00057CE9"/>
    <w:rsid w:val="00057D39"/>
    <w:rsid w:val="00057DD6"/>
    <w:rsid w:val="00057EC6"/>
    <w:rsid w:val="00057F86"/>
    <w:rsid w:val="000600BE"/>
    <w:rsid w:val="0006015A"/>
    <w:rsid w:val="0006042D"/>
    <w:rsid w:val="0006045B"/>
    <w:rsid w:val="000604E6"/>
    <w:rsid w:val="000605B1"/>
    <w:rsid w:val="00060735"/>
    <w:rsid w:val="000607F1"/>
    <w:rsid w:val="000607F4"/>
    <w:rsid w:val="00060821"/>
    <w:rsid w:val="00060982"/>
    <w:rsid w:val="00060A59"/>
    <w:rsid w:val="00060D83"/>
    <w:rsid w:val="00060E27"/>
    <w:rsid w:val="00060EFD"/>
    <w:rsid w:val="0006104C"/>
    <w:rsid w:val="00061052"/>
    <w:rsid w:val="00061074"/>
    <w:rsid w:val="00061249"/>
    <w:rsid w:val="00061381"/>
    <w:rsid w:val="00061A70"/>
    <w:rsid w:val="00061B23"/>
    <w:rsid w:val="00061C93"/>
    <w:rsid w:val="00061CEF"/>
    <w:rsid w:val="00061D12"/>
    <w:rsid w:val="00061F79"/>
    <w:rsid w:val="00061FB8"/>
    <w:rsid w:val="0006203D"/>
    <w:rsid w:val="00062118"/>
    <w:rsid w:val="0006219A"/>
    <w:rsid w:val="000625D3"/>
    <w:rsid w:val="0006295E"/>
    <w:rsid w:val="00062AB4"/>
    <w:rsid w:val="00062E0C"/>
    <w:rsid w:val="00062F73"/>
    <w:rsid w:val="00062F87"/>
    <w:rsid w:val="00063070"/>
    <w:rsid w:val="00063158"/>
    <w:rsid w:val="000633B3"/>
    <w:rsid w:val="00063590"/>
    <w:rsid w:val="00063922"/>
    <w:rsid w:val="0006395C"/>
    <w:rsid w:val="00063A4C"/>
    <w:rsid w:val="00063AC7"/>
    <w:rsid w:val="00063ADF"/>
    <w:rsid w:val="00063C90"/>
    <w:rsid w:val="00063CF0"/>
    <w:rsid w:val="00063EBC"/>
    <w:rsid w:val="0006414E"/>
    <w:rsid w:val="000641F8"/>
    <w:rsid w:val="000643B9"/>
    <w:rsid w:val="0006446F"/>
    <w:rsid w:val="0006492D"/>
    <w:rsid w:val="00064A45"/>
    <w:rsid w:val="00064ABE"/>
    <w:rsid w:val="00064AC7"/>
    <w:rsid w:val="00064B66"/>
    <w:rsid w:val="00064C62"/>
    <w:rsid w:val="00065249"/>
    <w:rsid w:val="00065283"/>
    <w:rsid w:val="0006545E"/>
    <w:rsid w:val="00065686"/>
    <w:rsid w:val="000659FC"/>
    <w:rsid w:val="00065AFA"/>
    <w:rsid w:val="00065D11"/>
    <w:rsid w:val="00065DB0"/>
    <w:rsid w:val="00065E80"/>
    <w:rsid w:val="00066090"/>
    <w:rsid w:val="000660ED"/>
    <w:rsid w:val="000661B1"/>
    <w:rsid w:val="00066411"/>
    <w:rsid w:val="00066498"/>
    <w:rsid w:val="000664E5"/>
    <w:rsid w:val="00066714"/>
    <w:rsid w:val="00066781"/>
    <w:rsid w:val="00066828"/>
    <w:rsid w:val="00066867"/>
    <w:rsid w:val="000669C7"/>
    <w:rsid w:val="00066BA2"/>
    <w:rsid w:val="000671AF"/>
    <w:rsid w:val="000672E1"/>
    <w:rsid w:val="00067497"/>
    <w:rsid w:val="00067ADE"/>
    <w:rsid w:val="00067C88"/>
    <w:rsid w:val="00067C99"/>
    <w:rsid w:val="00067D28"/>
    <w:rsid w:val="00067D98"/>
    <w:rsid w:val="00067E31"/>
    <w:rsid w:val="00067F4C"/>
    <w:rsid w:val="000700A9"/>
    <w:rsid w:val="0007043D"/>
    <w:rsid w:val="000704B2"/>
    <w:rsid w:val="000705D3"/>
    <w:rsid w:val="00070803"/>
    <w:rsid w:val="00070906"/>
    <w:rsid w:val="00070A50"/>
    <w:rsid w:val="00070E59"/>
    <w:rsid w:val="00070FE3"/>
    <w:rsid w:val="00071085"/>
    <w:rsid w:val="000710A0"/>
    <w:rsid w:val="000711C9"/>
    <w:rsid w:val="00071253"/>
    <w:rsid w:val="000714FA"/>
    <w:rsid w:val="0007174D"/>
    <w:rsid w:val="00071A3B"/>
    <w:rsid w:val="00071AFD"/>
    <w:rsid w:val="00071BBD"/>
    <w:rsid w:val="00072497"/>
    <w:rsid w:val="00072592"/>
    <w:rsid w:val="000727A7"/>
    <w:rsid w:val="00072889"/>
    <w:rsid w:val="00072948"/>
    <w:rsid w:val="00072988"/>
    <w:rsid w:val="0007299B"/>
    <w:rsid w:val="000729E1"/>
    <w:rsid w:val="00072A6B"/>
    <w:rsid w:val="00072BAE"/>
    <w:rsid w:val="00072DA1"/>
    <w:rsid w:val="00072E1B"/>
    <w:rsid w:val="00072E70"/>
    <w:rsid w:val="00072EC9"/>
    <w:rsid w:val="00072F8B"/>
    <w:rsid w:val="00072FB3"/>
    <w:rsid w:val="0007322E"/>
    <w:rsid w:val="000737F8"/>
    <w:rsid w:val="00073A0A"/>
    <w:rsid w:val="00073A6E"/>
    <w:rsid w:val="00073B6D"/>
    <w:rsid w:val="00073C68"/>
    <w:rsid w:val="00073CFB"/>
    <w:rsid w:val="000743D1"/>
    <w:rsid w:val="0007472D"/>
    <w:rsid w:val="00074AB0"/>
    <w:rsid w:val="00074B38"/>
    <w:rsid w:val="00074D16"/>
    <w:rsid w:val="00075232"/>
    <w:rsid w:val="00075263"/>
    <w:rsid w:val="00075497"/>
    <w:rsid w:val="000754C9"/>
    <w:rsid w:val="00075674"/>
    <w:rsid w:val="000756D9"/>
    <w:rsid w:val="000758DA"/>
    <w:rsid w:val="00075A2C"/>
    <w:rsid w:val="00075AA4"/>
    <w:rsid w:val="00075D73"/>
    <w:rsid w:val="00075F4B"/>
    <w:rsid w:val="00075FEF"/>
    <w:rsid w:val="00076195"/>
    <w:rsid w:val="000761B0"/>
    <w:rsid w:val="000763B0"/>
    <w:rsid w:val="000765A8"/>
    <w:rsid w:val="00076617"/>
    <w:rsid w:val="000766BA"/>
    <w:rsid w:val="0007679B"/>
    <w:rsid w:val="0007682D"/>
    <w:rsid w:val="000768B6"/>
    <w:rsid w:val="00076BC4"/>
    <w:rsid w:val="00076CDB"/>
    <w:rsid w:val="00076CF2"/>
    <w:rsid w:val="00076D34"/>
    <w:rsid w:val="000775F2"/>
    <w:rsid w:val="0007775C"/>
    <w:rsid w:val="00077789"/>
    <w:rsid w:val="0007779E"/>
    <w:rsid w:val="000778DF"/>
    <w:rsid w:val="00077BD0"/>
    <w:rsid w:val="00077C9A"/>
    <w:rsid w:val="00077F38"/>
    <w:rsid w:val="0008001D"/>
    <w:rsid w:val="00080024"/>
    <w:rsid w:val="00080096"/>
    <w:rsid w:val="000800FC"/>
    <w:rsid w:val="000802E2"/>
    <w:rsid w:val="00080363"/>
    <w:rsid w:val="00080487"/>
    <w:rsid w:val="0008049D"/>
    <w:rsid w:val="000805BC"/>
    <w:rsid w:val="00080602"/>
    <w:rsid w:val="00080678"/>
    <w:rsid w:val="00080818"/>
    <w:rsid w:val="00080944"/>
    <w:rsid w:val="0008095F"/>
    <w:rsid w:val="00080A4D"/>
    <w:rsid w:val="00080AB6"/>
    <w:rsid w:val="00080BAB"/>
    <w:rsid w:val="00080F51"/>
    <w:rsid w:val="00081262"/>
    <w:rsid w:val="0008135D"/>
    <w:rsid w:val="000816EE"/>
    <w:rsid w:val="000817E3"/>
    <w:rsid w:val="00081885"/>
    <w:rsid w:val="00081999"/>
    <w:rsid w:val="00081C1E"/>
    <w:rsid w:val="00081D20"/>
    <w:rsid w:val="00081D8D"/>
    <w:rsid w:val="00081DBE"/>
    <w:rsid w:val="00081FD7"/>
    <w:rsid w:val="00082032"/>
    <w:rsid w:val="00082138"/>
    <w:rsid w:val="000823F5"/>
    <w:rsid w:val="000825A9"/>
    <w:rsid w:val="00082776"/>
    <w:rsid w:val="000828D9"/>
    <w:rsid w:val="00082DCB"/>
    <w:rsid w:val="00083322"/>
    <w:rsid w:val="00083376"/>
    <w:rsid w:val="00083446"/>
    <w:rsid w:val="00083570"/>
    <w:rsid w:val="00083597"/>
    <w:rsid w:val="000836FA"/>
    <w:rsid w:val="0008374B"/>
    <w:rsid w:val="00083772"/>
    <w:rsid w:val="000837DF"/>
    <w:rsid w:val="00083809"/>
    <w:rsid w:val="000839EE"/>
    <w:rsid w:val="00083A16"/>
    <w:rsid w:val="00083A6A"/>
    <w:rsid w:val="00083D6C"/>
    <w:rsid w:val="00083ECB"/>
    <w:rsid w:val="000841B2"/>
    <w:rsid w:val="000842A3"/>
    <w:rsid w:val="00084575"/>
    <w:rsid w:val="0008481D"/>
    <w:rsid w:val="00084875"/>
    <w:rsid w:val="000849B4"/>
    <w:rsid w:val="000850A4"/>
    <w:rsid w:val="000853AC"/>
    <w:rsid w:val="0008543C"/>
    <w:rsid w:val="00085536"/>
    <w:rsid w:val="000857D5"/>
    <w:rsid w:val="00085C18"/>
    <w:rsid w:val="00085D55"/>
    <w:rsid w:val="0008613F"/>
    <w:rsid w:val="00086199"/>
    <w:rsid w:val="000861EA"/>
    <w:rsid w:val="00086338"/>
    <w:rsid w:val="00086462"/>
    <w:rsid w:val="0008686C"/>
    <w:rsid w:val="000868D0"/>
    <w:rsid w:val="00086970"/>
    <w:rsid w:val="00086AA6"/>
    <w:rsid w:val="00086E88"/>
    <w:rsid w:val="00086F5F"/>
    <w:rsid w:val="00087017"/>
    <w:rsid w:val="00087217"/>
    <w:rsid w:val="000872A7"/>
    <w:rsid w:val="00087492"/>
    <w:rsid w:val="000877D6"/>
    <w:rsid w:val="0008784E"/>
    <w:rsid w:val="00087D65"/>
    <w:rsid w:val="00087E52"/>
    <w:rsid w:val="00087F00"/>
    <w:rsid w:val="00087F6E"/>
    <w:rsid w:val="00090007"/>
    <w:rsid w:val="000901A5"/>
    <w:rsid w:val="00090AAF"/>
    <w:rsid w:val="00090AF6"/>
    <w:rsid w:val="00090E90"/>
    <w:rsid w:val="00091076"/>
    <w:rsid w:val="00091304"/>
    <w:rsid w:val="0009130E"/>
    <w:rsid w:val="00091600"/>
    <w:rsid w:val="0009181A"/>
    <w:rsid w:val="00091D6F"/>
    <w:rsid w:val="00091F65"/>
    <w:rsid w:val="00092128"/>
    <w:rsid w:val="0009228F"/>
    <w:rsid w:val="00092318"/>
    <w:rsid w:val="00092429"/>
    <w:rsid w:val="000927B3"/>
    <w:rsid w:val="000929DE"/>
    <w:rsid w:val="00092B37"/>
    <w:rsid w:val="00092C42"/>
    <w:rsid w:val="00092ED3"/>
    <w:rsid w:val="00092F05"/>
    <w:rsid w:val="0009308E"/>
    <w:rsid w:val="000930B4"/>
    <w:rsid w:val="00093307"/>
    <w:rsid w:val="00093715"/>
    <w:rsid w:val="0009374C"/>
    <w:rsid w:val="0009374D"/>
    <w:rsid w:val="00093A39"/>
    <w:rsid w:val="00093F34"/>
    <w:rsid w:val="00094072"/>
    <w:rsid w:val="000942B0"/>
    <w:rsid w:val="00094528"/>
    <w:rsid w:val="000948C1"/>
    <w:rsid w:val="00094936"/>
    <w:rsid w:val="00094A99"/>
    <w:rsid w:val="00094BFD"/>
    <w:rsid w:val="00094C90"/>
    <w:rsid w:val="00094D93"/>
    <w:rsid w:val="00094F0F"/>
    <w:rsid w:val="00095081"/>
    <w:rsid w:val="0009513A"/>
    <w:rsid w:val="00095324"/>
    <w:rsid w:val="00095330"/>
    <w:rsid w:val="000954F3"/>
    <w:rsid w:val="00095780"/>
    <w:rsid w:val="00095817"/>
    <w:rsid w:val="000959B2"/>
    <w:rsid w:val="00095ACF"/>
    <w:rsid w:val="00095AEE"/>
    <w:rsid w:val="00095D46"/>
    <w:rsid w:val="00095F7F"/>
    <w:rsid w:val="0009605C"/>
    <w:rsid w:val="000962E9"/>
    <w:rsid w:val="00096348"/>
    <w:rsid w:val="000963D3"/>
    <w:rsid w:val="00096449"/>
    <w:rsid w:val="00096471"/>
    <w:rsid w:val="0009668D"/>
    <w:rsid w:val="00096715"/>
    <w:rsid w:val="0009673D"/>
    <w:rsid w:val="00096777"/>
    <w:rsid w:val="000967B3"/>
    <w:rsid w:val="0009685E"/>
    <w:rsid w:val="00096983"/>
    <w:rsid w:val="00096B53"/>
    <w:rsid w:val="000971F7"/>
    <w:rsid w:val="000973DE"/>
    <w:rsid w:val="000975B4"/>
    <w:rsid w:val="000975C4"/>
    <w:rsid w:val="00097663"/>
    <w:rsid w:val="00097A00"/>
    <w:rsid w:val="00097A6D"/>
    <w:rsid w:val="00097AAE"/>
    <w:rsid w:val="00097AC8"/>
    <w:rsid w:val="00097C47"/>
    <w:rsid w:val="00097C6F"/>
    <w:rsid w:val="00097CC9"/>
    <w:rsid w:val="00097DE0"/>
    <w:rsid w:val="00097E13"/>
    <w:rsid w:val="000A0040"/>
    <w:rsid w:val="000A0066"/>
    <w:rsid w:val="000A0270"/>
    <w:rsid w:val="000A03B3"/>
    <w:rsid w:val="000A041C"/>
    <w:rsid w:val="000A0478"/>
    <w:rsid w:val="000A06FB"/>
    <w:rsid w:val="000A07B6"/>
    <w:rsid w:val="000A0970"/>
    <w:rsid w:val="000A0B22"/>
    <w:rsid w:val="000A0FCD"/>
    <w:rsid w:val="000A1035"/>
    <w:rsid w:val="000A1162"/>
    <w:rsid w:val="000A116E"/>
    <w:rsid w:val="000A1229"/>
    <w:rsid w:val="000A1441"/>
    <w:rsid w:val="000A14F4"/>
    <w:rsid w:val="000A1661"/>
    <w:rsid w:val="000A16E7"/>
    <w:rsid w:val="000A188D"/>
    <w:rsid w:val="000A1978"/>
    <w:rsid w:val="000A1989"/>
    <w:rsid w:val="000A1A5A"/>
    <w:rsid w:val="000A1C80"/>
    <w:rsid w:val="000A1C9B"/>
    <w:rsid w:val="000A1D06"/>
    <w:rsid w:val="000A1DAC"/>
    <w:rsid w:val="000A1E09"/>
    <w:rsid w:val="000A1FA2"/>
    <w:rsid w:val="000A2021"/>
    <w:rsid w:val="000A21A2"/>
    <w:rsid w:val="000A22E0"/>
    <w:rsid w:val="000A2360"/>
    <w:rsid w:val="000A23B6"/>
    <w:rsid w:val="000A25A6"/>
    <w:rsid w:val="000A260F"/>
    <w:rsid w:val="000A270B"/>
    <w:rsid w:val="000A27CE"/>
    <w:rsid w:val="000A2D02"/>
    <w:rsid w:val="000A2E24"/>
    <w:rsid w:val="000A2E84"/>
    <w:rsid w:val="000A2EAE"/>
    <w:rsid w:val="000A2F54"/>
    <w:rsid w:val="000A30AA"/>
    <w:rsid w:val="000A3220"/>
    <w:rsid w:val="000A327C"/>
    <w:rsid w:val="000A35F2"/>
    <w:rsid w:val="000A35FB"/>
    <w:rsid w:val="000A370E"/>
    <w:rsid w:val="000A3895"/>
    <w:rsid w:val="000A3994"/>
    <w:rsid w:val="000A39E5"/>
    <w:rsid w:val="000A3BCD"/>
    <w:rsid w:val="000A3D07"/>
    <w:rsid w:val="000A3D59"/>
    <w:rsid w:val="000A3F1D"/>
    <w:rsid w:val="000A4014"/>
    <w:rsid w:val="000A4188"/>
    <w:rsid w:val="000A42AA"/>
    <w:rsid w:val="000A44CF"/>
    <w:rsid w:val="000A469E"/>
    <w:rsid w:val="000A47DB"/>
    <w:rsid w:val="000A487B"/>
    <w:rsid w:val="000A4A2C"/>
    <w:rsid w:val="000A4AE1"/>
    <w:rsid w:val="000A4C59"/>
    <w:rsid w:val="000A4CF4"/>
    <w:rsid w:val="000A4DCF"/>
    <w:rsid w:val="000A4E18"/>
    <w:rsid w:val="000A4F44"/>
    <w:rsid w:val="000A528E"/>
    <w:rsid w:val="000A56A2"/>
    <w:rsid w:val="000A57E5"/>
    <w:rsid w:val="000A5913"/>
    <w:rsid w:val="000A5B94"/>
    <w:rsid w:val="000A5D26"/>
    <w:rsid w:val="000A5DA4"/>
    <w:rsid w:val="000A61FF"/>
    <w:rsid w:val="000A6381"/>
    <w:rsid w:val="000A6654"/>
    <w:rsid w:val="000A66CB"/>
    <w:rsid w:val="000A6722"/>
    <w:rsid w:val="000A6A2C"/>
    <w:rsid w:val="000A6D72"/>
    <w:rsid w:val="000A6DE5"/>
    <w:rsid w:val="000A6ED9"/>
    <w:rsid w:val="000A71A4"/>
    <w:rsid w:val="000A720E"/>
    <w:rsid w:val="000A7359"/>
    <w:rsid w:val="000A73EC"/>
    <w:rsid w:val="000A74C2"/>
    <w:rsid w:val="000A75AA"/>
    <w:rsid w:val="000A79AA"/>
    <w:rsid w:val="000A79C8"/>
    <w:rsid w:val="000A7BC3"/>
    <w:rsid w:val="000A7BFE"/>
    <w:rsid w:val="000A7E8C"/>
    <w:rsid w:val="000A7F3F"/>
    <w:rsid w:val="000B009C"/>
    <w:rsid w:val="000B00A0"/>
    <w:rsid w:val="000B01F7"/>
    <w:rsid w:val="000B020D"/>
    <w:rsid w:val="000B0511"/>
    <w:rsid w:val="000B07F3"/>
    <w:rsid w:val="000B0B39"/>
    <w:rsid w:val="000B0B9E"/>
    <w:rsid w:val="000B0C03"/>
    <w:rsid w:val="000B0C41"/>
    <w:rsid w:val="000B0E26"/>
    <w:rsid w:val="000B0F7A"/>
    <w:rsid w:val="000B1190"/>
    <w:rsid w:val="000B12A2"/>
    <w:rsid w:val="000B1345"/>
    <w:rsid w:val="000B1508"/>
    <w:rsid w:val="000B152E"/>
    <w:rsid w:val="000B1649"/>
    <w:rsid w:val="000B178F"/>
    <w:rsid w:val="000B1A47"/>
    <w:rsid w:val="000B1A9E"/>
    <w:rsid w:val="000B1B88"/>
    <w:rsid w:val="000B1C86"/>
    <w:rsid w:val="000B1CD5"/>
    <w:rsid w:val="000B1F02"/>
    <w:rsid w:val="000B20F6"/>
    <w:rsid w:val="000B23F9"/>
    <w:rsid w:val="000B2402"/>
    <w:rsid w:val="000B245B"/>
    <w:rsid w:val="000B249C"/>
    <w:rsid w:val="000B26B0"/>
    <w:rsid w:val="000B2857"/>
    <w:rsid w:val="000B2B9A"/>
    <w:rsid w:val="000B2ED4"/>
    <w:rsid w:val="000B304A"/>
    <w:rsid w:val="000B31C4"/>
    <w:rsid w:val="000B34D9"/>
    <w:rsid w:val="000B3582"/>
    <w:rsid w:val="000B3668"/>
    <w:rsid w:val="000B394B"/>
    <w:rsid w:val="000B39ED"/>
    <w:rsid w:val="000B3A19"/>
    <w:rsid w:val="000B3A34"/>
    <w:rsid w:val="000B3AEA"/>
    <w:rsid w:val="000B3D12"/>
    <w:rsid w:val="000B3DDB"/>
    <w:rsid w:val="000B3E8E"/>
    <w:rsid w:val="000B3FEE"/>
    <w:rsid w:val="000B4102"/>
    <w:rsid w:val="000B417F"/>
    <w:rsid w:val="000B4222"/>
    <w:rsid w:val="000B45B7"/>
    <w:rsid w:val="000B4651"/>
    <w:rsid w:val="000B485C"/>
    <w:rsid w:val="000B49BF"/>
    <w:rsid w:val="000B49EE"/>
    <w:rsid w:val="000B4B47"/>
    <w:rsid w:val="000B4BB3"/>
    <w:rsid w:val="000B4D6A"/>
    <w:rsid w:val="000B4D8D"/>
    <w:rsid w:val="000B50F2"/>
    <w:rsid w:val="000B5217"/>
    <w:rsid w:val="000B5347"/>
    <w:rsid w:val="000B53C9"/>
    <w:rsid w:val="000B55ED"/>
    <w:rsid w:val="000B5962"/>
    <w:rsid w:val="000B59B5"/>
    <w:rsid w:val="000B5A74"/>
    <w:rsid w:val="000B5A82"/>
    <w:rsid w:val="000B5AB4"/>
    <w:rsid w:val="000B5C27"/>
    <w:rsid w:val="000B5C4A"/>
    <w:rsid w:val="000B5C99"/>
    <w:rsid w:val="000B5D3C"/>
    <w:rsid w:val="000B5E85"/>
    <w:rsid w:val="000B621F"/>
    <w:rsid w:val="000B6365"/>
    <w:rsid w:val="000B63A4"/>
    <w:rsid w:val="000B6505"/>
    <w:rsid w:val="000B6675"/>
    <w:rsid w:val="000B6858"/>
    <w:rsid w:val="000B6932"/>
    <w:rsid w:val="000B6A1F"/>
    <w:rsid w:val="000B6B91"/>
    <w:rsid w:val="000B6BB1"/>
    <w:rsid w:val="000B6EB1"/>
    <w:rsid w:val="000B6F64"/>
    <w:rsid w:val="000B7051"/>
    <w:rsid w:val="000B7084"/>
    <w:rsid w:val="000B7223"/>
    <w:rsid w:val="000B7307"/>
    <w:rsid w:val="000B7429"/>
    <w:rsid w:val="000B747D"/>
    <w:rsid w:val="000B768B"/>
    <w:rsid w:val="000B7816"/>
    <w:rsid w:val="000B787C"/>
    <w:rsid w:val="000B7934"/>
    <w:rsid w:val="000B7AC9"/>
    <w:rsid w:val="000B7D3B"/>
    <w:rsid w:val="000B7DA9"/>
    <w:rsid w:val="000B7F3D"/>
    <w:rsid w:val="000C00E7"/>
    <w:rsid w:val="000C014C"/>
    <w:rsid w:val="000C0187"/>
    <w:rsid w:val="000C0304"/>
    <w:rsid w:val="000C032D"/>
    <w:rsid w:val="000C03D0"/>
    <w:rsid w:val="000C042B"/>
    <w:rsid w:val="000C0450"/>
    <w:rsid w:val="000C0518"/>
    <w:rsid w:val="000C05D8"/>
    <w:rsid w:val="000C08FF"/>
    <w:rsid w:val="000C09A2"/>
    <w:rsid w:val="000C0A8F"/>
    <w:rsid w:val="000C0DEF"/>
    <w:rsid w:val="000C0E7A"/>
    <w:rsid w:val="000C1015"/>
    <w:rsid w:val="000C1046"/>
    <w:rsid w:val="000C1049"/>
    <w:rsid w:val="000C10A3"/>
    <w:rsid w:val="000C1191"/>
    <w:rsid w:val="000C124F"/>
    <w:rsid w:val="000C15F8"/>
    <w:rsid w:val="000C18D1"/>
    <w:rsid w:val="000C1928"/>
    <w:rsid w:val="000C1954"/>
    <w:rsid w:val="000C1A41"/>
    <w:rsid w:val="000C1BB5"/>
    <w:rsid w:val="000C1D8C"/>
    <w:rsid w:val="000C1E9F"/>
    <w:rsid w:val="000C1F86"/>
    <w:rsid w:val="000C214B"/>
    <w:rsid w:val="000C2194"/>
    <w:rsid w:val="000C21A2"/>
    <w:rsid w:val="000C21DD"/>
    <w:rsid w:val="000C2383"/>
    <w:rsid w:val="000C24C6"/>
    <w:rsid w:val="000C271C"/>
    <w:rsid w:val="000C28EB"/>
    <w:rsid w:val="000C28F4"/>
    <w:rsid w:val="000C29CD"/>
    <w:rsid w:val="000C2A5A"/>
    <w:rsid w:val="000C2BF9"/>
    <w:rsid w:val="000C2D64"/>
    <w:rsid w:val="000C2DE1"/>
    <w:rsid w:val="000C2F35"/>
    <w:rsid w:val="000C2F41"/>
    <w:rsid w:val="000C3036"/>
    <w:rsid w:val="000C312A"/>
    <w:rsid w:val="000C3143"/>
    <w:rsid w:val="000C362F"/>
    <w:rsid w:val="000C39CC"/>
    <w:rsid w:val="000C3C48"/>
    <w:rsid w:val="000C3D48"/>
    <w:rsid w:val="000C3EFE"/>
    <w:rsid w:val="000C3FCC"/>
    <w:rsid w:val="000C41B7"/>
    <w:rsid w:val="000C426B"/>
    <w:rsid w:val="000C42E6"/>
    <w:rsid w:val="000C4654"/>
    <w:rsid w:val="000C47BF"/>
    <w:rsid w:val="000C48A9"/>
    <w:rsid w:val="000C4902"/>
    <w:rsid w:val="000C49AA"/>
    <w:rsid w:val="000C4A76"/>
    <w:rsid w:val="000C4DAF"/>
    <w:rsid w:val="000C4EE4"/>
    <w:rsid w:val="000C4F31"/>
    <w:rsid w:val="000C5015"/>
    <w:rsid w:val="000C50C3"/>
    <w:rsid w:val="000C50F5"/>
    <w:rsid w:val="000C5149"/>
    <w:rsid w:val="000C5715"/>
    <w:rsid w:val="000C574E"/>
    <w:rsid w:val="000C5AC9"/>
    <w:rsid w:val="000C5B29"/>
    <w:rsid w:val="000C5EF3"/>
    <w:rsid w:val="000C5F47"/>
    <w:rsid w:val="000C62D5"/>
    <w:rsid w:val="000C63CB"/>
    <w:rsid w:val="000C6400"/>
    <w:rsid w:val="000C667A"/>
    <w:rsid w:val="000C6937"/>
    <w:rsid w:val="000C6F19"/>
    <w:rsid w:val="000C72E4"/>
    <w:rsid w:val="000C7425"/>
    <w:rsid w:val="000C758C"/>
    <w:rsid w:val="000C7625"/>
    <w:rsid w:val="000C768D"/>
    <w:rsid w:val="000C7877"/>
    <w:rsid w:val="000C79CE"/>
    <w:rsid w:val="000C7A85"/>
    <w:rsid w:val="000C7B8C"/>
    <w:rsid w:val="000C7ECC"/>
    <w:rsid w:val="000D016D"/>
    <w:rsid w:val="000D0388"/>
    <w:rsid w:val="000D0407"/>
    <w:rsid w:val="000D0442"/>
    <w:rsid w:val="000D0466"/>
    <w:rsid w:val="000D049D"/>
    <w:rsid w:val="000D0715"/>
    <w:rsid w:val="000D09D9"/>
    <w:rsid w:val="000D105D"/>
    <w:rsid w:val="000D12C4"/>
    <w:rsid w:val="000D141B"/>
    <w:rsid w:val="000D1630"/>
    <w:rsid w:val="000D16CC"/>
    <w:rsid w:val="000D195A"/>
    <w:rsid w:val="000D1A40"/>
    <w:rsid w:val="000D1C15"/>
    <w:rsid w:val="000D1CCB"/>
    <w:rsid w:val="000D1DC7"/>
    <w:rsid w:val="000D1E66"/>
    <w:rsid w:val="000D2359"/>
    <w:rsid w:val="000D24A9"/>
    <w:rsid w:val="000D263E"/>
    <w:rsid w:val="000D2739"/>
    <w:rsid w:val="000D2756"/>
    <w:rsid w:val="000D2AB3"/>
    <w:rsid w:val="000D2B30"/>
    <w:rsid w:val="000D2BBC"/>
    <w:rsid w:val="000D2C75"/>
    <w:rsid w:val="000D2EBB"/>
    <w:rsid w:val="000D2F12"/>
    <w:rsid w:val="000D2F34"/>
    <w:rsid w:val="000D31EB"/>
    <w:rsid w:val="000D32A3"/>
    <w:rsid w:val="000D3412"/>
    <w:rsid w:val="000D3547"/>
    <w:rsid w:val="000D35D1"/>
    <w:rsid w:val="000D3613"/>
    <w:rsid w:val="000D36B1"/>
    <w:rsid w:val="000D3723"/>
    <w:rsid w:val="000D376F"/>
    <w:rsid w:val="000D384A"/>
    <w:rsid w:val="000D3A92"/>
    <w:rsid w:val="000D3BC6"/>
    <w:rsid w:val="000D425B"/>
    <w:rsid w:val="000D43E3"/>
    <w:rsid w:val="000D4530"/>
    <w:rsid w:val="000D4C0C"/>
    <w:rsid w:val="000D4F1C"/>
    <w:rsid w:val="000D4FC1"/>
    <w:rsid w:val="000D5089"/>
    <w:rsid w:val="000D50CC"/>
    <w:rsid w:val="000D5366"/>
    <w:rsid w:val="000D54CF"/>
    <w:rsid w:val="000D565C"/>
    <w:rsid w:val="000D5849"/>
    <w:rsid w:val="000D586F"/>
    <w:rsid w:val="000D59E5"/>
    <w:rsid w:val="000D5BA0"/>
    <w:rsid w:val="000D5CC1"/>
    <w:rsid w:val="000D5D34"/>
    <w:rsid w:val="000D5DF4"/>
    <w:rsid w:val="000D63A7"/>
    <w:rsid w:val="000D6627"/>
    <w:rsid w:val="000D6A11"/>
    <w:rsid w:val="000D6B42"/>
    <w:rsid w:val="000D6B5E"/>
    <w:rsid w:val="000D6B9A"/>
    <w:rsid w:val="000D6BCC"/>
    <w:rsid w:val="000D6CA8"/>
    <w:rsid w:val="000D7185"/>
    <w:rsid w:val="000D76FB"/>
    <w:rsid w:val="000D78A3"/>
    <w:rsid w:val="000D7935"/>
    <w:rsid w:val="000D79B4"/>
    <w:rsid w:val="000D7A9C"/>
    <w:rsid w:val="000D7AA8"/>
    <w:rsid w:val="000D7BBF"/>
    <w:rsid w:val="000D7BD4"/>
    <w:rsid w:val="000D7C8C"/>
    <w:rsid w:val="000D7D5F"/>
    <w:rsid w:val="000E0039"/>
    <w:rsid w:val="000E05C2"/>
    <w:rsid w:val="000E0797"/>
    <w:rsid w:val="000E0DE5"/>
    <w:rsid w:val="000E0F75"/>
    <w:rsid w:val="000E1243"/>
    <w:rsid w:val="000E1365"/>
    <w:rsid w:val="000E1393"/>
    <w:rsid w:val="000E149F"/>
    <w:rsid w:val="000E1704"/>
    <w:rsid w:val="000E1A2B"/>
    <w:rsid w:val="000E1A90"/>
    <w:rsid w:val="000E1E8C"/>
    <w:rsid w:val="000E21DF"/>
    <w:rsid w:val="000E2444"/>
    <w:rsid w:val="000E252A"/>
    <w:rsid w:val="000E2602"/>
    <w:rsid w:val="000E272A"/>
    <w:rsid w:val="000E2789"/>
    <w:rsid w:val="000E2821"/>
    <w:rsid w:val="000E2848"/>
    <w:rsid w:val="000E29F5"/>
    <w:rsid w:val="000E2F9B"/>
    <w:rsid w:val="000E30E9"/>
    <w:rsid w:val="000E34EC"/>
    <w:rsid w:val="000E3532"/>
    <w:rsid w:val="000E3676"/>
    <w:rsid w:val="000E37C7"/>
    <w:rsid w:val="000E38B5"/>
    <w:rsid w:val="000E3AE0"/>
    <w:rsid w:val="000E3B9C"/>
    <w:rsid w:val="000E3E96"/>
    <w:rsid w:val="000E3FC0"/>
    <w:rsid w:val="000E4058"/>
    <w:rsid w:val="000E42F2"/>
    <w:rsid w:val="000E4386"/>
    <w:rsid w:val="000E4687"/>
    <w:rsid w:val="000E47D5"/>
    <w:rsid w:val="000E4881"/>
    <w:rsid w:val="000E49C2"/>
    <w:rsid w:val="000E4EE1"/>
    <w:rsid w:val="000E5026"/>
    <w:rsid w:val="000E5103"/>
    <w:rsid w:val="000E5149"/>
    <w:rsid w:val="000E514D"/>
    <w:rsid w:val="000E5171"/>
    <w:rsid w:val="000E5262"/>
    <w:rsid w:val="000E532D"/>
    <w:rsid w:val="000E53A5"/>
    <w:rsid w:val="000E5521"/>
    <w:rsid w:val="000E55A9"/>
    <w:rsid w:val="000E5674"/>
    <w:rsid w:val="000E58A5"/>
    <w:rsid w:val="000E59BA"/>
    <w:rsid w:val="000E5A11"/>
    <w:rsid w:val="000E5B7B"/>
    <w:rsid w:val="000E6725"/>
    <w:rsid w:val="000E6764"/>
    <w:rsid w:val="000E685B"/>
    <w:rsid w:val="000E6889"/>
    <w:rsid w:val="000E694F"/>
    <w:rsid w:val="000E6B0F"/>
    <w:rsid w:val="000E6B24"/>
    <w:rsid w:val="000E7012"/>
    <w:rsid w:val="000E7255"/>
    <w:rsid w:val="000E7398"/>
    <w:rsid w:val="000E7601"/>
    <w:rsid w:val="000E7B0E"/>
    <w:rsid w:val="000E7B11"/>
    <w:rsid w:val="000F014E"/>
    <w:rsid w:val="000F0172"/>
    <w:rsid w:val="000F0244"/>
    <w:rsid w:val="000F02EA"/>
    <w:rsid w:val="000F03D4"/>
    <w:rsid w:val="000F04E0"/>
    <w:rsid w:val="000F0971"/>
    <w:rsid w:val="000F0A93"/>
    <w:rsid w:val="000F0BB9"/>
    <w:rsid w:val="000F0F60"/>
    <w:rsid w:val="000F1116"/>
    <w:rsid w:val="000F1352"/>
    <w:rsid w:val="000F13BD"/>
    <w:rsid w:val="000F1646"/>
    <w:rsid w:val="000F164B"/>
    <w:rsid w:val="000F1E41"/>
    <w:rsid w:val="000F1EE5"/>
    <w:rsid w:val="000F1F35"/>
    <w:rsid w:val="000F1F68"/>
    <w:rsid w:val="000F224C"/>
    <w:rsid w:val="000F2540"/>
    <w:rsid w:val="000F28E8"/>
    <w:rsid w:val="000F29AA"/>
    <w:rsid w:val="000F2E39"/>
    <w:rsid w:val="000F2FC1"/>
    <w:rsid w:val="000F3119"/>
    <w:rsid w:val="000F31F5"/>
    <w:rsid w:val="000F32CD"/>
    <w:rsid w:val="000F37A0"/>
    <w:rsid w:val="000F3984"/>
    <w:rsid w:val="000F3CED"/>
    <w:rsid w:val="000F41A7"/>
    <w:rsid w:val="000F41AE"/>
    <w:rsid w:val="000F41E3"/>
    <w:rsid w:val="000F42E6"/>
    <w:rsid w:val="000F461D"/>
    <w:rsid w:val="000F4701"/>
    <w:rsid w:val="000F4B0B"/>
    <w:rsid w:val="000F4B65"/>
    <w:rsid w:val="000F4C69"/>
    <w:rsid w:val="000F4C72"/>
    <w:rsid w:val="000F4C9B"/>
    <w:rsid w:val="000F50D3"/>
    <w:rsid w:val="000F534C"/>
    <w:rsid w:val="000F53BF"/>
    <w:rsid w:val="000F5722"/>
    <w:rsid w:val="000F5892"/>
    <w:rsid w:val="000F594C"/>
    <w:rsid w:val="000F594F"/>
    <w:rsid w:val="000F5A8B"/>
    <w:rsid w:val="000F5C80"/>
    <w:rsid w:val="000F5D0B"/>
    <w:rsid w:val="000F622A"/>
    <w:rsid w:val="000F64D0"/>
    <w:rsid w:val="000F670C"/>
    <w:rsid w:val="000F67B2"/>
    <w:rsid w:val="000F6829"/>
    <w:rsid w:val="000F68D3"/>
    <w:rsid w:val="000F6B6C"/>
    <w:rsid w:val="000F6C85"/>
    <w:rsid w:val="000F6D14"/>
    <w:rsid w:val="000F6D71"/>
    <w:rsid w:val="000F6D77"/>
    <w:rsid w:val="000F6DB3"/>
    <w:rsid w:val="000F6E28"/>
    <w:rsid w:val="000F6EB4"/>
    <w:rsid w:val="000F7135"/>
    <w:rsid w:val="000F7189"/>
    <w:rsid w:val="000F775F"/>
    <w:rsid w:val="000F7853"/>
    <w:rsid w:val="000F7893"/>
    <w:rsid w:val="000F7A8C"/>
    <w:rsid w:val="000F7B9B"/>
    <w:rsid w:val="000F7DFB"/>
    <w:rsid w:val="000F7E9A"/>
    <w:rsid w:val="00100024"/>
    <w:rsid w:val="00100077"/>
    <w:rsid w:val="0010038D"/>
    <w:rsid w:val="001006DA"/>
    <w:rsid w:val="00100716"/>
    <w:rsid w:val="00100780"/>
    <w:rsid w:val="0010080F"/>
    <w:rsid w:val="00100B64"/>
    <w:rsid w:val="00100CB4"/>
    <w:rsid w:val="00100D1B"/>
    <w:rsid w:val="00100D34"/>
    <w:rsid w:val="00100F3C"/>
    <w:rsid w:val="00101475"/>
    <w:rsid w:val="0010151A"/>
    <w:rsid w:val="0010155F"/>
    <w:rsid w:val="00101785"/>
    <w:rsid w:val="001017F2"/>
    <w:rsid w:val="001018CC"/>
    <w:rsid w:val="001019AB"/>
    <w:rsid w:val="00101A42"/>
    <w:rsid w:val="00101A6A"/>
    <w:rsid w:val="00101BB4"/>
    <w:rsid w:val="00101D15"/>
    <w:rsid w:val="00101D62"/>
    <w:rsid w:val="00101FEC"/>
    <w:rsid w:val="00102023"/>
    <w:rsid w:val="00102041"/>
    <w:rsid w:val="001021D1"/>
    <w:rsid w:val="001022A6"/>
    <w:rsid w:val="00102438"/>
    <w:rsid w:val="001024C4"/>
    <w:rsid w:val="001024DD"/>
    <w:rsid w:val="001025E2"/>
    <w:rsid w:val="0010265F"/>
    <w:rsid w:val="0010292E"/>
    <w:rsid w:val="00103240"/>
    <w:rsid w:val="001034AA"/>
    <w:rsid w:val="001036D4"/>
    <w:rsid w:val="00103B3C"/>
    <w:rsid w:val="00103BCC"/>
    <w:rsid w:val="00103E40"/>
    <w:rsid w:val="00104047"/>
    <w:rsid w:val="0010410A"/>
    <w:rsid w:val="001041D1"/>
    <w:rsid w:val="001043C0"/>
    <w:rsid w:val="0010446F"/>
    <w:rsid w:val="0010457B"/>
    <w:rsid w:val="0010459B"/>
    <w:rsid w:val="00104721"/>
    <w:rsid w:val="001048B1"/>
    <w:rsid w:val="00104B83"/>
    <w:rsid w:val="00104C16"/>
    <w:rsid w:val="00104C62"/>
    <w:rsid w:val="00104F13"/>
    <w:rsid w:val="00104FD7"/>
    <w:rsid w:val="0010532F"/>
    <w:rsid w:val="00105332"/>
    <w:rsid w:val="00105417"/>
    <w:rsid w:val="0010541F"/>
    <w:rsid w:val="00105481"/>
    <w:rsid w:val="00105A44"/>
    <w:rsid w:val="00105B5D"/>
    <w:rsid w:val="00105BA8"/>
    <w:rsid w:val="00105C3C"/>
    <w:rsid w:val="00105D47"/>
    <w:rsid w:val="00105D63"/>
    <w:rsid w:val="00105DF2"/>
    <w:rsid w:val="00105EA5"/>
    <w:rsid w:val="00105FB5"/>
    <w:rsid w:val="00106224"/>
    <w:rsid w:val="0010629C"/>
    <w:rsid w:val="00106521"/>
    <w:rsid w:val="00106758"/>
    <w:rsid w:val="00106AA0"/>
    <w:rsid w:val="00106B7A"/>
    <w:rsid w:val="00106C3C"/>
    <w:rsid w:val="00106D2C"/>
    <w:rsid w:val="00106E31"/>
    <w:rsid w:val="00106EE5"/>
    <w:rsid w:val="001072AE"/>
    <w:rsid w:val="00107513"/>
    <w:rsid w:val="0010753F"/>
    <w:rsid w:val="001076C4"/>
    <w:rsid w:val="00107845"/>
    <w:rsid w:val="001078CC"/>
    <w:rsid w:val="001079F6"/>
    <w:rsid w:val="00107A21"/>
    <w:rsid w:val="00107D5B"/>
    <w:rsid w:val="001100C2"/>
    <w:rsid w:val="001101CB"/>
    <w:rsid w:val="0011020E"/>
    <w:rsid w:val="00110491"/>
    <w:rsid w:val="00110583"/>
    <w:rsid w:val="00110618"/>
    <w:rsid w:val="001108BD"/>
    <w:rsid w:val="00110A6C"/>
    <w:rsid w:val="00110C82"/>
    <w:rsid w:val="00110F1F"/>
    <w:rsid w:val="00111118"/>
    <w:rsid w:val="00111426"/>
    <w:rsid w:val="001114BD"/>
    <w:rsid w:val="001114C0"/>
    <w:rsid w:val="00111582"/>
    <w:rsid w:val="001116AF"/>
    <w:rsid w:val="00111AD5"/>
    <w:rsid w:val="00111C49"/>
    <w:rsid w:val="00111E6D"/>
    <w:rsid w:val="00111F5E"/>
    <w:rsid w:val="00111F75"/>
    <w:rsid w:val="00112122"/>
    <w:rsid w:val="00112147"/>
    <w:rsid w:val="001121CA"/>
    <w:rsid w:val="001124B4"/>
    <w:rsid w:val="001124EE"/>
    <w:rsid w:val="00112684"/>
    <w:rsid w:val="001127E8"/>
    <w:rsid w:val="00112B35"/>
    <w:rsid w:val="00112B48"/>
    <w:rsid w:val="001131C9"/>
    <w:rsid w:val="001132AB"/>
    <w:rsid w:val="001132B4"/>
    <w:rsid w:val="0011333B"/>
    <w:rsid w:val="001136B5"/>
    <w:rsid w:val="00113B3D"/>
    <w:rsid w:val="00113CC9"/>
    <w:rsid w:val="00113DCD"/>
    <w:rsid w:val="001140C8"/>
    <w:rsid w:val="0011413B"/>
    <w:rsid w:val="00114179"/>
    <w:rsid w:val="00114223"/>
    <w:rsid w:val="001142B2"/>
    <w:rsid w:val="00114423"/>
    <w:rsid w:val="00114A80"/>
    <w:rsid w:val="00114AB3"/>
    <w:rsid w:val="00114EE1"/>
    <w:rsid w:val="00115233"/>
    <w:rsid w:val="00115359"/>
    <w:rsid w:val="001154E6"/>
    <w:rsid w:val="00115562"/>
    <w:rsid w:val="00115655"/>
    <w:rsid w:val="0011576D"/>
    <w:rsid w:val="00115AB7"/>
    <w:rsid w:val="00115D8F"/>
    <w:rsid w:val="00115DF8"/>
    <w:rsid w:val="00115FD5"/>
    <w:rsid w:val="0011620E"/>
    <w:rsid w:val="00116BE9"/>
    <w:rsid w:val="00116C84"/>
    <w:rsid w:val="00116CA8"/>
    <w:rsid w:val="0011707E"/>
    <w:rsid w:val="00117361"/>
    <w:rsid w:val="001173CF"/>
    <w:rsid w:val="00117477"/>
    <w:rsid w:val="00117492"/>
    <w:rsid w:val="001174C8"/>
    <w:rsid w:val="00117648"/>
    <w:rsid w:val="0011772B"/>
    <w:rsid w:val="0011777E"/>
    <w:rsid w:val="0011786C"/>
    <w:rsid w:val="00117879"/>
    <w:rsid w:val="00117AC0"/>
    <w:rsid w:val="00117AC8"/>
    <w:rsid w:val="00117BFD"/>
    <w:rsid w:val="00117E0A"/>
    <w:rsid w:val="0012018D"/>
    <w:rsid w:val="00120253"/>
    <w:rsid w:val="001204D3"/>
    <w:rsid w:val="001210E5"/>
    <w:rsid w:val="00121419"/>
    <w:rsid w:val="00121530"/>
    <w:rsid w:val="00121617"/>
    <w:rsid w:val="00121734"/>
    <w:rsid w:val="00121821"/>
    <w:rsid w:val="0012188D"/>
    <w:rsid w:val="00121CF9"/>
    <w:rsid w:val="00121D46"/>
    <w:rsid w:val="00121F3B"/>
    <w:rsid w:val="00121FB9"/>
    <w:rsid w:val="00122115"/>
    <w:rsid w:val="00122152"/>
    <w:rsid w:val="001221ED"/>
    <w:rsid w:val="0012220E"/>
    <w:rsid w:val="001223B9"/>
    <w:rsid w:val="001224E8"/>
    <w:rsid w:val="001228F2"/>
    <w:rsid w:val="00122974"/>
    <w:rsid w:val="00122A13"/>
    <w:rsid w:val="00122B6B"/>
    <w:rsid w:val="00122C4B"/>
    <w:rsid w:val="00122E7F"/>
    <w:rsid w:val="00122F36"/>
    <w:rsid w:val="0012314A"/>
    <w:rsid w:val="001231A7"/>
    <w:rsid w:val="001232B2"/>
    <w:rsid w:val="001234D1"/>
    <w:rsid w:val="0012389A"/>
    <w:rsid w:val="00123944"/>
    <w:rsid w:val="00123985"/>
    <w:rsid w:val="001239DC"/>
    <w:rsid w:val="00123BEA"/>
    <w:rsid w:val="00123EB7"/>
    <w:rsid w:val="00123EC5"/>
    <w:rsid w:val="00124058"/>
    <w:rsid w:val="001241BD"/>
    <w:rsid w:val="00124222"/>
    <w:rsid w:val="00124270"/>
    <w:rsid w:val="0012437F"/>
    <w:rsid w:val="00124512"/>
    <w:rsid w:val="001245B2"/>
    <w:rsid w:val="00124733"/>
    <w:rsid w:val="0012475E"/>
    <w:rsid w:val="001247DF"/>
    <w:rsid w:val="001248BD"/>
    <w:rsid w:val="00124919"/>
    <w:rsid w:val="0012498A"/>
    <w:rsid w:val="00124AA8"/>
    <w:rsid w:val="00124B45"/>
    <w:rsid w:val="00124C94"/>
    <w:rsid w:val="00124E38"/>
    <w:rsid w:val="00124E75"/>
    <w:rsid w:val="00124F7D"/>
    <w:rsid w:val="001250C2"/>
    <w:rsid w:val="001251EB"/>
    <w:rsid w:val="00125634"/>
    <w:rsid w:val="001256F6"/>
    <w:rsid w:val="001257E2"/>
    <w:rsid w:val="00125BE4"/>
    <w:rsid w:val="00125C54"/>
    <w:rsid w:val="00125E54"/>
    <w:rsid w:val="00125EFE"/>
    <w:rsid w:val="00125F0D"/>
    <w:rsid w:val="00126057"/>
    <w:rsid w:val="0012623E"/>
    <w:rsid w:val="001262CE"/>
    <w:rsid w:val="0012649B"/>
    <w:rsid w:val="00126831"/>
    <w:rsid w:val="00126B27"/>
    <w:rsid w:val="00126D47"/>
    <w:rsid w:val="00126DA9"/>
    <w:rsid w:val="00126E4C"/>
    <w:rsid w:val="0012704A"/>
    <w:rsid w:val="00127130"/>
    <w:rsid w:val="0012716B"/>
    <w:rsid w:val="001277BC"/>
    <w:rsid w:val="001277BF"/>
    <w:rsid w:val="0012785C"/>
    <w:rsid w:val="001278BD"/>
    <w:rsid w:val="0012795F"/>
    <w:rsid w:val="00127AC5"/>
    <w:rsid w:val="00127C29"/>
    <w:rsid w:val="00127DEE"/>
    <w:rsid w:val="00127E48"/>
    <w:rsid w:val="00127E69"/>
    <w:rsid w:val="001300B3"/>
    <w:rsid w:val="0013036A"/>
    <w:rsid w:val="0013046A"/>
    <w:rsid w:val="001305E1"/>
    <w:rsid w:val="00130A74"/>
    <w:rsid w:val="00130C4E"/>
    <w:rsid w:val="00130EAD"/>
    <w:rsid w:val="00130FCE"/>
    <w:rsid w:val="001316C2"/>
    <w:rsid w:val="001316D1"/>
    <w:rsid w:val="00131941"/>
    <w:rsid w:val="00131B2C"/>
    <w:rsid w:val="00131BFC"/>
    <w:rsid w:val="00131D2D"/>
    <w:rsid w:val="00131F4A"/>
    <w:rsid w:val="00132053"/>
    <w:rsid w:val="0013206F"/>
    <w:rsid w:val="00132088"/>
    <w:rsid w:val="00132142"/>
    <w:rsid w:val="00132292"/>
    <w:rsid w:val="00132515"/>
    <w:rsid w:val="001325E1"/>
    <w:rsid w:val="001327D0"/>
    <w:rsid w:val="00132AD8"/>
    <w:rsid w:val="00132C35"/>
    <w:rsid w:val="00132C58"/>
    <w:rsid w:val="00132D31"/>
    <w:rsid w:val="00133466"/>
    <w:rsid w:val="0013354A"/>
    <w:rsid w:val="001335BF"/>
    <w:rsid w:val="00133979"/>
    <w:rsid w:val="00133BF5"/>
    <w:rsid w:val="00133D05"/>
    <w:rsid w:val="00133F1F"/>
    <w:rsid w:val="001340B7"/>
    <w:rsid w:val="00134372"/>
    <w:rsid w:val="001346DA"/>
    <w:rsid w:val="00134890"/>
    <w:rsid w:val="00134A8B"/>
    <w:rsid w:val="00134B33"/>
    <w:rsid w:val="00134B41"/>
    <w:rsid w:val="00134C44"/>
    <w:rsid w:val="00134EDE"/>
    <w:rsid w:val="001352EA"/>
    <w:rsid w:val="00135CD4"/>
    <w:rsid w:val="00135F13"/>
    <w:rsid w:val="001364A0"/>
    <w:rsid w:val="001364F7"/>
    <w:rsid w:val="00136551"/>
    <w:rsid w:val="0013669E"/>
    <w:rsid w:val="00136725"/>
    <w:rsid w:val="00136777"/>
    <w:rsid w:val="0013684E"/>
    <w:rsid w:val="0013690D"/>
    <w:rsid w:val="00136B88"/>
    <w:rsid w:val="00136BF2"/>
    <w:rsid w:val="00136BF4"/>
    <w:rsid w:val="00136C64"/>
    <w:rsid w:val="00136D2C"/>
    <w:rsid w:val="00136DCE"/>
    <w:rsid w:val="00136DDF"/>
    <w:rsid w:val="00136F6E"/>
    <w:rsid w:val="001370F7"/>
    <w:rsid w:val="001371FE"/>
    <w:rsid w:val="00137249"/>
    <w:rsid w:val="0013731A"/>
    <w:rsid w:val="00137341"/>
    <w:rsid w:val="001373F8"/>
    <w:rsid w:val="00137547"/>
    <w:rsid w:val="00137570"/>
    <w:rsid w:val="0013764A"/>
    <w:rsid w:val="001377D8"/>
    <w:rsid w:val="00137951"/>
    <w:rsid w:val="00137A31"/>
    <w:rsid w:val="00137AB4"/>
    <w:rsid w:val="00137C46"/>
    <w:rsid w:val="00137D5F"/>
    <w:rsid w:val="00137D6A"/>
    <w:rsid w:val="00137FEC"/>
    <w:rsid w:val="001402EE"/>
    <w:rsid w:val="00140534"/>
    <w:rsid w:val="00140536"/>
    <w:rsid w:val="00140538"/>
    <w:rsid w:val="0014086B"/>
    <w:rsid w:val="00140954"/>
    <w:rsid w:val="00140A3E"/>
    <w:rsid w:val="00140AAE"/>
    <w:rsid w:val="00140B97"/>
    <w:rsid w:val="00140B9B"/>
    <w:rsid w:val="00140D91"/>
    <w:rsid w:val="00140E2E"/>
    <w:rsid w:val="00140E51"/>
    <w:rsid w:val="00140FAE"/>
    <w:rsid w:val="00141067"/>
    <w:rsid w:val="00141094"/>
    <w:rsid w:val="001410F6"/>
    <w:rsid w:val="001412E8"/>
    <w:rsid w:val="001412FD"/>
    <w:rsid w:val="001413FB"/>
    <w:rsid w:val="0014141F"/>
    <w:rsid w:val="0014161C"/>
    <w:rsid w:val="0014170A"/>
    <w:rsid w:val="00141B05"/>
    <w:rsid w:val="00141BB1"/>
    <w:rsid w:val="00141C1E"/>
    <w:rsid w:val="001421DD"/>
    <w:rsid w:val="0014223D"/>
    <w:rsid w:val="00142761"/>
    <w:rsid w:val="00142A5F"/>
    <w:rsid w:val="00142D17"/>
    <w:rsid w:val="001431A6"/>
    <w:rsid w:val="001433F9"/>
    <w:rsid w:val="001437E5"/>
    <w:rsid w:val="0014385B"/>
    <w:rsid w:val="00143F11"/>
    <w:rsid w:val="001440AB"/>
    <w:rsid w:val="001441BE"/>
    <w:rsid w:val="001443D5"/>
    <w:rsid w:val="001443F9"/>
    <w:rsid w:val="001447CA"/>
    <w:rsid w:val="001447E6"/>
    <w:rsid w:val="00144CBA"/>
    <w:rsid w:val="00144EF9"/>
    <w:rsid w:val="00144FA7"/>
    <w:rsid w:val="0014512D"/>
    <w:rsid w:val="00145169"/>
    <w:rsid w:val="001453D6"/>
    <w:rsid w:val="0014552A"/>
    <w:rsid w:val="00145537"/>
    <w:rsid w:val="001455EB"/>
    <w:rsid w:val="001455FE"/>
    <w:rsid w:val="00145A4E"/>
    <w:rsid w:val="00145A8F"/>
    <w:rsid w:val="00145CD5"/>
    <w:rsid w:val="001460C9"/>
    <w:rsid w:val="0014617B"/>
    <w:rsid w:val="001465B8"/>
    <w:rsid w:val="00146625"/>
    <w:rsid w:val="00146686"/>
    <w:rsid w:val="00146768"/>
    <w:rsid w:val="00146C58"/>
    <w:rsid w:val="00146D4A"/>
    <w:rsid w:val="00147033"/>
    <w:rsid w:val="0014703F"/>
    <w:rsid w:val="001470AA"/>
    <w:rsid w:val="00147108"/>
    <w:rsid w:val="0014711B"/>
    <w:rsid w:val="00147131"/>
    <w:rsid w:val="00147568"/>
    <w:rsid w:val="001478AB"/>
    <w:rsid w:val="00147E2F"/>
    <w:rsid w:val="00147F66"/>
    <w:rsid w:val="00150040"/>
    <w:rsid w:val="001501CA"/>
    <w:rsid w:val="00150718"/>
    <w:rsid w:val="00150752"/>
    <w:rsid w:val="00150A3C"/>
    <w:rsid w:val="00151074"/>
    <w:rsid w:val="001514C6"/>
    <w:rsid w:val="00151712"/>
    <w:rsid w:val="0015177C"/>
    <w:rsid w:val="0015183C"/>
    <w:rsid w:val="00151986"/>
    <w:rsid w:val="00151AB1"/>
    <w:rsid w:val="00151D1F"/>
    <w:rsid w:val="00151DA6"/>
    <w:rsid w:val="00151E67"/>
    <w:rsid w:val="00151FCC"/>
    <w:rsid w:val="00152211"/>
    <w:rsid w:val="001522F4"/>
    <w:rsid w:val="0015265A"/>
    <w:rsid w:val="0015271C"/>
    <w:rsid w:val="0015281E"/>
    <w:rsid w:val="001528CE"/>
    <w:rsid w:val="00152956"/>
    <w:rsid w:val="0015296E"/>
    <w:rsid w:val="001529BA"/>
    <w:rsid w:val="00152A80"/>
    <w:rsid w:val="00152B28"/>
    <w:rsid w:val="00152BD1"/>
    <w:rsid w:val="00152BE8"/>
    <w:rsid w:val="00152C0A"/>
    <w:rsid w:val="00152CB6"/>
    <w:rsid w:val="00152E53"/>
    <w:rsid w:val="00152F10"/>
    <w:rsid w:val="0015308D"/>
    <w:rsid w:val="0015350D"/>
    <w:rsid w:val="0015362F"/>
    <w:rsid w:val="001538DA"/>
    <w:rsid w:val="0015392E"/>
    <w:rsid w:val="00153B00"/>
    <w:rsid w:val="00153C22"/>
    <w:rsid w:val="00153D47"/>
    <w:rsid w:val="00153E1E"/>
    <w:rsid w:val="00153F2F"/>
    <w:rsid w:val="00154018"/>
    <w:rsid w:val="001540AC"/>
    <w:rsid w:val="00154123"/>
    <w:rsid w:val="0015423D"/>
    <w:rsid w:val="001547C5"/>
    <w:rsid w:val="00154CF3"/>
    <w:rsid w:val="00154D1A"/>
    <w:rsid w:val="00154EAD"/>
    <w:rsid w:val="00154EB6"/>
    <w:rsid w:val="00154F59"/>
    <w:rsid w:val="0015505E"/>
    <w:rsid w:val="00155070"/>
    <w:rsid w:val="001550C6"/>
    <w:rsid w:val="001554B9"/>
    <w:rsid w:val="00155571"/>
    <w:rsid w:val="001556A2"/>
    <w:rsid w:val="00155954"/>
    <w:rsid w:val="00155976"/>
    <w:rsid w:val="00155ADA"/>
    <w:rsid w:val="00155B95"/>
    <w:rsid w:val="00155CB0"/>
    <w:rsid w:val="00155D5D"/>
    <w:rsid w:val="00155DB2"/>
    <w:rsid w:val="0015627D"/>
    <w:rsid w:val="001562D5"/>
    <w:rsid w:val="001564AF"/>
    <w:rsid w:val="001565A8"/>
    <w:rsid w:val="001566BF"/>
    <w:rsid w:val="0015680C"/>
    <w:rsid w:val="00156CB8"/>
    <w:rsid w:val="00156FAB"/>
    <w:rsid w:val="00157197"/>
    <w:rsid w:val="001573B0"/>
    <w:rsid w:val="001574F1"/>
    <w:rsid w:val="00157696"/>
    <w:rsid w:val="001577EC"/>
    <w:rsid w:val="00157835"/>
    <w:rsid w:val="0015784E"/>
    <w:rsid w:val="001579FD"/>
    <w:rsid w:val="00157A08"/>
    <w:rsid w:val="00157C0D"/>
    <w:rsid w:val="00157EE9"/>
    <w:rsid w:val="001600C3"/>
    <w:rsid w:val="0016016B"/>
    <w:rsid w:val="00160347"/>
    <w:rsid w:val="0016049F"/>
    <w:rsid w:val="00160571"/>
    <w:rsid w:val="0016058B"/>
    <w:rsid w:val="00160AA6"/>
    <w:rsid w:val="00160C0F"/>
    <w:rsid w:val="00160C2C"/>
    <w:rsid w:val="00160C9F"/>
    <w:rsid w:val="00160D2D"/>
    <w:rsid w:val="00160D6F"/>
    <w:rsid w:val="00160E2B"/>
    <w:rsid w:val="00161191"/>
    <w:rsid w:val="001611A3"/>
    <w:rsid w:val="00161444"/>
    <w:rsid w:val="00161667"/>
    <w:rsid w:val="001616D4"/>
    <w:rsid w:val="00161A21"/>
    <w:rsid w:val="00161FFE"/>
    <w:rsid w:val="00162089"/>
    <w:rsid w:val="00162207"/>
    <w:rsid w:val="001622E4"/>
    <w:rsid w:val="00162762"/>
    <w:rsid w:val="00162823"/>
    <w:rsid w:val="00162832"/>
    <w:rsid w:val="0016313E"/>
    <w:rsid w:val="001631E6"/>
    <w:rsid w:val="001635B8"/>
    <w:rsid w:val="0016370E"/>
    <w:rsid w:val="0016384D"/>
    <w:rsid w:val="00163C1A"/>
    <w:rsid w:val="001640F7"/>
    <w:rsid w:val="0016444B"/>
    <w:rsid w:val="001644BF"/>
    <w:rsid w:val="0016452E"/>
    <w:rsid w:val="001646E6"/>
    <w:rsid w:val="0016471B"/>
    <w:rsid w:val="0016478E"/>
    <w:rsid w:val="001647D2"/>
    <w:rsid w:val="00164B49"/>
    <w:rsid w:val="00164BB0"/>
    <w:rsid w:val="00164E4A"/>
    <w:rsid w:val="00165177"/>
    <w:rsid w:val="001651B2"/>
    <w:rsid w:val="00165373"/>
    <w:rsid w:val="0016563D"/>
    <w:rsid w:val="00165744"/>
    <w:rsid w:val="00165C8C"/>
    <w:rsid w:val="00165EE5"/>
    <w:rsid w:val="00166096"/>
    <w:rsid w:val="00166117"/>
    <w:rsid w:val="0016655F"/>
    <w:rsid w:val="00166AB9"/>
    <w:rsid w:val="00166BEE"/>
    <w:rsid w:val="00167025"/>
    <w:rsid w:val="001670A0"/>
    <w:rsid w:val="001671DF"/>
    <w:rsid w:val="00167421"/>
    <w:rsid w:val="00167556"/>
    <w:rsid w:val="00167697"/>
    <w:rsid w:val="001676A3"/>
    <w:rsid w:val="001679BD"/>
    <w:rsid w:val="00167A84"/>
    <w:rsid w:val="00167CD2"/>
    <w:rsid w:val="00167DFF"/>
    <w:rsid w:val="00167FEA"/>
    <w:rsid w:val="00170176"/>
    <w:rsid w:val="0017022A"/>
    <w:rsid w:val="001702AF"/>
    <w:rsid w:val="001702B3"/>
    <w:rsid w:val="001702F5"/>
    <w:rsid w:val="00170508"/>
    <w:rsid w:val="001706BD"/>
    <w:rsid w:val="001706D8"/>
    <w:rsid w:val="001706DC"/>
    <w:rsid w:val="00170768"/>
    <w:rsid w:val="00170779"/>
    <w:rsid w:val="00170845"/>
    <w:rsid w:val="00170996"/>
    <w:rsid w:val="00170A0E"/>
    <w:rsid w:val="00170DA4"/>
    <w:rsid w:val="00170DAE"/>
    <w:rsid w:val="00171072"/>
    <w:rsid w:val="001710C7"/>
    <w:rsid w:val="00171148"/>
    <w:rsid w:val="001711E5"/>
    <w:rsid w:val="00171357"/>
    <w:rsid w:val="00171664"/>
    <w:rsid w:val="00171722"/>
    <w:rsid w:val="00171746"/>
    <w:rsid w:val="00171751"/>
    <w:rsid w:val="0017182C"/>
    <w:rsid w:val="00171872"/>
    <w:rsid w:val="001718A6"/>
    <w:rsid w:val="00171A50"/>
    <w:rsid w:val="00171A6E"/>
    <w:rsid w:val="00171E86"/>
    <w:rsid w:val="00171EF3"/>
    <w:rsid w:val="001720D9"/>
    <w:rsid w:val="00172111"/>
    <w:rsid w:val="00172325"/>
    <w:rsid w:val="00172372"/>
    <w:rsid w:val="0017250E"/>
    <w:rsid w:val="0017275F"/>
    <w:rsid w:val="001728F1"/>
    <w:rsid w:val="00172974"/>
    <w:rsid w:val="00172A27"/>
    <w:rsid w:val="00172C60"/>
    <w:rsid w:val="00172D7B"/>
    <w:rsid w:val="00172F77"/>
    <w:rsid w:val="001731A5"/>
    <w:rsid w:val="00173286"/>
    <w:rsid w:val="00173425"/>
    <w:rsid w:val="001734B0"/>
    <w:rsid w:val="001735B6"/>
    <w:rsid w:val="00173733"/>
    <w:rsid w:val="001737AF"/>
    <w:rsid w:val="00173A93"/>
    <w:rsid w:val="00173CBB"/>
    <w:rsid w:val="00173D07"/>
    <w:rsid w:val="001745F5"/>
    <w:rsid w:val="00174A8C"/>
    <w:rsid w:val="00174D22"/>
    <w:rsid w:val="00174D3B"/>
    <w:rsid w:val="00174E94"/>
    <w:rsid w:val="00175113"/>
    <w:rsid w:val="00175150"/>
    <w:rsid w:val="00175185"/>
    <w:rsid w:val="00175351"/>
    <w:rsid w:val="001755AB"/>
    <w:rsid w:val="00175636"/>
    <w:rsid w:val="00175656"/>
    <w:rsid w:val="001756BE"/>
    <w:rsid w:val="00175702"/>
    <w:rsid w:val="001757E0"/>
    <w:rsid w:val="00175A33"/>
    <w:rsid w:val="00175C8E"/>
    <w:rsid w:val="00175D15"/>
    <w:rsid w:val="00175F60"/>
    <w:rsid w:val="00175F7C"/>
    <w:rsid w:val="0017608E"/>
    <w:rsid w:val="001764E0"/>
    <w:rsid w:val="00176789"/>
    <w:rsid w:val="001767E0"/>
    <w:rsid w:val="001768F1"/>
    <w:rsid w:val="00176933"/>
    <w:rsid w:val="00176B98"/>
    <w:rsid w:val="00176C2F"/>
    <w:rsid w:val="00176D23"/>
    <w:rsid w:val="00176E53"/>
    <w:rsid w:val="00176EE8"/>
    <w:rsid w:val="00176FAF"/>
    <w:rsid w:val="00177033"/>
    <w:rsid w:val="00177169"/>
    <w:rsid w:val="001772B4"/>
    <w:rsid w:val="001772F6"/>
    <w:rsid w:val="001775BA"/>
    <w:rsid w:val="001775D0"/>
    <w:rsid w:val="001776C9"/>
    <w:rsid w:val="001776E9"/>
    <w:rsid w:val="00177853"/>
    <w:rsid w:val="00177B19"/>
    <w:rsid w:val="00177B44"/>
    <w:rsid w:val="00177BAB"/>
    <w:rsid w:val="00177D94"/>
    <w:rsid w:val="001801B6"/>
    <w:rsid w:val="00180386"/>
    <w:rsid w:val="001807BF"/>
    <w:rsid w:val="00180837"/>
    <w:rsid w:val="00180C7B"/>
    <w:rsid w:val="00180CD2"/>
    <w:rsid w:val="00181002"/>
    <w:rsid w:val="0018106A"/>
    <w:rsid w:val="00181093"/>
    <w:rsid w:val="00181283"/>
    <w:rsid w:val="001817C0"/>
    <w:rsid w:val="00181B4B"/>
    <w:rsid w:val="00181BFA"/>
    <w:rsid w:val="00181DEC"/>
    <w:rsid w:val="00181F46"/>
    <w:rsid w:val="00182138"/>
    <w:rsid w:val="001823FA"/>
    <w:rsid w:val="0018242F"/>
    <w:rsid w:val="001824D5"/>
    <w:rsid w:val="001826F1"/>
    <w:rsid w:val="00182755"/>
    <w:rsid w:val="00182791"/>
    <w:rsid w:val="00182A22"/>
    <w:rsid w:val="00182BB3"/>
    <w:rsid w:val="00182E3E"/>
    <w:rsid w:val="00182F87"/>
    <w:rsid w:val="0018301B"/>
    <w:rsid w:val="00183151"/>
    <w:rsid w:val="00183322"/>
    <w:rsid w:val="001833FB"/>
    <w:rsid w:val="00183676"/>
    <w:rsid w:val="0018374A"/>
    <w:rsid w:val="0018374D"/>
    <w:rsid w:val="001838EF"/>
    <w:rsid w:val="00183A13"/>
    <w:rsid w:val="00183A19"/>
    <w:rsid w:val="00183E54"/>
    <w:rsid w:val="00183FD3"/>
    <w:rsid w:val="00184023"/>
    <w:rsid w:val="0018418F"/>
    <w:rsid w:val="001845F9"/>
    <w:rsid w:val="0018473A"/>
    <w:rsid w:val="0018475D"/>
    <w:rsid w:val="001847C9"/>
    <w:rsid w:val="00184A9B"/>
    <w:rsid w:val="00184ABC"/>
    <w:rsid w:val="00184BA4"/>
    <w:rsid w:val="001853C9"/>
    <w:rsid w:val="001853D0"/>
    <w:rsid w:val="001853F1"/>
    <w:rsid w:val="001853F9"/>
    <w:rsid w:val="001854EA"/>
    <w:rsid w:val="00185641"/>
    <w:rsid w:val="0018570F"/>
    <w:rsid w:val="00185716"/>
    <w:rsid w:val="001857C1"/>
    <w:rsid w:val="00185964"/>
    <w:rsid w:val="00185EB7"/>
    <w:rsid w:val="00185ED3"/>
    <w:rsid w:val="00186099"/>
    <w:rsid w:val="00186122"/>
    <w:rsid w:val="0018655F"/>
    <w:rsid w:val="00186644"/>
    <w:rsid w:val="001866DF"/>
    <w:rsid w:val="00186A8C"/>
    <w:rsid w:val="00186A92"/>
    <w:rsid w:val="00186D08"/>
    <w:rsid w:val="00186EE0"/>
    <w:rsid w:val="00186FB8"/>
    <w:rsid w:val="001870CD"/>
    <w:rsid w:val="00187109"/>
    <w:rsid w:val="0018734A"/>
    <w:rsid w:val="00187380"/>
    <w:rsid w:val="0018789E"/>
    <w:rsid w:val="00187B47"/>
    <w:rsid w:val="00187CDF"/>
    <w:rsid w:val="00187CF7"/>
    <w:rsid w:val="00187D8D"/>
    <w:rsid w:val="0018EF67"/>
    <w:rsid w:val="001901BE"/>
    <w:rsid w:val="00190255"/>
    <w:rsid w:val="00190380"/>
    <w:rsid w:val="001905BE"/>
    <w:rsid w:val="001907D6"/>
    <w:rsid w:val="0019096E"/>
    <w:rsid w:val="00190BDD"/>
    <w:rsid w:val="00190C52"/>
    <w:rsid w:val="00190DB7"/>
    <w:rsid w:val="00190EC2"/>
    <w:rsid w:val="00190F73"/>
    <w:rsid w:val="0019116C"/>
    <w:rsid w:val="001911B2"/>
    <w:rsid w:val="001912BA"/>
    <w:rsid w:val="00191307"/>
    <w:rsid w:val="001916BE"/>
    <w:rsid w:val="001917A9"/>
    <w:rsid w:val="00191A79"/>
    <w:rsid w:val="00191DAA"/>
    <w:rsid w:val="00191F5A"/>
    <w:rsid w:val="00191FE6"/>
    <w:rsid w:val="00191FEC"/>
    <w:rsid w:val="001922F0"/>
    <w:rsid w:val="001924E3"/>
    <w:rsid w:val="00192596"/>
    <w:rsid w:val="001925D2"/>
    <w:rsid w:val="00192808"/>
    <w:rsid w:val="00192D97"/>
    <w:rsid w:val="00192E21"/>
    <w:rsid w:val="00192E92"/>
    <w:rsid w:val="00192F0D"/>
    <w:rsid w:val="00192FAB"/>
    <w:rsid w:val="0019308C"/>
    <w:rsid w:val="001930D8"/>
    <w:rsid w:val="0019332A"/>
    <w:rsid w:val="001933E0"/>
    <w:rsid w:val="00193461"/>
    <w:rsid w:val="00193574"/>
    <w:rsid w:val="0019359F"/>
    <w:rsid w:val="001935AC"/>
    <w:rsid w:val="00193611"/>
    <w:rsid w:val="0019373A"/>
    <w:rsid w:val="001937AF"/>
    <w:rsid w:val="001937B4"/>
    <w:rsid w:val="001937DE"/>
    <w:rsid w:val="001938BD"/>
    <w:rsid w:val="001938E6"/>
    <w:rsid w:val="0019390D"/>
    <w:rsid w:val="00193A17"/>
    <w:rsid w:val="00193B16"/>
    <w:rsid w:val="00193B1F"/>
    <w:rsid w:val="00193DF8"/>
    <w:rsid w:val="00193E87"/>
    <w:rsid w:val="0019428B"/>
    <w:rsid w:val="0019429F"/>
    <w:rsid w:val="001944C9"/>
    <w:rsid w:val="0019454C"/>
    <w:rsid w:val="00194ADB"/>
    <w:rsid w:val="00194C7A"/>
    <w:rsid w:val="00194CC0"/>
    <w:rsid w:val="00194EE6"/>
    <w:rsid w:val="00195138"/>
    <w:rsid w:val="0019561E"/>
    <w:rsid w:val="00195679"/>
    <w:rsid w:val="00195760"/>
    <w:rsid w:val="00195A15"/>
    <w:rsid w:val="00195D31"/>
    <w:rsid w:val="00195D37"/>
    <w:rsid w:val="00195D7E"/>
    <w:rsid w:val="00196518"/>
    <w:rsid w:val="00196630"/>
    <w:rsid w:val="001966DA"/>
    <w:rsid w:val="001966E0"/>
    <w:rsid w:val="0019676B"/>
    <w:rsid w:val="001967B2"/>
    <w:rsid w:val="001968B7"/>
    <w:rsid w:val="001968F7"/>
    <w:rsid w:val="00196B1F"/>
    <w:rsid w:val="00196C9F"/>
    <w:rsid w:val="00196DDE"/>
    <w:rsid w:val="001970D2"/>
    <w:rsid w:val="001970E7"/>
    <w:rsid w:val="00197442"/>
    <w:rsid w:val="001974FF"/>
    <w:rsid w:val="001977F0"/>
    <w:rsid w:val="001978CF"/>
    <w:rsid w:val="00197C0E"/>
    <w:rsid w:val="00197D1F"/>
    <w:rsid w:val="00197DCB"/>
    <w:rsid w:val="00197F12"/>
    <w:rsid w:val="001A00C4"/>
    <w:rsid w:val="001A02B3"/>
    <w:rsid w:val="001A0857"/>
    <w:rsid w:val="001A0877"/>
    <w:rsid w:val="001A08D7"/>
    <w:rsid w:val="001A0BBB"/>
    <w:rsid w:val="001A0BCD"/>
    <w:rsid w:val="001A0C33"/>
    <w:rsid w:val="001A1150"/>
    <w:rsid w:val="001A13E9"/>
    <w:rsid w:val="001A155E"/>
    <w:rsid w:val="001A17E4"/>
    <w:rsid w:val="001A1986"/>
    <w:rsid w:val="001A1B65"/>
    <w:rsid w:val="001A1F12"/>
    <w:rsid w:val="001A1FE9"/>
    <w:rsid w:val="001A23DE"/>
    <w:rsid w:val="001A2476"/>
    <w:rsid w:val="001A278A"/>
    <w:rsid w:val="001A291D"/>
    <w:rsid w:val="001A294C"/>
    <w:rsid w:val="001A2996"/>
    <w:rsid w:val="001A29BB"/>
    <w:rsid w:val="001A2A74"/>
    <w:rsid w:val="001A2EAB"/>
    <w:rsid w:val="001A3122"/>
    <w:rsid w:val="001A31CE"/>
    <w:rsid w:val="001A33EC"/>
    <w:rsid w:val="001A3547"/>
    <w:rsid w:val="001A3587"/>
    <w:rsid w:val="001A37A0"/>
    <w:rsid w:val="001A38E0"/>
    <w:rsid w:val="001A3CBE"/>
    <w:rsid w:val="001A3D8D"/>
    <w:rsid w:val="001A3ED8"/>
    <w:rsid w:val="001A4172"/>
    <w:rsid w:val="001A4390"/>
    <w:rsid w:val="001A44BD"/>
    <w:rsid w:val="001A47CD"/>
    <w:rsid w:val="001A49D2"/>
    <w:rsid w:val="001A4D34"/>
    <w:rsid w:val="001A5117"/>
    <w:rsid w:val="001A511C"/>
    <w:rsid w:val="001A52DE"/>
    <w:rsid w:val="001A5498"/>
    <w:rsid w:val="001A56BC"/>
    <w:rsid w:val="001A56CE"/>
    <w:rsid w:val="001A577E"/>
    <w:rsid w:val="001A5CDB"/>
    <w:rsid w:val="001A5DFC"/>
    <w:rsid w:val="001A5E64"/>
    <w:rsid w:val="001A5F95"/>
    <w:rsid w:val="001A6217"/>
    <w:rsid w:val="001A63B5"/>
    <w:rsid w:val="001A63F6"/>
    <w:rsid w:val="001A644D"/>
    <w:rsid w:val="001A64F0"/>
    <w:rsid w:val="001A6533"/>
    <w:rsid w:val="001A660F"/>
    <w:rsid w:val="001A668C"/>
    <w:rsid w:val="001A6874"/>
    <w:rsid w:val="001A6E91"/>
    <w:rsid w:val="001A6F67"/>
    <w:rsid w:val="001A7844"/>
    <w:rsid w:val="001A7C04"/>
    <w:rsid w:val="001B02D3"/>
    <w:rsid w:val="001B0306"/>
    <w:rsid w:val="001B033D"/>
    <w:rsid w:val="001B043E"/>
    <w:rsid w:val="001B08D8"/>
    <w:rsid w:val="001B097D"/>
    <w:rsid w:val="001B0D59"/>
    <w:rsid w:val="001B0E2C"/>
    <w:rsid w:val="001B1163"/>
    <w:rsid w:val="001B11B2"/>
    <w:rsid w:val="001B12B0"/>
    <w:rsid w:val="001B132A"/>
    <w:rsid w:val="001B14AC"/>
    <w:rsid w:val="001B153B"/>
    <w:rsid w:val="001B1630"/>
    <w:rsid w:val="001B17A4"/>
    <w:rsid w:val="001B17B6"/>
    <w:rsid w:val="001B17BF"/>
    <w:rsid w:val="001B1816"/>
    <w:rsid w:val="001B1A08"/>
    <w:rsid w:val="001B1A82"/>
    <w:rsid w:val="001B1ACE"/>
    <w:rsid w:val="001B1AF3"/>
    <w:rsid w:val="001B20CB"/>
    <w:rsid w:val="001B21F0"/>
    <w:rsid w:val="001B22F2"/>
    <w:rsid w:val="001B23AF"/>
    <w:rsid w:val="001B241C"/>
    <w:rsid w:val="001B24B4"/>
    <w:rsid w:val="001B2592"/>
    <w:rsid w:val="001B26E6"/>
    <w:rsid w:val="001B2700"/>
    <w:rsid w:val="001B2AF7"/>
    <w:rsid w:val="001B2B92"/>
    <w:rsid w:val="001B2C2A"/>
    <w:rsid w:val="001B315A"/>
    <w:rsid w:val="001B323F"/>
    <w:rsid w:val="001B32A5"/>
    <w:rsid w:val="001B37AD"/>
    <w:rsid w:val="001B37B1"/>
    <w:rsid w:val="001B3855"/>
    <w:rsid w:val="001B3902"/>
    <w:rsid w:val="001B3C8E"/>
    <w:rsid w:val="001B3D86"/>
    <w:rsid w:val="001B3EEC"/>
    <w:rsid w:val="001B3F92"/>
    <w:rsid w:val="001B3FDC"/>
    <w:rsid w:val="001B4000"/>
    <w:rsid w:val="001B400F"/>
    <w:rsid w:val="001B41B8"/>
    <w:rsid w:val="001B42CB"/>
    <w:rsid w:val="001B446A"/>
    <w:rsid w:val="001B45BF"/>
    <w:rsid w:val="001B479D"/>
    <w:rsid w:val="001B47DC"/>
    <w:rsid w:val="001B4B69"/>
    <w:rsid w:val="001B4B9C"/>
    <w:rsid w:val="001B4CE8"/>
    <w:rsid w:val="001B4E6E"/>
    <w:rsid w:val="001B4EBE"/>
    <w:rsid w:val="001B4F09"/>
    <w:rsid w:val="001B5267"/>
    <w:rsid w:val="001B54E4"/>
    <w:rsid w:val="001B5539"/>
    <w:rsid w:val="001B5AC5"/>
    <w:rsid w:val="001B5B9A"/>
    <w:rsid w:val="001B5BE3"/>
    <w:rsid w:val="001B5BF7"/>
    <w:rsid w:val="001B5C47"/>
    <w:rsid w:val="001B5CD8"/>
    <w:rsid w:val="001B5D05"/>
    <w:rsid w:val="001B5E64"/>
    <w:rsid w:val="001B6201"/>
    <w:rsid w:val="001B68F6"/>
    <w:rsid w:val="001B6ACD"/>
    <w:rsid w:val="001B6C3C"/>
    <w:rsid w:val="001B6D95"/>
    <w:rsid w:val="001B6DAD"/>
    <w:rsid w:val="001B71F3"/>
    <w:rsid w:val="001B7464"/>
    <w:rsid w:val="001B7544"/>
    <w:rsid w:val="001B769E"/>
    <w:rsid w:val="001B7815"/>
    <w:rsid w:val="001B7C83"/>
    <w:rsid w:val="001B7D90"/>
    <w:rsid w:val="001B7ECB"/>
    <w:rsid w:val="001B7F0F"/>
    <w:rsid w:val="001B7F4B"/>
    <w:rsid w:val="001C0020"/>
    <w:rsid w:val="001C00C9"/>
    <w:rsid w:val="001C011B"/>
    <w:rsid w:val="001C0127"/>
    <w:rsid w:val="001C012A"/>
    <w:rsid w:val="001C0167"/>
    <w:rsid w:val="001C01EB"/>
    <w:rsid w:val="001C020F"/>
    <w:rsid w:val="001C0313"/>
    <w:rsid w:val="001C0505"/>
    <w:rsid w:val="001C0918"/>
    <w:rsid w:val="001C09B2"/>
    <w:rsid w:val="001C0A7B"/>
    <w:rsid w:val="001C0BE1"/>
    <w:rsid w:val="001C0CCD"/>
    <w:rsid w:val="001C0E68"/>
    <w:rsid w:val="001C0EA2"/>
    <w:rsid w:val="001C1764"/>
    <w:rsid w:val="001C17CC"/>
    <w:rsid w:val="001C17EA"/>
    <w:rsid w:val="001C198A"/>
    <w:rsid w:val="001C1B90"/>
    <w:rsid w:val="001C1D1B"/>
    <w:rsid w:val="001C1F27"/>
    <w:rsid w:val="001C2147"/>
    <w:rsid w:val="001C2169"/>
    <w:rsid w:val="001C22E9"/>
    <w:rsid w:val="001C2311"/>
    <w:rsid w:val="001C23C7"/>
    <w:rsid w:val="001C2608"/>
    <w:rsid w:val="001C2817"/>
    <w:rsid w:val="001C2958"/>
    <w:rsid w:val="001C2DDA"/>
    <w:rsid w:val="001C2E48"/>
    <w:rsid w:val="001C2F47"/>
    <w:rsid w:val="001C3056"/>
    <w:rsid w:val="001C30AD"/>
    <w:rsid w:val="001C322E"/>
    <w:rsid w:val="001C332F"/>
    <w:rsid w:val="001C34B2"/>
    <w:rsid w:val="001C3926"/>
    <w:rsid w:val="001C3969"/>
    <w:rsid w:val="001C39E7"/>
    <w:rsid w:val="001C3A6A"/>
    <w:rsid w:val="001C3B0A"/>
    <w:rsid w:val="001C3B1A"/>
    <w:rsid w:val="001C3CA2"/>
    <w:rsid w:val="001C3D02"/>
    <w:rsid w:val="001C3DA3"/>
    <w:rsid w:val="001C3EC6"/>
    <w:rsid w:val="001C4184"/>
    <w:rsid w:val="001C444B"/>
    <w:rsid w:val="001C460C"/>
    <w:rsid w:val="001C48B4"/>
    <w:rsid w:val="001C49B7"/>
    <w:rsid w:val="001C4A97"/>
    <w:rsid w:val="001C4D68"/>
    <w:rsid w:val="001C4DD9"/>
    <w:rsid w:val="001C4FFB"/>
    <w:rsid w:val="001C52DE"/>
    <w:rsid w:val="001C53A3"/>
    <w:rsid w:val="001C5505"/>
    <w:rsid w:val="001C5629"/>
    <w:rsid w:val="001C576E"/>
    <w:rsid w:val="001C5872"/>
    <w:rsid w:val="001C5AA9"/>
    <w:rsid w:val="001C5AE0"/>
    <w:rsid w:val="001C5B17"/>
    <w:rsid w:val="001C5BC4"/>
    <w:rsid w:val="001C5C50"/>
    <w:rsid w:val="001C5C63"/>
    <w:rsid w:val="001C5D51"/>
    <w:rsid w:val="001C5E12"/>
    <w:rsid w:val="001C5EA4"/>
    <w:rsid w:val="001C5FA1"/>
    <w:rsid w:val="001C5FFA"/>
    <w:rsid w:val="001C657E"/>
    <w:rsid w:val="001C658A"/>
    <w:rsid w:val="001C662B"/>
    <w:rsid w:val="001C6808"/>
    <w:rsid w:val="001C68F0"/>
    <w:rsid w:val="001C6973"/>
    <w:rsid w:val="001C6C6B"/>
    <w:rsid w:val="001C6F64"/>
    <w:rsid w:val="001C6FD2"/>
    <w:rsid w:val="001C7063"/>
    <w:rsid w:val="001C73D4"/>
    <w:rsid w:val="001C7650"/>
    <w:rsid w:val="001C7698"/>
    <w:rsid w:val="001C76E9"/>
    <w:rsid w:val="001C774F"/>
    <w:rsid w:val="001C78CD"/>
    <w:rsid w:val="001C799A"/>
    <w:rsid w:val="001C79CC"/>
    <w:rsid w:val="001C7A1C"/>
    <w:rsid w:val="001C7B72"/>
    <w:rsid w:val="001C7BF5"/>
    <w:rsid w:val="001C7C42"/>
    <w:rsid w:val="001C7C6C"/>
    <w:rsid w:val="001C7CF9"/>
    <w:rsid w:val="001C7EF1"/>
    <w:rsid w:val="001D04BC"/>
    <w:rsid w:val="001D04EC"/>
    <w:rsid w:val="001D05AC"/>
    <w:rsid w:val="001D06AC"/>
    <w:rsid w:val="001D0940"/>
    <w:rsid w:val="001D0A58"/>
    <w:rsid w:val="001D0B88"/>
    <w:rsid w:val="001D0D0B"/>
    <w:rsid w:val="001D0D1A"/>
    <w:rsid w:val="001D0D81"/>
    <w:rsid w:val="001D0DF2"/>
    <w:rsid w:val="001D1484"/>
    <w:rsid w:val="001D1499"/>
    <w:rsid w:val="001D14BA"/>
    <w:rsid w:val="001D15A9"/>
    <w:rsid w:val="001D15F9"/>
    <w:rsid w:val="001D181D"/>
    <w:rsid w:val="001D1DCB"/>
    <w:rsid w:val="001D21D6"/>
    <w:rsid w:val="001D246A"/>
    <w:rsid w:val="001D2654"/>
    <w:rsid w:val="001D2713"/>
    <w:rsid w:val="001D271A"/>
    <w:rsid w:val="001D297A"/>
    <w:rsid w:val="001D2ACC"/>
    <w:rsid w:val="001D2CFE"/>
    <w:rsid w:val="001D307E"/>
    <w:rsid w:val="001D31C7"/>
    <w:rsid w:val="001D3255"/>
    <w:rsid w:val="001D3367"/>
    <w:rsid w:val="001D34AD"/>
    <w:rsid w:val="001D35F4"/>
    <w:rsid w:val="001D3626"/>
    <w:rsid w:val="001D3632"/>
    <w:rsid w:val="001D36E2"/>
    <w:rsid w:val="001D3797"/>
    <w:rsid w:val="001D37BA"/>
    <w:rsid w:val="001D3991"/>
    <w:rsid w:val="001D3E9D"/>
    <w:rsid w:val="001D4105"/>
    <w:rsid w:val="001D46A7"/>
    <w:rsid w:val="001D4900"/>
    <w:rsid w:val="001D4907"/>
    <w:rsid w:val="001D4948"/>
    <w:rsid w:val="001D4CEF"/>
    <w:rsid w:val="001D4F9A"/>
    <w:rsid w:val="001D5226"/>
    <w:rsid w:val="001D544F"/>
    <w:rsid w:val="001D545C"/>
    <w:rsid w:val="001D54A6"/>
    <w:rsid w:val="001D54C1"/>
    <w:rsid w:val="001D556E"/>
    <w:rsid w:val="001D5760"/>
    <w:rsid w:val="001D5889"/>
    <w:rsid w:val="001D59F1"/>
    <w:rsid w:val="001D59F4"/>
    <w:rsid w:val="001D5B10"/>
    <w:rsid w:val="001D5B8C"/>
    <w:rsid w:val="001D5CF0"/>
    <w:rsid w:val="001D5EC5"/>
    <w:rsid w:val="001D5F7A"/>
    <w:rsid w:val="001D5FC1"/>
    <w:rsid w:val="001D602A"/>
    <w:rsid w:val="001D6252"/>
    <w:rsid w:val="001D64B2"/>
    <w:rsid w:val="001D66F9"/>
    <w:rsid w:val="001D6806"/>
    <w:rsid w:val="001D681A"/>
    <w:rsid w:val="001D6A39"/>
    <w:rsid w:val="001D6A3B"/>
    <w:rsid w:val="001D6C8A"/>
    <w:rsid w:val="001D76A7"/>
    <w:rsid w:val="001D7779"/>
    <w:rsid w:val="001D79A2"/>
    <w:rsid w:val="001D7A88"/>
    <w:rsid w:val="001E02AB"/>
    <w:rsid w:val="001E0389"/>
    <w:rsid w:val="001E0607"/>
    <w:rsid w:val="001E0A54"/>
    <w:rsid w:val="001E0EA5"/>
    <w:rsid w:val="001E0FA8"/>
    <w:rsid w:val="001E1131"/>
    <w:rsid w:val="001E1155"/>
    <w:rsid w:val="001E1454"/>
    <w:rsid w:val="001E14FE"/>
    <w:rsid w:val="001E1544"/>
    <w:rsid w:val="001E16D3"/>
    <w:rsid w:val="001E17FD"/>
    <w:rsid w:val="001E1949"/>
    <w:rsid w:val="001E1A0F"/>
    <w:rsid w:val="001E1A5A"/>
    <w:rsid w:val="001E1AAA"/>
    <w:rsid w:val="001E1AF3"/>
    <w:rsid w:val="001E1B2D"/>
    <w:rsid w:val="001E1E8A"/>
    <w:rsid w:val="001E20D5"/>
    <w:rsid w:val="001E21AD"/>
    <w:rsid w:val="001E226A"/>
    <w:rsid w:val="001E2640"/>
    <w:rsid w:val="001E2659"/>
    <w:rsid w:val="001E2748"/>
    <w:rsid w:val="001E279A"/>
    <w:rsid w:val="001E28CD"/>
    <w:rsid w:val="001E291D"/>
    <w:rsid w:val="001E29A5"/>
    <w:rsid w:val="001E2A19"/>
    <w:rsid w:val="001E2C0E"/>
    <w:rsid w:val="001E2F6D"/>
    <w:rsid w:val="001E3344"/>
    <w:rsid w:val="001E3422"/>
    <w:rsid w:val="001E3454"/>
    <w:rsid w:val="001E3529"/>
    <w:rsid w:val="001E36E1"/>
    <w:rsid w:val="001E389D"/>
    <w:rsid w:val="001E3960"/>
    <w:rsid w:val="001E398E"/>
    <w:rsid w:val="001E3B1B"/>
    <w:rsid w:val="001E3BCD"/>
    <w:rsid w:val="001E3C9D"/>
    <w:rsid w:val="001E3F38"/>
    <w:rsid w:val="001E40DA"/>
    <w:rsid w:val="001E4173"/>
    <w:rsid w:val="001E4206"/>
    <w:rsid w:val="001E420A"/>
    <w:rsid w:val="001E423E"/>
    <w:rsid w:val="001E42B9"/>
    <w:rsid w:val="001E43AB"/>
    <w:rsid w:val="001E4431"/>
    <w:rsid w:val="001E45CE"/>
    <w:rsid w:val="001E4861"/>
    <w:rsid w:val="001E4894"/>
    <w:rsid w:val="001E48D1"/>
    <w:rsid w:val="001E4929"/>
    <w:rsid w:val="001E4B55"/>
    <w:rsid w:val="001E535E"/>
    <w:rsid w:val="001E55FC"/>
    <w:rsid w:val="001E5862"/>
    <w:rsid w:val="001E58FF"/>
    <w:rsid w:val="001E5AF5"/>
    <w:rsid w:val="001E5C21"/>
    <w:rsid w:val="001E5E9C"/>
    <w:rsid w:val="001E5ED8"/>
    <w:rsid w:val="001E5EDF"/>
    <w:rsid w:val="001E5FE7"/>
    <w:rsid w:val="001E61CD"/>
    <w:rsid w:val="001E6235"/>
    <w:rsid w:val="001E679F"/>
    <w:rsid w:val="001E6826"/>
    <w:rsid w:val="001E68E2"/>
    <w:rsid w:val="001E6925"/>
    <w:rsid w:val="001E6AF2"/>
    <w:rsid w:val="001E6BD4"/>
    <w:rsid w:val="001E6E4C"/>
    <w:rsid w:val="001E6E9C"/>
    <w:rsid w:val="001E70D7"/>
    <w:rsid w:val="001E79BF"/>
    <w:rsid w:val="001E7A43"/>
    <w:rsid w:val="001E7A68"/>
    <w:rsid w:val="001E7B0B"/>
    <w:rsid w:val="001E7C7F"/>
    <w:rsid w:val="001E7FBA"/>
    <w:rsid w:val="001F00F4"/>
    <w:rsid w:val="001F0259"/>
    <w:rsid w:val="001F02C9"/>
    <w:rsid w:val="001F0360"/>
    <w:rsid w:val="001F0620"/>
    <w:rsid w:val="001F087D"/>
    <w:rsid w:val="001F09C3"/>
    <w:rsid w:val="001F0A8D"/>
    <w:rsid w:val="001F0A9E"/>
    <w:rsid w:val="001F0AB9"/>
    <w:rsid w:val="001F10D9"/>
    <w:rsid w:val="001F11A7"/>
    <w:rsid w:val="001F13D2"/>
    <w:rsid w:val="001F15B1"/>
    <w:rsid w:val="001F163A"/>
    <w:rsid w:val="001F16D1"/>
    <w:rsid w:val="001F1714"/>
    <w:rsid w:val="001F17A3"/>
    <w:rsid w:val="001F1854"/>
    <w:rsid w:val="001F1A34"/>
    <w:rsid w:val="001F1B1B"/>
    <w:rsid w:val="001F1FF2"/>
    <w:rsid w:val="001F202F"/>
    <w:rsid w:val="001F2058"/>
    <w:rsid w:val="001F232D"/>
    <w:rsid w:val="001F2438"/>
    <w:rsid w:val="001F24FE"/>
    <w:rsid w:val="001F2539"/>
    <w:rsid w:val="001F2637"/>
    <w:rsid w:val="001F26CD"/>
    <w:rsid w:val="001F294E"/>
    <w:rsid w:val="001F2C2D"/>
    <w:rsid w:val="001F2DF7"/>
    <w:rsid w:val="001F2F43"/>
    <w:rsid w:val="001F3073"/>
    <w:rsid w:val="001F3135"/>
    <w:rsid w:val="001F3159"/>
    <w:rsid w:val="001F3319"/>
    <w:rsid w:val="001F3695"/>
    <w:rsid w:val="001F371E"/>
    <w:rsid w:val="001F37EE"/>
    <w:rsid w:val="001F3D80"/>
    <w:rsid w:val="001F3FFA"/>
    <w:rsid w:val="001F4055"/>
    <w:rsid w:val="001F40FA"/>
    <w:rsid w:val="001F4218"/>
    <w:rsid w:val="001F426A"/>
    <w:rsid w:val="001F4336"/>
    <w:rsid w:val="001F4340"/>
    <w:rsid w:val="001F4370"/>
    <w:rsid w:val="001F4412"/>
    <w:rsid w:val="001F44BE"/>
    <w:rsid w:val="001F45B4"/>
    <w:rsid w:val="001F45DB"/>
    <w:rsid w:val="001F4727"/>
    <w:rsid w:val="001F47CD"/>
    <w:rsid w:val="001F47DC"/>
    <w:rsid w:val="001F4B8C"/>
    <w:rsid w:val="001F4F07"/>
    <w:rsid w:val="001F51F6"/>
    <w:rsid w:val="001F51FD"/>
    <w:rsid w:val="001F524B"/>
    <w:rsid w:val="001F56C1"/>
    <w:rsid w:val="001F57B7"/>
    <w:rsid w:val="001F58E8"/>
    <w:rsid w:val="001F5C48"/>
    <w:rsid w:val="001F5C4C"/>
    <w:rsid w:val="001F5DAF"/>
    <w:rsid w:val="001F6097"/>
    <w:rsid w:val="001F6300"/>
    <w:rsid w:val="001F660F"/>
    <w:rsid w:val="001F661C"/>
    <w:rsid w:val="001F690C"/>
    <w:rsid w:val="001F6930"/>
    <w:rsid w:val="001F6A91"/>
    <w:rsid w:val="001F6BC4"/>
    <w:rsid w:val="001F6C6E"/>
    <w:rsid w:val="001F6D63"/>
    <w:rsid w:val="001F6E97"/>
    <w:rsid w:val="001F70B1"/>
    <w:rsid w:val="001F70F3"/>
    <w:rsid w:val="001F7105"/>
    <w:rsid w:val="001F72E7"/>
    <w:rsid w:val="001F75E4"/>
    <w:rsid w:val="001F76E5"/>
    <w:rsid w:val="001F77CD"/>
    <w:rsid w:val="001F7810"/>
    <w:rsid w:val="001F7943"/>
    <w:rsid w:val="001F799E"/>
    <w:rsid w:val="001F79C9"/>
    <w:rsid w:val="001F79D3"/>
    <w:rsid w:val="001F7BD9"/>
    <w:rsid w:val="001F7CD6"/>
    <w:rsid w:val="001F7DC4"/>
    <w:rsid w:val="002003ED"/>
    <w:rsid w:val="00200539"/>
    <w:rsid w:val="002005D0"/>
    <w:rsid w:val="002009CC"/>
    <w:rsid w:val="00200A34"/>
    <w:rsid w:val="00200A5D"/>
    <w:rsid w:val="00200B43"/>
    <w:rsid w:val="0020131C"/>
    <w:rsid w:val="00201456"/>
    <w:rsid w:val="00201558"/>
    <w:rsid w:val="00201844"/>
    <w:rsid w:val="00201E2D"/>
    <w:rsid w:val="00201E7B"/>
    <w:rsid w:val="00201F00"/>
    <w:rsid w:val="00201F5C"/>
    <w:rsid w:val="00202090"/>
    <w:rsid w:val="00202230"/>
    <w:rsid w:val="002022F4"/>
    <w:rsid w:val="002024AB"/>
    <w:rsid w:val="002024FF"/>
    <w:rsid w:val="00202514"/>
    <w:rsid w:val="00202B20"/>
    <w:rsid w:val="00202C78"/>
    <w:rsid w:val="00202CF1"/>
    <w:rsid w:val="00202DC9"/>
    <w:rsid w:val="00202E39"/>
    <w:rsid w:val="00202F05"/>
    <w:rsid w:val="00203281"/>
    <w:rsid w:val="002032D2"/>
    <w:rsid w:val="0020377A"/>
    <w:rsid w:val="002037D0"/>
    <w:rsid w:val="00203A78"/>
    <w:rsid w:val="00203D40"/>
    <w:rsid w:val="00203EEA"/>
    <w:rsid w:val="00203F5F"/>
    <w:rsid w:val="00204102"/>
    <w:rsid w:val="00204235"/>
    <w:rsid w:val="0020436C"/>
    <w:rsid w:val="00204459"/>
    <w:rsid w:val="0020446C"/>
    <w:rsid w:val="00204636"/>
    <w:rsid w:val="002048F3"/>
    <w:rsid w:val="00204989"/>
    <w:rsid w:val="002049AB"/>
    <w:rsid w:val="00204A10"/>
    <w:rsid w:val="00204C5A"/>
    <w:rsid w:val="00204DBF"/>
    <w:rsid w:val="00204ED6"/>
    <w:rsid w:val="00204FED"/>
    <w:rsid w:val="002052B5"/>
    <w:rsid w:val="0020538B"/>
    <w:rsid w:val="002055F1"/>
    <w:rsid w:val="00205643"/>
    <w:rsid w:val="00205A38"/>
    <w:rsid w:val="00205CE7"/>
    <w:rsid w:val="00205DC2"/>
    <w:rsid w:val="00205DDB"/>
    <w:rsid w:val="00205ED7"/>
    <w:rsid w:val="002061D7"/>
    <w:rsid w:val="00206316"/>
    <w:rsid w:val="002065BD"/>
    <w:rsid w:val="00206686"/>
    <w:rsid w:val="00206896"/>
    <w:rsid w:val="00206BD4"/>
    <w:rsid w:val="00206DE4"/>
    <w:rsid w:val="00206F82"/>
    <w:rsid w:val="00206F9F"/>
    <w:rsid w:val="0020704A"/>
    <w:rsid w:val="002070E4"/>
    <w:rsid w:val="002071A9"/>
    <w:rsid w:val="002073D5"/>
    <w:rsid w:val="00207534"/>
    <w:rsid w:val="002075E3"/>
    <w:rsid w:val="002075F4"/>
    <w:rsid w:val="00207632"/>
    <w:rsid w:val="0020778F"/>
    <w:rsid w:val="002077E7"/>
    <w:rsid w:val="00207B24"/>
    <w:rsid w:val="00207B95"/>
    <w:rsid w:val="00207C07"/>
    <w:rsid w:val="00207D59"/>
    <w:rsid w:val="00210046"/>
    <w:rsid w:val="00210331"/>
    <w:rsid w:val="0021078E"/>
    <w:rsid w:val="00210CAB"/>
    <w:rsid w:val="00210CFE"/>
    <w:rsid w:val="00211069"/>
    <w:rsid w:val="0021127B"/>
    <w:rsid w:val="002113E5"/>
    <w:rsid w:val="002113E6"/>
    <w:rsid w:val="002113EA"/>
    <w:rsid w:val="0021143E"/>
    <w:rsid w:val="00211477"/>
    <w:rsid w:val="00211603"/>
    <w:rsid w:val="002116E8"/>
    <w:rsid w:val="00211714"/>
    <w:rsid w:val="00211860"/>
    <w:rsid w:val="00211C10"/>
    <w:rsid w:val="00211E1B"/>
    <w:rsid w:val="00211EF7"/>
    <w:rsid w:val="00211F8F"/>
    <w:rsid w:val="00211FFD"/>
    <w:rsid w:val="002120F3"/>
    <w:rsid w:val="002121A1"/>
    <w:rsid w:val="00212217"/>
    <w:rsid w:val="002122E3"/>
    <w:rsid w:val="0021244D"/>
    <w:rsid w:val="00212772"/>
    <w:rsid w:val="00212789"/>
    <w:rsid w:val="00212953"/>
    <w:rsid w:val="002129D2"/>
    <w:rsid w:val="00212A58"/>
    <w:rsid w:val="00212B14"/>
    <w:rsid w:val="00212E38"/>
    <w:rsid w:val="00212EAB"/>
    <w:rsid w:val="0021302C"/>
    <w:rsid w:val="002130A0"/>
    <w:rsid w:val="002132B7"/>
    <w:rsid w:val="00213528"/>
    <w:rsid w:val="00213900"/>
    <w:rsid w:val="0021390E"/>
    <w:rsid w:val="00213953"/>
    <w:rsid w:val="00213AC2"/>
    <w:rsid w:val="00214093"/>
    <w:rsid w:val="00214260"/>
    <w:rsid w:val="00214338"/>
    <w:rsid w:val="0021433F"/>
    <w:rsid w:val="0021478B"/>
    <w:rsid w:val="002147C6"/>
    <w:rsid w:val="00214801"/>
    <w:rsid w:val="002149D1"/>
    <w:rsid w:val="00214D7A"/>
    <w:rsid w:val="00214DAD"/>
    <w:rsid w:val="00214DDA"/>
    <w:rsid w:val="00214EB3"/>
    <w:rsid w:val="0021516D"/>
    <w:rsid w:val="002152A4"/>
    <w:rsid w:val="002157D3"/>
    <w:rsid w:val="0021580A"/>
    <w:rsid w:val="002158FE"/>
    <w:rsid w:val="002159D5"/>
    <w:rsid w:val="00215B58"/>
    <w:rsid w:val="00215CBD"/>
    <w:rsid w:val="00215D03"/>
    <w:rsid w:val="00215D5F"/>
    <w:rsid w:val="00215DF3"/>
    <w:rsid w:val="00215E1C"/>
    <w:rsid w:val="00215F0C"/>
    <w:rsid w:val="00216174"/>
    <w:rsid w:val="0021636E"/>
    <w:rsid w:val="002167F9"/>
    <w:rsid w:val="00216800"/>
    <w:rsid w:val="00216A7C"/>
    <w:rsid w:val="00216AC4"/>
    <w:rsid w:val="00216E61"/>
    <w:rsid w:val="00216E88"/>
    <w:rsid w:val="002171D0"/>
    <w:rsid w:val="002172A5"/>
    <w:rsid w:val="00217714"/>
    <w:rsid w:val="00217776"/>
    <w:rsid w:val="00217CA4"/>
    <w:rsid w:val="00217D95"/>
    <w:rsid w:val="00217DC4"/>
    <w:rsid w:val="00217E87"/>
    <w:rsid w:val="00217E9F"/>
    <w:rsid w:val="00217F07"/>
    <w:rsid w:val="00217F5E"/>
    <w:rsid w:val="00217FE0"/>
    <w:rsid w:val="00220195"/>
    <w:rsid w:val="00220429"/>
    <w:rsid w:val="0022079D"/>
    <w:rsid w:val="00220881"/>
    <w:rsid w:val="00220D6C"/>
    <w:rsid w:val="00220D76"/>
    <w:rsid w:val="00220F15"/>
    <w:rsid w:val="00221038"/>
    <w:rsid w:val="0022118D"/>
    <w:rsid w:val="0022128D"/>
    <w:rsid w:val="002212A8"/>
    <w:rsid w:val="002213F5"/>
    <w:rsid w:val="002214F1"/>
    <w:rsid w:val="002216C6"/>
    <w:rsid w:val="002217B9"/>
    <w:rsid w:val="002217BE"/>
    <w:rsid w:val="00221A48"/>
    <w:rsid w:val="00221A8F"/>
    <w:rsid w:val="00221B5F"/>
    <w:rsid w:val="00221C1B"/>
    <w:rsid w:val="00221CB5"/>
    <w:rsid w:val="00221FF5"/>
    <w:rsid w:val="002221FF"/>
    <w:rsid w:val="00222346"/>
    <w:rsid w:val="00222356"/>
    <w:rsid w:val="002224ED"/>
    <w:rsid w:val="002224FB"/>
    <w:rsid w:val="002227F7"/>
    <w:rsid w:val="002230FB"/>
    <w:rsid w:val="0022311B"/>
    <w:rsid w:val="0022320E"/>
    <w:rsid w:val="00223291"/>
    <w:rsid w:val="00223472"/>
    <w:rsid w:val="0022359F"/>
    <w:rsid w:val="00223698"/>
    <w:rsid w:val="0022374B"/>
    <w:rsid w:val="00223B78"/>
    <w:rsid w:val="00223C4E"/>
    <w:rsid w:val="00223E1A"/>
    <w:rsid w:val="00223E3A"/>
    <w:rsid w:val="00223E40"/>
    <w:rsid w:val="00223E8D"/>
    <w:rsid w:val="00223ED9"/>
    <w:rsid w:val="00223F05"/>
    <w:rsid w:val="0022401B"/>
    <w:rsid w:val="002241E8"/>
    <w:rsid w:val="00224367"/>
    <w:rsid w:val="00224375"/>
    <w:rsid w:val="002246F6"/>
    <w:rsid w:val="0022475A"/>
    <w:rsid w:val="00224903"/>
    <w:rsid w:val="002249E8"/>
    <w:rsid w:val="00224B90"/>
    <w:rsid w:val="00224C64"/>
    <w:rsid w:val="00224E03"/>
    <w:rsid w:val="00224E21"/>
    <w:rsid w:val="00224EAB"/>
    <w:rsid w:val="00224F77"/>
    <w:rsid w:val="002250A8"/>
    <w:rsid w:val="002251B0"/>
    <w:rsid w:val="002251DA"/>
    <w:rsid w:val="002252D2"/>
    <w:rsid w:val="002252E3"/>
    <w:rsid w:val="0022534C"/>
    <w:rsid w:val="00225629"/>
    <w:rsid w:val="002259C8"/>
    <w:rsid w:val="00225A00"/>
    <w:rsid w:val="00225AD9"/>
    <w:rsid w:val="00225E87"/>
    <w:rsid w:val="002260E5"/>
    <w:rsid w:val="00226179"/>
    <w:rsid w:val="00226491"/>
    <w:rsid w:val="002266A1"/>
    <w:rsid w:val="002268E1"/>
    <w:rsid w:val="00226AE5"/>
    <w:rsid w:val="00226B34"/>
    <w:rsid w:val="00226EC9"/>
    <w:rsid w:val="00227020"/>
    <w:rsid w:val="002272AD"/>
    <w:rsid w:val="002272B7"/>
    <w:rsid w:val="00227543"/>
    <w:rsid w:val="00227597"/>
    <w:rsid w:val="00227643"/>
    <w:rsid w:val="002276FB"/>
    <w:rsid w:val="00227735"/>
    <w:rsid w:val="0022782E"/>
    <w:rsid w:val="00227A40"/>
    <w:rsid w:val="00227C3A"/>
    <w:rsid w:val="00227DC8"/>
    <w:rsid w:val="00227E84"/>
    <w:rsid w:val="00227E96"/>
    <w:rsid w:val="00227F1F"/>
    <w:rsid w:val="002302F8"/>
    <w:rsid w:val="002304BC"/>
    <w:rsid w:val="00230753"/>
    <w:rsid w:val="00230786"/>
    <w:rsid w:val="00230964"/>
    <w:rsid w:val="00230DB1"/>
    <w:rsid w:val="00230E4A"/>
    <w:rsid w:val="00231401"/>
    <w:rsid w:val="00231963"/>
    <w:rsid w:val="00231BA5"/>
    <w:rsid w:val="00231C55"/>
    <w:rsid w:val="00231FB3"/>
    <w:rsid w:val="00231FD2"/>
    <w:rsid w:val="002321D5"/>
    <w:rsid w:val="0023223F"/>
    <w:rsid w:val="002329ED"/>
    <w:rsid w:val="00232BC2"/>
    <w:rsid w:val="00232CF6"/>
    <w:rsid w:val="00232D74"/>
    <w:rsid w:val="00232E20"/>
    <w:rsid w:val="00232F52"/>
    <w:rsid w:val="0023304B"/>
    <w:rsid w:val="00233288"/>
    <w:rsid w:val="00233318"/>
    <w:rsid w:val="00233454"/>
    <w:rsid w:val="002335F9"/>
    <w:rsid w:val="00233618"/>
    <w:rsid w:val="0023369E"/>
    <w:rsid w:val="00233A5B"/>
    <w:rsid w:val="00233A77"/>
    <w:rsid w:val="00233BA0"/>
    <w:rsid w:val="00233F6D"/>
    <w:rsid w:val="002340E5"/>
    <w:rsid w:val="00234137"/>
    <w:rsid w:val="002341AD"/>
    <w:rsid w:val="00234258"/>
    <w:rsid w:val="00234772"/>
    <w:rsid w:val="00234833"/>
    <w:rsid w:val="0023487D"/>
    <w:rsid w:val="002348A5"/>
    <w:rsid w:val="0023498A"/>
    <w:rsid w:val="00235039"/>
    <w:rsid w:val="002350D2"/>
    <w:rsid w:val="0023514C"/>
    <w:rsid w:val="00235188"/>
    <w:rsid w:val="00235294"/>
    <w:rsid w:val="002352C7"/>
    <w:rsid w:val="002352DD"/>
    <w:rsid w:val="002353A7"/>
    <w:rsid w:val="00235642"/>
    <w:rsid w:val="00235988"/>
    <w:rsid w:val="00235A1E"/>
    <w:rsid w:val="00235AFA"/>
    <w:rsid w:val="00235F91"/>
    <w:rsid w:val="0023605C"/>
    <w:rsid w:val="00236105"/>
    <w:rsid w:val="002364C4"/>
    <w:rsid w:val="00236536"/>
    <w:rsid w:val="00236636"/>
    <w:rsid w:val="002368D5"/>
    <w:rsid w:val="00236CD4"/>
    <w:rsid w:val="00236D5C"/>
    <w:rsid w:val="0023722B"/>
    <w:rsid w:val="00237233"/>
    <w:rsid w:val="0023785F"/>
    <w:rsid w:val="0023790B"/>
    <w:rsid w:val="00237AF9"/>
    <w:rsid w:val="00237B0C"/>
    <w:rsid w:val="00237D00"/>
    <w:rsid w:val="00237D81"/>
    <w:rsid w:val="002403DE"/>
    <w:rsid w:val="0024045F"/>
    <w:rsid w:val="0024046A"/>
    <w:rsid w:val="00240693"/>
    <w:rsid w:val="00240727"/>
    <w:rsid w:val="00240743"/>
    <w:rsid w:val="00240860"/>
    <w:rsid w:val="002408B4"/>
    <w:rsid w:val="002412C2"/>
    <w:rsid w:val="00241335"/>
    <w:rsid w:val="002413AD"/>
    <w:rsid w:val="0024147E"/>
    <w:rsid w:val="002417F7"/>
    <w:rsid w:val="00241873"/>
    <w:rsid w:val="0024198C"/>
    <w:rsid w:val="00241A31"/>
    <w:rsid w:val="00241C47"/>
    <w:rsid w:val="00241E3D"/>
    <w:rsid w:val="00241FBD"/>
    <w:rsid w:val="0024203E"/>
    <w:rsid w:val="0024203F"/>
    <w:rsid w:val="0024204A"/>
    <w:rsid w:val="00242100"/>
    <w:rsid w:val="0024210F"/>
    <w:rsid w:val="00242232"/>
    <w:rsid w:val="002424C3"/>
    <w:rsid w:val="002426B4"/>
    <w:rsid w:val="0024278B"/>
    <w:rsid w:val="00242CA5"/>
    <w:rsid w:val="0024312A"/>
    <w:rsid w:val="002438AC"/>
    <w:rsid w:val="00243927"/>
    <w:rsid w:val="00243ABC"/>
    <w:rsid w:val="00243D13"/>
    <w:rsid w:val="00243DD3"/>
    <w:rsid w:val="00243EE4"/>
    <w:rsid w:val="00243F3A"/>
    <w:rsid w:val="002440FA"/>
    <w:rsid w:val="00244115"/>
    <w:rsid w:val="00244153"/>
    <w:rsid w:val="002442E7"/>
    <w:rsid w:val="002444D2"/>
    <w:rsid w:val="002446DC"/>
    <w:rsid w:val="00244741"/>
    <w:rsid w:val="00244772"/>
    <w:rsid w:val="002449EC"/>
    <w:rsid w:val="00244DD8"/>
    <w:rsid w:val="00244E5D"/>
    <w:rsid w:val="00244FCB"/>
    <w:rsid w:val="00245136"/>
    <w:rsid w:val="00245251"/>
    <w:rsid w:val="002453F3"/>
    <w:rsid w:val="002456F3"/>
    <w:rsid w:val="00245970"/>
    <w:rsid w:val="00245BB1"/>
    <w:rsid w:val="00245CF4"/>
    <w:rsid w:val="00246107"/>
    <w:rsid w:val="00246182"/>
    <w:rsid w:val="00246287"/>
    <w:rsid w:val="00246552"/>
    <w:rsid w:val="002466E9"/>
    <w:rsid w:val="002467B2"/>
    <w:rsid w:val="00246988"/>
    <w:rsid w:val="00246A1D"/>
    <w:rsid w:val="00246B4F"/>
    <w:rsid w:val="00246D5D"/>
    <w:rsid w:val="0024719A"/>
    <w:rsid w:val="0024720D"/>
    <w:rsid w:val="0024732D"/>
    <w:rsid w:val="00247385"/>
    <w:rsid w:val="00247453"/>
    <w:rsid w:val="0024761F"/>
    <w:rsid w:val="002477A1"/>
    <w:rsid w:val="0024789B"/>
    <w:rsid w:val="00247907"/>
    <w:rsid w:val="00247970"/>
    <w:rsid w:val="00247A6F"/>
    <w:rsid w:val="00247B6F"/>
    <w:rsid w:val="00247BE8"/>
    <w:rsid w:val="00247CAE"/>
    <w:rsid w:val="00247CEA"/>
    <w:rsid w:val="0025009E"/>
    <w:rsid w:val="00250133"/>
    <w:rsid w:val="0025023B"/>
    <w:rsid w:val="00250245"/>
    <w:rsid w:val="002502A1"/>
    <w:rsid w:val="002504CB"/>
    <w:rsid w:val="0025071E"/>
    <w:rsid w:val="0025073C"/>
    <w:rsid w:val="002507D4"/>
    <w:rsid w:val="0025099F"/>
    <w:rsid w:val="00250BC5"/>
    <w:rsid w:val="00250C48"/>
    <w:rsid w:val="00250FE7"/>
    <w:rsid w:val="00251012"/>
    <w:rsid w:val="0025105F"/>
    <w:rsid w:val="0025110F"/>
    <w:rsid w:val="002511A2"/>
    <w:rsid w:val="002512CD"/>
    <w:rsid w:val="002512E6"/>
    <w:rsid w:val="002512E8"/>
    <w:rsid w:val="00251816"/>
    <w:rsid w:val="0025194D"/>
    <w:rsid w:val="00251AD1"/>
    <w:rsid w:val="00251B9E"/>
    <w:rsid w:val="00251BD5"/>
    <w:rsid w:val="00251BF7"/>
    <w:rsid w:val="00251E1A"/>
    <w:rsid w:val="00252000"/>
    <w:rsid w:val="002524A6"/>
    <w:rsid w:val="00252ADE"/>
    <w:rsid w:val="00252B69"/>
    <w:rsid w:val="00252C0B"/>
    <w:rsid w:val="00252CC2"/>
    <w:rsid w:val="00253060"/>
    <w:rsid w:val="002530C3"/>
    <w:rsid w:val="00253145"/>
    <w:rsid w:val="00253827"/>
    <w:rsid w:val="00253BAC"/>
    <w:rsid w:val="00253DCB"/>
    <w:rsid w:val="00253EC7"/>
    <w:rsid w:val="0025400C"/>
    <w:rsid w:val="00254606"/>
    <w:rsid w:val="00254867"/>
    <w:rsid w:val="00254892"/>
    <w:rsid w:val="00254A9F"/>
    <w:rsid w:val="00254AAE"/>
    <w:rsid w:val="00254B99"/>
    <w:rsid w:val="00254C73"/>
    <w:rsid w:val="00254D27"/>
    <w:rsid w:val="00254F5A"/>
    <w:rsid w:val="002551BA"/>
    <w:rsid w:val="00255693"/>
    <w:rsid w:val="0025569A"/>
    <w:rsid w:val="0025579F"/>
    <w:rsid w:val="00255951"/>
    <w:rsid w:val="00255AE3"/>
    <w:rsid w:val="00255CD7"/>
    <w:rsid w:val="002560DD"/>
    <w:rsid w:val="00256510"/>
    <w:rsid w:val="002567AB"/>
    <w:rsid w:val="00256902"/>
    <w:rsid w:val="00256909"/>
    <w:rsid w:val="00256A69"/>
    <w:rsid w:val="00256C9A"/>
    <w:rsid w:val="00256D9E"/>
    <w:rsid w:val="00256E33"/>
    <w:rsid w:val="00256F57"/>
    <w:rsid w:val="00256FF5"/>
    <w:rsid w:val="002570A8"/>
    <w:rsid w:val="002571E5"/>
    <w:rsid w:val="002576BB"/>
    <w:rsid w:val="00257A47"/>
    <w:rsid w:val="00257D10"/>
    <w:rsid w:val="00257D2E"/>
    <w:rsid w:val="00257D58"/>
    <w:rsid w:val="00257E78"/>
    <w:rsid w:val="00257F94"/>
    <w:rsid w:val="00260114"/>
    <w:rsid w:val="002602F4"/>
    <w:rsid w:val="0026084F"/>
    <w:rsid w:val="00260AA9"/>
    <w:rsid w:val="00260AEF"/>
    <w:rsid w:val="00260B13"/>
    <w:rsid w:val="00260FB1"/>
    <w:rsid w:val="00261056"/>
    <w:rsid w:val="002610A2"/>
    <w:rsid w:val="0026111E"/>
    <w:rsid w:val="00261175"/>
    <w:rsid w:val="002612AB"/>
    <w:rsid w:val="0026142A"/>
    <w:rsid w:val="00261470"/>
    <w:rsid w:val="00261673"/>
    <w:rsid w:val="00261763"/>
    <w:rsid w:val="00261787"/>
    <w:rsid w:val="00261C4A"/>
    <w:rsid w:val="00261F2F"/>
    <w:rsid w:val="0026236C"/>
    <w:rsid w:val="0026238A"/>
    <w:rsid w:val="002624B1"/>
    <w:rsid w:val="00262582"/>
    <w:rsid w:val="002628C7"/>
    <w:rsid w:val="00262A85"/>
    <w:rsid w:val="00262D72"/>
    <w:rsid w:val="00262E55"/>
    <w:rsid w:val="00262EBC"/>
    <w:rsid w:val="00262FE0"/>
    <w:rsid w:val="0026314F"/>
    <w:rsid w:val="002631BC"/>
    <w:rsid w:val="0026344C"/>
    <w:rsid w:val="00263679"/>
    <w:rsid w:val="002638C3"/>
    <w:rsid w:val="00263A01"/>
    <w:rsid w:val="00263A72"/>
    <w:rsid w:val="00263ADB"/>
    <w:rsid w:val="00263D61"/>
    <w:rsid w:val="00263E09"/>
    <w:rsid w:val="00263F0B"/>
    <w:rsid w:val="00263F5B"/>
    <w:rsid w:val="00264009"/>
    <w:rsid w:val="0026404D"/>
    <w:rsid w:val="00264182"/>
    <w:rsid w:val="002641C2"/>
    <w:rsid w:val="00264232"/>
    <w:rsid w:val="00264478"/>
    <w:rsid w:val="00264671"/>
    <w:rsid w:val="0026467D"/>
    <w:rsid w:val="0026491A"/>
    <w:rsid w:val="00264C5B"/>
    <w:rsid w:val="00264C72"/>
    <w:rsid w:val="00264DF9"/>
    <w:rsid w:val="00264E64"/>
    <w:rsid w:val="00264F01"/>
    <w:rsid w:val="00264FD8"/>
    <w:rsid w:val="0026507A"/>
    <w:rsid w:val="00265111"/>
    <w:rsid w:val="002651E9"/>
    <w:rsid w:val="002654A4"/>
    <w:rsid w:val="002657F0"/>
    <w:rsid w:val="00265A09"/>
    <w:rsid w:val="00265C88"/>
    <w:rsid w:val="00265DEE"/>
    <w:rsid w:val="00265EB0"/>
    <w:rsid w:val="00265FAB"/>
    <w:rsid w:val="0026606B"/>
    <w:rsid w:val="0026629C"/>
    <w:rsid w:val="00266636"/>
    <w:rsid w:val="002666BF"/>
    <w:rsid w:val="002666FA"/>
    <w:rsid w:val="00266761"/>
    <w:rsid w:val="00266841"/>
    <w:rsid w:val="00266968"/>
    <w:rsid w:val="0026699A"/>
    <w:rsid w:val="00266B72"/>
    <w:rsid w:val="00266C4D"/>
    <w:rsid w:val="00266CAE"/>
    <w:rsid w:val="00266E50"/>
    <w:rsid w:val="00266EA1"/>
    <w:rsid w:val="00266FAE"/>
    <w:rsid w:val="00266FB1"/>
    <w:rsid w:val="00267434"/>
    <w:rsid w:val="002674E4"/>
    <w:rsid w:val="002677D9"/>
    <w:rsid w:val="00267808"/>
    <w:rsid w:val="00267A1D"/>
    <w:rsid w:val="00267E05"/>
    <w:rsid w:val="00270381"/>
    <w:rsid w:val="0027084B"/>
    <w:rsid w:val="00270944"/>
    <w:rsid w:val="00270997"/>
    <w:rsid w:val="00270A1A"/>
    <w:rsid w:val="00270C9C"/>
    <w:rsid w:val="00270D6B"/>
    <w:rsid w:val="00270DFD"/>
    <w:rsid w:val="00271127"/>
    <w:rsid w:val="00271154"/>
    <w:rsid w:val="00271182"/>
    <w:rsid w:val="00271186"/>
    <w:rsid w:val="00271213"/>
    <w:rsid w:val="0027122E"/>
    <w:rsid w:val="00271543"/>
    <w:rsid w:val="0027160B"/>
    <w:rsid w:val="002717DD"/>
    <w:rsid w:val="00271B21"/>
    <w:rsid w:val="00271C12"/>
    <w:rsid w:val="00271E9D"/>
    <w:rsid w:val="00271F69"/>
    <w:rsid w:val="00271F6F"/>
    <w:rsid w:val="0027217C"/>
    <w:rsid w:val="002721B6"/>
    <w:rsid w:val="0027237C"/>
    <w:rsid w:val="0027254E"/>
    <w:rsid w:val="002725AF"/>
    <w:rsid w:val="00272747"/>
    <w:rsid w:val="0027285A"/>
    <w:rsid w:val="002728CE"/>
    <w:rsid w:val="0027290C"/>
    <w:rsid w:val="00272C12"/>
    <w:rsid w:val="00272C4E"/>
    <w:rsid w:val="00272E61"/>
    <w:rsid w:val="00272E8B"/>
    <w:rsid w:val="00272EC2"/>
    <w:rsid w:val="00273093"/>
    <w:rsid w:val="002734F0"/>
    <w:rsid w:val="00273630"/>
    <w:rsid w:val="002736A1"/>
    <w:rsid w:val="0027372E"/>
    <w:rsid w:val="0027386B"/>
    <w:rsid w:val="0027392D"/>
    <w:rsid w:val="00273A47"/>
    <w:rsid w:val="00273A89"/>
    <w:rsid w:val="00273AD8"/>
    <w:rsid w:val="00273D76"/>
    <w:rsid w:val="00273D88"/>
    <w:rsid w:val="00273F97"/>
    <w:rsid w:val="00274031"/>
    <w:rsid w:val="00274190"/>
    <w:rsid w:val="00274191"/>
    <w:rsid w:val="0027419B"/>
    <w:rsid w:val="002741E1"/>
    <w:rsid w:val="00274214"/>
    <w:rsid w:val="0027426C"/>
    <w:rsid w:val="002742FB"/>
    <w:rsid w:val="002743A0"/>
    <w:rsid w:val="00274A17"/>
    <w:rsid w:val="00274A4C"/>
    <w:rsid w:val="00274AC1"/>
    <w:rsid w:val="00274BE0"/>
    <w:rsid w:val="00274CDE"/>
    <w:rsid w:val="00274D77"/>
    <w:rsid w:val="002750F8"/>
    <w:rsid w:val="0027511C"/>
    <w:rsid w:val="0027528A"/>
    <w:rsid w:val="002758CC"/>
    <w:rsid w:val="00275C98"/>
    <w:rsid w:val="00275E57"/>
    <w:rsid w:val="00275F5D"/>
    <w:rsid w:val="00276125"/>
    <w:rsid w:val="00276153"/>
    <w:rsid w:val="00276239"/>
    <w:rsid w:val="00276522"/>
    <w:rsid w:val="00276896"/>
    <w:rsid w:val="002768D4"/>
    <w:rsid w:val="0027690B"/>
    <w:rsid w:val="00276BED"/>
    <w:rsid w:val="00276C32"/>
    <w:rsid w:val="00276D2A"/>
    <w:rsid w:val="00276E22"/>
    <w:rsid w:val="00276F43"/>
    <w:rsid w:val="0027718C"/>
    <w:rsid w:val="002774AB"/>
    <w:rsid w:val="00277533"/>
    <w:rsid w:val="00277629"/>
    <w:rsid w:val="00277CBA"/>
    <w:rsid w:val="00277E00"/>
    <w:rsid w:val="00280290"/>
    <w:rsid w:val="0028036F"/>
    <w:rsid w:val="0028041E"/>
    <w:rsid w:val="00280523"/>
    <w:rsid w:val="002807CA"/>
    <w:rsid w:val="00280805"/>
    <w:rsid w:val="00280E4C"/>
    <w:rsid w:val="00280E79"/>
    <w:rsid w:val="002810A1"/>
    <w:rsid w:val="00281454"/>
    <w:rsid w:val="002814F5"/>
    <w:rsid w:val="002815F3"/>
    <w:rsid w:val="00281612"/>
    <w:rsid w:val="00281767"/>
    <w:rsid w:val="002817CE"/>
    <w:rsid w:val="0028193D"/>
    <w:rsid w:val="00281D25"/>
    <w:rsid w:val="00281DCF"/>
    <w:rsid w:val="00281E0A"/>
    <w:rsid w:val="00281E92"/>
    <w:rsid w:val="00281FF6"/>
    <w:rsid w:val="0028200A"/>
    <w:rsid w:val="00282013"/>
    <w:rsid w:val="0028225E"/>
    <w:rsid w:val="00282263"/>
    <w:rsid w:val="002823EF"/>
    <w:rsid w:val="00282413"/>
    <w:rsid w:val="002824ED"/>
    <w:rsid w:val="00282661"/>
    <w:rsid w:val="0028276E"/>
    <w:rsid w:val="002827DB"/>
    <w:rsid w:val="002827EC"/>
    <w:rsid w:val="00282C14"/>
    <w:rsid w:val="00282CDA"/>
    <w:rsid w:val="00282DD5"/>
    <w:rsid w:val="002830AF"/>
    <w:rsid w:val="002830D4"/>
    <w:rsid w:val="00283DF7"/>
    <w:rsid w:val="00283E4A"/>
    <w:rsid w:val="002841EE"/>
    <w:rsid w:val="00284238"/>
    <w:rsid w:val="002845AE"/>
    <w:rsid w:val="002846A3"/>
    <w:rsid w:val="00284B8B"/>
    <w:rsid w:val="00284B92"/>
    <w:rsid w:val="00284C83"/>
    <w:rsid w:val="002852D2"/>
    <w:rsid w:val="0028554B"/>
    <w:rsid w:val="0028582D"/>
    <w:rsid w:val="00285852"/>
    <w:rsid w:val="00285917"/>
    <w:rsid w:val="002859B4"/>
    <w:rsid w:val="00285A94"/>
    <w:rsid w:val="00285FF7"/>
    <w:rsid w:val="0028607B"/>
    <w:rsid w:val="002861AD"/>
    <w:rsid w:val="00286352"/>
    <w:rsid w:val="00286578"/>
    <w:rsid w:val="002865E0"/>
    <w:rsid w:val="002866AC"/>
    <w:rsid w:val="0028699C"/>
    <w:rsid w:val="00286B77"/>
    <w:rsid w:val="00286F2F"/>
    <w:rsid w:val="002871D8"/>
    <w:rsid w:val="00287256"/>
    <w:rsid w:val="00287486"/>
    <w:rsid w:val="00287492"/>
    <w:rsid w:val="0028749F"/>
    <w:rsid w:val="00287521"/>
    <w:rsid w:val="00287625"/>
    <w:rsid w:val="0028797A"/>
    <w:rsid w:val="002879B3"/>
    <w:rsid w:val="00287DF4"/>
    <w:rsid w:val="00287E77"/>
    <w:rsid w:val="00287EA1"/>
    <w:rsid w:val="00287F92"/>
    <w:rsid w:val="00290033"/>
    <w:rsid w:val="0029050F"/>
    <w:rsid w:val="00290638"/>
    <w:rsid w:val="0029065B"/>
    <w:rsid w:val="00290773"/>
    <w:rsid w:val="00290832"/>
    <w:rsid w:val="00290860"/>
    <w:rsid w:val="00290E25"/>
    <w:rsid w:val="002910A1"/>
    <w:rsid w:val="00291119"/>
    <w:rsid w:val="00291123"/>
    <w:rsid w:val="00291174"/>
    <w:rsid w:val="00291230"/>
    <w:rsid w:val="00291328"/>
    <w:rsid w:val="002913D2"/>
    <w:rsid w:val="002915AA"/>
    <w:rsid w:val="00291B29"/>
    <w:rsid w:val="00291BFA"/>
    <w:rsid w:val="00291C29"/>
    <w:rsid w:val="00291D39"/>
    <w:rsid w:val="00291D3B"/>
    <w:rsid w:val="00291D45"/>
    <w:rsid w:val="00291DA5"/>
    <w:rsid w:val="00291E35"/>
    <w:rsid w:val="00291FC4"/>
    <w:rsid w:val="002921F8"/>
    <w:rsid w:val="002923D3"/>
    <w:rsid w:val="002925ED"/>
    <w:rsid w:val="00292783"/>
    <w:rsid w:val="002927C8"/>
    <w:rsid w:val="002929F0"/>
    <w:rsid w:val="00292AEE"/>
    <w:rsid w:val="00292D20"/>
    <w:rsid w:val="00292E21"/>
    <w:rsid w:val="00292E25"/>
    <w:rsid w:val="00292ECA"/>
    <w:rsid w:val="00292FAD"/>
    <w:rsid w:val="002930A3"/>
    <w:rsid w:val="0029323F"/>
    <w:rsid w:val="00293367"/>
    <w:rsid w:val="00293415"/>
    <w:rsid w:val="0029345F"/>
    <w:rsid w:val="002935A3"/>
    <w:rsid w:val="0029380C"/>
    <w:rsid w:val="002939CC"/>
    <w:rsid w:val="00293A84"/>
    <w:rsid w:val="00293AAD"/>
    <w:rsid w:val="00293D37"/>
    <w:rsid w:val="00293F13"/>
    <w:rsid w:val="0029404E"/>
    <w:rsid w:val="0029417D"/>
    <w:rsid w:val="00294180"/>
    <w:rsid w:val="00294222"/>
    <w:rsid w:val="0029451B"/>
    <w:rsid w:val="00294791"/>
    <w:rsid w:val="00294938"/>
    <w:rsid w:val="0029493F"/>
    <w:rsid w:val="00294A1F"/>
    <w:rsid w:val="00294EE9"/>
    <w:rsid w:val="00294F60"/>
    <w:rsid w:val="0029508E"/>
    <w:rsid w:val="0029523A"/>
    <w:rsid w:val="00295290"/>
    <w:rsid w:val="0029545E"/>
    <w:rsid w:val="0029555F"/>
    <w:rsid w:val="00295862"/>
    <w:rsid w:val="00295B84"/>
    <w:rsid w:val="00295E0F"/>
    <w:rsid w:val="00295E2F"/>
    <w:rsid w:val="002960DF"/>
    <w:rsid w:val="00296102"/>
    <w:rsid w:val="00296368"/>
    <w:rsid w:val="002963D7"/>
    <w:rsid w:val="002966FA"/>
    <w:rsid w:val="00296797"/>
    <w:rsid w:val="00296844"/>
    <w:rsid w:val="00296A6E"/>
    <w:rsid w:val="00296B56"/>
    <w:rsid w:val="00296B88"/>
    <w:rsid w:val="00296BCC"/>
    <w:rsid w:val="00296E3B"/>
    <w:rsid w:val="00296F84"/>
    <w:rsid w:val="0029717A"/>
    <w:rsid w:val="002973E9"/>
    <w:rsid w:val="0029752A"/>
    <w:rsid w:val="0029757E"/>
    <w:rsid w:val="0029766E"/>
    <w:rsid w:val="00297700"/>
    <w:rsid w:val="00297C58"/>
    <w:rsid w:val="00297CD5"/>
    <w:rsid w:val="00297D2F"/>
    <w:rsid w:val="00297F0A"/>
    <w:rsid w:val="00297F23"/>
    <w:rsid w:val="002A00ED"/>
    <w:rsid w:val="002A01A4"/>
    <w:rsid w:val="002A0214"/>
    <w:rsid w:val="002A0261"/>
    <w:rsid w:val="002A0543"/>
    <w:rsid w:val="002A0965"/>
    <w:rsid w:val="002A0AB3"/>
    <w:rsid w:val="002A0C84"/>
    <w:rsid w:val="002A0E13"/>
    <w:rsid w:val="002A0E41"/>
    <w:rsid w:val="002A0F98"/>
    <w:rsid w:val="002A111A"/>
    <w:rsid w:val="002A134C"/>
    <w:rsid w:val="002A13DA"/>
    <w:rsid w:val="002A14ED"/>
    <w:rsid w:val="002A1601"/>
    <w:rsid w:val="002A1653"/>
    <w:rsid w:val="002A17A8"/>
    <w:rsid w:val="002A17BC"/>
    <w:rsid w:val="002A1872"/>
    <w:rsid w:val="002A1B38"/>
    <w:rsid w:val="002A1DA1"/>
    <w:rsid w:val="002A1DC3"/>
    <w:rsid w:val="002A1E1E"/>
    <w:rsid w:val="002A1FC4"/>
    <w:rsid w:val="002A20AA"/>
    <w:rsid w:val="002A2567"/>
    <w:rsid w:val="002A29EE"/>
    <w:rsid w:val="002A2B5E"/>
    <w:rsid w:val="002A2E67"/>
    <w:rsid w:val="002A3043"/>
    <w:rsid w:val="002A3098"/>
    <w:rsid w:val="002A30F6"/>
    <w:rsid w:val="002A36FD"/>
    <w:rsid w:val="002A3BED"/>
    <w:rsid w:val="002A3D6E"/>
    <w:rsid w:val="002A3DE4"/>
    <w:rsid w:val="002A433C"/>
    <w:rsid w:val="002A45C6"/>
    <w:rsid w:val="002A470D"/>
    <w:rsid w:val="002A481B"/>
    <w:rsid w:val="002A491D"/>
    <w:rsid w:val="002A4A1A"/>
    <w:rsid w:val="002A4B8F"/>
    <w:rsid w:val="002A4C83"/>
    <w:rsid w:val="002A4CDF"/>
    <w:rsid w:val="002A4DF1"/>
    <w:rsid w:val="002A4E6F"/>
    <w:rsid w:val="002A4EFF"/>
    <w:rsid w:val="002A507E"/>
    <w:rsid w:val="002A5156"/>
    <w:rsid w:val="002A525F"/>
    <w:rsid w:val="002A52B9"/>
    <w:rsid w:val="002A52BC"/>
    <w:rsid w:val="002A52EE"/>
    <w:rsid w:val="002A5375"/>
    <w:rsid w:val="002A5379"/>
    <w:rsid w:val="002A537A"/>
    <w:rsid w:val="002A569B"/>
    <w:rsid w:val="002A571E"/>
    <w:rsid w:val="002A5758"/>
    <w:rsid w:val="002A5A27"/>
    <w:rsid w:val="002A5C6D"/>
    <w:rsid w:val="002A5F2D"/>
    <w:rsid w:val="002A5FFA"/>
    <w:rsid w:val="002A61B5"/>
    <w:rsid w:val="002A62F2"/>
    <w:rsid w:val="002A63FC"/>
    <w:rsid w:val="002A6995"/>
    <w:rsid w:val="002A6D22"/>
    <w:rsid w:val="002A6F13"/>
    <w:rsid w:val="002A6FA5"/>
    <w:rsid w:val="002A7397"/>
    <w:rsid w:val="002A73AC"/>
    <w:rsid w:val="002A7423"/>
    <w:rsid w:val="002A76F1"/>
    <w:rsid w:val="002A77CD"/>
    <w:rsid w:val="002A785D"/>
    <w:rsid w:val="002A793C"/>
    <w:rsid w:val="002A7988"/>
    <w:rsid w:val="002A79CC"/>
    <w:rsid w:val="002A79FB"/>
    <w:rsid w:val="002A7D0C"/>
    <w:rsid w:val="002A7D52"/>
    <w:rsid w:val="002A7ECA"/>
    <w:rsid w:val="002A7EED"/>
    <w:rsid w:val="002B00E3"/>
    <w:rsid w:val="002B0127"/>
    <w:rsid w:val="002B01AE"/>
    <w:rsid w:val="002B04EE"/>
    <w:rsid w:val="002B0788"/>
    <w:rsid w:val="002B097D"/>
    <w:rsid w:val="002B0C01"/>
    <w:rsid w:val="002B0C69"/>
    <w:rsid w:val="002B0FE3"/>
    <w:rsid w:val="002B1150"/>
    <w:rsid w:val="002B117E"/>
    <w:rsid w:val="002B11C1"/>
    <w:rsid w:val="002B12AF"/>
    <w:rsid w:val="002B1383"/>
    <w:rsid w:val="002B15FD"/>
    <w:rsid w:val="002B1851"/>
    <w:rsid w:val="002B1903"/>
    <w:rsid w:val="002B19F2"/>
    <w:rsid w:val="002B1A39"/>
    <w:rsid w:val="002B1ACD"/>
    <w:rsid w:val="002B1B35"/>
    <w:rsid w:val="002B1CB8"/>
    <w:rsid w:val="002B20B9"/>
    <w:rsid w:val="002B2168"/>
    <w:rsid w:val="002B2217"/>
    <w:rsid w:val="002B2509"/>
    <w:rsid w:val="002B287E"/>
    <w:rsid w:val="002B2888"/>
    <w:rsid w:val="002B28BD"/>
    <w:rsid w:val="002B293F"/>
    <w:rsid w:val="002B29B2"/>
    <w:rsid w:val="002B29BB"/>
    <w:rsid w:val="002B29E1"/>
    <w:rsid w:val="002B2AE0"/>
    <w:rsid w:val="002B2B37"/>
    <w:rsid w:val="002B2EAE"/>
    <w:rsid w:val="002B2FC0"/>
    <w:rsid w:val="002B304E"/>
    <w:rsid w:val="002B3118"/>
    <w:rsid w:val="002B31F3"/>
    <w:rsid w:val="002B3256"/>
    <w:rsid w:val="002B3686"/>
    <w:rsid w:val="002B36AC"/>
    <w:rsid w:val="002B3724"/>
    <w:rsid w:val="002B39FA"/>
    <w:rsid w:val="002B3D19"/>
    <w:rsid w:val="002B3FBC"/>
    <w:rsid w:val="002B434F"/>
    <w:rsid w:val="002B4428"/>
    <w:rsid w:val="002B44B9"/>
    <w:rsid w:val="002B461D"/>
    <w:rsid w:val="002B469E"/>
    <w:rsid w:val="002B46ED"/>
    <w:rsid w:val="002B4724"/>
    <w:rsid w:val="002B4772"/>
    <w:rsid w:val="002B4774"/>
    <w:rsid w:val="002B48D7"/>
    <w:rsid w:val="002B4CC7"/>
    <w:rsid w:val="002B4ECA"/>
    <w:rsid w:val="002B5003"/>
    <w:rsid w:val="002B527C"/>
    <w:rsid w:val="002B5367"/>
    <w:rsid w:val="002B54A9"/>
    <w:rsid w:val="002B54E9"/>
    <w:rsid w:val="002B5575"/>
    <w:rsid w:val="002B561E"/>
    <w:rsid w:val="002B56FF"/>
    <w:rsid w:val="002B5AAD"/>
    <w:rsid w:val="002B5BD3"/>
    <w:rsid w:val="002B5E3C"/>
    <w:rsid w:val="002B5F33"/>
    <w:rsid w:val="002B5F6A"/>
    <w:rsid w:val="002B6018"/>
    <w:rsid w:val="002B61F3"/>
    <w:rsid w:val="002B62A0"/>
    <w:rsid w:val="002B69D9"/>
    <w:rsid w:val="002B6BA6"/>
    <w:rsid w:val="002B6F64"/>
    <w:rsid w:val="002B7407"/>
    <w:rsid w:val="002B78FE"/>
    <w:rsid w:val="002B79AD"/>
    <w:rsid w:val="002C00CF"/>
    <w:rsid w:val="002C0247"/>
    <w:rsid w:val="002C02E9"/>
    <w:rsid w:val="002C04C5"/>
    <w:rsid w:val="002C052D"/>
    <w:rsid w:val="002C0623"/>
    <w:rsid w:val="002C0709"/>
    <w:rsid w:val="002C0D80"/>
    <w:rsid w:val="002C0F70"/>
    <w:rsid w:val="002C12F2"/>
    <w:rsid w:val="002C14DA"/>
    <w:rsid w:val="002C1696"/>
    <w:rsid w:val="002C1699"/>
    <w:rsid w:val="002C187C"/>
    <w:rsid w:val="002C1B58"/>
    <w:rsid w:val="002C1D34"/>
    <w:rsid w:val="002C20F8"/>
    <w:rsid w:val="002C21F7"/>
    <w:rsid w:val="002C2244"/>
    <w:rsid w:val="002C2279"/>
    <w:rsid w:val="002C230F"/>
    <w:rsid w:val="002C2A3F"/>
    <w:rsid w:val="002C2AB5"/>
    <w:rsid w:val="002C2B78"/>
    <w:rsid w:val="002C2CB2"/>
    <w:rsid w:val="002C2DA4"/>
    <w:rsid w:val="002C2E7E"/>
    <w:rsid w:val="002C2ECD"/>
    <w:rsid w:val="002C2F80"/>
    <w:rsid w:val="002C30E7"/>
    <w:rsid w:val="002C32BA"/>
    <w:rsid w:val="002C3420"/>
    <w:rsid w:val="002C35DE"/>
    <w:rsid w:val="002C364E"/>
    <w:rsid w:val="002C3A33"/>
    <w:rsid w:val="002C3A47"/>
    <w:rsid w:val="002C3AB1"/>
    <w:rsid w:val="002C3AFC"/>
    <w:rsid w:val="002C3DF9"/>
    <w:rsid w:val="002C3E2C"/>
    <w:rsid w:val="002C3ED4"/>
    <w:rsid w:val="002C4164"/>
    <w:rsid w:val="002C42BB"/>
    <w:rsid w:val="002C450E"/>
    <w:rsid w:val="002C4A9B"/>
    <w:rsid w:val="002C4BDA"/>
    <w:rsid w:val="002C4DCE"/>
    <w:rsid w:val="002C4E84"/>
    <w:rsid w:val="002C51EA"/>
    <w:rsid w:val="002C52A9"/>
    <w:rsid w:val="002C5444"/>
    <w:rsid w:val="002C5914"/>
    <w:rsid w:val="002C5965"/>
    <w:rsid w:val="002C59B8"/>
    <w:rsid w:val="002C5D0F"/>
    <w:rsid w:val="002C6283"/>
    <w:rsid w:val="002C66A2"/>
    <w:rsid w:val="002C672D"/>
    <w:rsid w:val="002C6AFC"/>
    <w:rsid w:val="002C6B19"/>
    <w:rsid w:val="002C6E0B"/>
    <w:rsid w:val="002C6EC8"/>
    <w:rsid w:val="002C6F86"/>
    <w:rsid w:val="002C72DB"/>
    <w:rsid w:val="002C72FB"/>
    <w:rsid w:val="002C730D"/>
    <w:rsid w:val="002C7460"/>
    <w:rsid w:val="002C7585"/>
    <w:rsid w:val="002C770C"/>
    <w:rsid w:val="002C7B56"/>
    <w:rsid w:val="002C7F0F"/>
    <w:rsid w:val="002D03F7"/>
    <w:rsid w:val="002D04F4"/>
    <w:rsid w:val="002D0502"/>
    <w:rsid w:val="002D05E6"/>
    <w:rsid w:val="002D06D4"/>
    <w:rsid w:val="002D0B47"/>
    <w:rsid w:val="002D0D39"/>
    <w:rsid w:val="002D0D4B"/>
    <w:rsid w:val="002D0E3F"/>
    <w:rsid w:val="002D0E6A"/>
    <w:rsid w:val="002D1181"/>
    <w:rsid w:val="002D1230"/>
    <w:rsid w:val="002D1329"/>
    <w:rsid w:val="002D1805"/>
    <w:rsid w:val="002D183A"/>
    <w:rsid w:val="002D1844"/>
    <w:rsid w:val="002D1ACE"/>
    <w:rsid w:val="002D1CD5"/>
    <w:rsid w:val="002D1D62"/>
    <w:rsid w:val="002D1F10"/>
    <w:rsid w:val="002D2064"/>
    <w:rsid w:val="002D20E5"/>
    <w:rsid w:val="002D2247"/>
    <w:rsid w:val="002D22CE"/>
    <w:rsid w:val="002D274A"/>
    <w:rsid w:val="002D27EA"/>
    <w:rsid w:val="002D2950"/>
    <w:rsid w:val="002D2CE9"/>
    <w:rsid w:val="002D2D9D"/>
    <w:rsid w:val="002D2F6B"/>
    <w:rsid w:val="002D3019"/>
    <w:rsid w:val="002D3072"/>
    <w:rsid w:val="002D3186"/>
    <w:rsid w:val="002D31C5"/>
    <w:rsid w:val="002D31DC"/>
    <w:rsid w:val="002D31FF"/>
    <w:rsid w:val="002D321F"/>
    <w:rsid w:val="002D32D1"/>
    <w:rsid w:val="002D349D"/>
    <w:rsid w:val="002D3685"/>
    <w:rsid w:val="002D3797"/>
    <w:rsid w:val="002D3BC7"/>
    <w:rsid w:val="002D3D45"/>
    <w:rsid w:val="002D3DCA"/>
    <w:rsid w:val="002D3FFB"/>
    <w:rsid w:val="002D4030"/>
    <w:rsid w:val="002D42F3"/>
    <w:rsid w:val="002D4540"/>
    <w:rsid w:val="002D45BC"/>
    <w:rsid w:val="002D46A4"/>
    <w:rsid w:val="002D46CD"/>
    <w:rsid w:val="002D4703"/>
    <w:rsid w:val="002D4A30"/>
    <w:rsid w:val="002D4BD5"/>
    <w:rsid w:val="002D4FAF"/>
    <w:rsid w:val="002D4FEE"/>
    <w:rsid w:val="002D5001"/>
    <w:rsid w:val="002D52A1"/>
    <w:rsid w:val="002D5424"/>
    <w:rsid w:val="002D585C"/>
    <w:rsid w:val="002D5A74"/>
    <w:rsid w:val="002D6096"/>
    <w:rsid w:val="002D61E3"/>
    <w:rsid w:val="002D6365"/>
    <w:rsid w:val="002D6579"/>
    <w:rsid w:val="002D66DB"/>
    <w:rsid w:val="002D6844"/>
    <w:rsid w:val="002D68AC"/>
    <w:rsid w:val="002D6A96"/>
    <w:rsid w:val="002D6B2F"/>
    <w:rsid w:val="002D705B"/>
    <w:rsid w:val="002D7188"/>
    <w:rsid w:val="002D7379"/>
    <w:rsid w:val="002D73DF"/>
    <w:rsid w:val="002D7635"/>
    <w:rsid w:val="002D7765"/>
    <w:rsid w:val="002D7904"/>
    <w:rsid w:val="002D7928"/>
    <w:rsid w:val="002D7AC5"/>
    <w:rsid w:val="002D7BE7"/>
    <w:rsid w:val="002D7FDE"/>
    <w:rsid w:val="002E014A"/>
    <w:rsid w:val="002E0275"/>
    <w:rsid w:val="002E037F"/>
    <w:rsid w:val="002E06D7"/>
    <w:rsid w:val="002E0729"/>
    <w:rsid w:val="002E0768"/>
    <w:rsid w:val="002E0897"/>
    <w:rsid w:val="002E0899"/>
    <w:rsid w:val="002E10D7"/>
    <w:rsid w:val="002E116A"/>
    <w:rsid w:val="002E1345"/>
    <w:rsid w:val="002E16B7"/>
    <w:rsid w:val="002E176A"/>
    <w:rsid w:val="002E176D"/>
    <w:rsid w:val="002E177D"/>
    <w:rsid w:val="002E17E4"/>
    <w:rsid w:val="002E1913"/>
    <w:rsid w:val="002E1A0F"/>
    <w:rsid w:val="002E1C01"/>
    <w:rsid w:val="002E1C4A"/>
    <w:rsid w:val="002E1D73"/>
    <w:rsid w:val="002E1D9B"/>
    <w:rsid w:val="002E1DA5"/>
    <w:rsid w:val="002E2251"/>
    <w:rsid w:val="002E22B7"/>
    <w:rsid w:val="002E2558"/>
    <w:rsid w:val="002E298E"/>
    <w:rsid w:val="002E2C83"/>
    <w:rsid w:val="002E2CDF"/>
    <w:rsid w:val="002E2D10"/>
    <w:rsid w:val="002E2E71"/>
    <w:rsid w:val="002E2E7F"/>
    <w:rsid w:val="002E2EEB"/>
    <w:rsid w:val="002E2EEE"/>
    <w:rsid w:val="002E2F09"/>
    <w:rsid w:val="002E3092"/>
    <w:rsid w:val="002E31C3"/>
    <w:rsid w:val="002E324C"/>
    <w:rsid w:val="002E3795"/>
    <w:rsid w:val="002E3826"/>
    <w:rsid w:val="002E3831"/>
    <w:rsid w:val="002E3A24"/>
    <w:rsid w:val="002E3B01"/>
    <w:rsid w:val="002E3B16"/>
    <w:rsid w:val="002E3B4A"/>
    <w:rsid w:val="002E3D55"/>
    <w:rsid w:val="002E3F04"/>
    <w:rsid w:val="002E430C"/>
    <w:rsid w:val="002E442D"/>
    <w:rsid w:val="002E448F"/>
    <w:rsid w:val="002E449B"/>
    <w:rsid w:val="002E44CC"/>
    <w:rsid w:val="002E4635"/>
    <w:rsid w:val="002E4683"/>
    <w:rsid w:val="002E4857"/>
    <w:rsid w:val="002E490E"/>
    <w:rsid w:val="002E499E"/>
    <w:rsid w:val="002E4A0D"/>
    <w:rsid w:val="002E53FB"/>
    <w:rsid w:val="002E5631"/>
    <w:rsid w:val="002E5700"/>
    <w:rsid w:val="002E58A8"/>
    <w:rsid w:val="002E59E5"/>
    <w:rsid w:val="002E59EC"/>
    <w:rsid w:val="002E5C78"/>
    <w:rsid w:val="002E6418"/>
    <w:rsid w:val="002E662E"/>
    <w:rsid w:val="002E663E"/>
    <w:rsid w:val="002E68AB"/>
    <w:rsid w:val="002E6A3A"/>
    <w:rsid w:val="002E7224"/>
    <w:rsid w:val="002E72CD"/>
    <w:rsid w:val="002E74AD"/>
    <w:rsid w:val="002E7A89"/>
    <w:rsid w:val="002E7BE1"/>
    <w:rsid w:val="002E7CE1"/>
    <w:rsid w:val="002E7E56"/>
    <w:rsid w:val="002F0044"/>
    <w:rsid w:val="002F005E"/>
    <w:rsid w:val="002F02A5"/>
    <w:rsid w:val="002F0355"/>
    <w:rsid w:val="002F0566"/>
    <w:rsid w:val="002F0973"/>
    <w:rsid w:val="002F0A05"/>
    <w:rsid w:val="002F0AC0"/>
    <w:rsid w:val="002F0C7D"/>
    <w:rsid w:val="002F0CCC"/>
    <w:rsid w:val="002F0E43"/>
    <w:rsid w:val="002F0EA7"/>
    <w:rsid w:val="002F1104"/>
    <w:rsid w:val="002F127D"/>
    <w:rsid w:val="002F1459"/>
    <w:rsid w:val="002F153B"/>
    <w:rsid w:val="002F15E4"/>
    <w:rsid w:val="002F1685"/>
    <w:rsid w:val="002F16D1"/>
    <w:rsid w:val="002F1749"/>
    <w:rsid w:val="002F17F0"/>
    <w:rsid w:val="002F1931"/>
    <w:rsid w:val="002F196C"/>
    <w:rsid w:val="002F1A30"/>
    <w:rsid w:val="002F1BE0"/>
    <w:rsid w:val="002F1C61"/>
    <w:rsid w:val="002F1D21"/>
    <w:rsid w:val="002F25E0"/>
    <w:rsid w:val="002F25ED"/>
    <w:rsid w:val="002F261D"/>
    <w:rsid w:val="002F2973"/>
    <w:rsid w:val="002F2C72"/>
    <w:rsid w:val="002F2D75"/>
    <w:rsid w:val="002F2F11"/>
    <w:rsid w:val="002F3146"/>
    <w:rsid w:val="002F3283"/>
    <w:rsid w:val="002F337E"/>
    <w:rsid w:val="002F3929"/>
    <w:rsid w:val="002F3C03"/>
    <w:rsid w:val="002F3C6F"/>
    <w:rsid w:val="002F3CB7"/>
    <w:rsid w:val="002F40BD"/>
    <w:rsid w:val="002F4141"/>
    <w:rsid w:val="002F41A9"/>
    <w:rsid w:val="002F433A"/>
    <w:rsid w:val="002F4397"/>
    <w:rsid w:val="002F460B"/>
    <w:rsid w:val="002F46B5"/>
    <w:rsid w:val="002F4DEC"/>
    <w:rsid w:val="002F4F16"/>
    <w:rsid w:val="002F5021"/>
    <w:rsid w:val="002F528A"/>
    <w:rsid w:val="002F53BA"/>
    <w:rsid w:val="002F541C"/>
    <w:rsid w:val="002F5562"/>
    <w:rsid w:val="002F5805"/>
    <w:rsid w:val="002F5B4B"/>
    <w:rsid w:val="002F5B91"/>
    <w:rsid w:val="002F5CA4"/>
    <w:rsid w:val="002F5D90"/>
    <w:rsid w:val="002F5EAF"/>
    <w:rsid w:val="002F6078"/>
    <w:rsid w:val="002F66C2"/>
    <w:rsid w:val="002F677B"/>
    <w:rsid w:val="002F68F4"/>
    <w:rsid w:val="002F698A"/>
    <w:rsid w:val="002F6F9C"/>
    <w:rsid w:val="002F703C"/>
    <w:rsid w:val="002F7393"/>
    <w:rsid w:val="002F7779"/>
    <w:rsid w:val="002F78F1"/>
    <w:rsid w:val="002F7ACB"/>
    <w:rsid w:val="002F7D77"/>
    <w:rsid w:val="002F7E2A"/>
    <w:rsid w:val="003000E2"/>
    <w:rsid w:val="00300144"/>
    <w:rsid w:val="00300268"/>
    <w:rsid w:val="00300337"/>
    <w:rsid w:val="00300456"/>
    <w:rsid w:val="00300518"/>
    <w:rsid w:val="00300852"/>
    <w:rsid w:val="003008EE"/>
    <w:rsid w:val="00300B41"/>
    <w:rsid w:val="00300C56"/>
    <w:rsid w:val="00300CEB"/>
    <w:rsid w:val="00300FAE"/>
    <w:rsid w:val="00301366"/>
    <w:rsid w:val="0030137A"/>
    <w:rsid w:val="003014C0"/>
    <w:rsid w:val="0030155E"/>
    <w:rsid w:val="0030155F"/>
    <w:rsid w:val="0030173F"/>
    <w:rsid w:val="0030187F"/>
    <w:rsid w:val="0030193C"/>
    <w:rsid w:val="00301976"/>
    <w:rsid w:val="00301B91"/>
    <w:rsid w:val="00301BBA"/>
    <w:rsid w:val="00301EB4"/>
    <w:rsid w:val="003020D5"/>
    <w:rsid w:val="00302163"/>
    <w:rsid w:val="0030217F"/>
    <w:rsid w:val="003023CB"/>
    <w:rsid w:val="003024F5"/>
    <w:rsid w:val="00302531"/>
    <w:rsid w:val="003026FA"/>
    <w:rsid w:val="00302839"/>
    <w:rsid w:val="003028FC"/>
    <w:rsid w:val="00302978"/>
    <w:rsid w:val="003029F1"/>
    <w:rsid w:val="00302CA3"/>
    <w:rsid w:val="00302E09"/>
    <w:rsid w:val="003030E8"/>
    <w:rsid w:val="00303386"/>
    <w:rsid w:val="0030345D"/>
    <w:rsid w:val="00303561"/>
    <w:rsid w:val="0030356D"/>
    <w:rsid w:val="0030359D"/>
    <w:rsid w:val="0030380B"/>
    <w:rsid w:val="0030398E"/>
    <w:rsid w:val="003039DC"/>
    <w:rsid w:val="00303A49"/>
    <w:rsid w:val="00303C9C"/>
    <w:rsid w:val="00303DFC"/>
    <w:rsid w:val="00303EAE"/>
    <w:rsid w:val="00303FF3"/>
    <w:rsid w:val="00304337"/>
    <w:rsid w:val="0030449D"/>
    <w:rsid w:val="00304669"/>
    <w:rsid w:val="003047D1"/>
    <w:rsid w:val="00304819"/>
    <w:rsid w:val="00304931"/>
    <w:rsid w:val="00304A93"/>
    <w:rsid w:val="00304B1E"/>
    <w:rsid w:val="003050C0"/>
    <w:rsid w:val="003051B4"/>
    <w:rsid w:val="003051C3"/>
    <w:rsid w:val="003052B1"/>
    <w:rsid w:val="00305563"/>
    <w:rsid w:val="00305728"/>
    <w:rsid w:val="00305E46"/>
    <w:rsid w:val="003060C2"/>
    <w:rsid w:val="00306272"/>
    <w:rsid w:val="003062D6"/>
    <w:rsid w:val="00306421"/>
    <w:rsid w:val="0030655E"/>
    <w:rsid w:val="00306736"/>
    <w:rsid w:val="00306900"/>
    <w:rsid w:val="00306BB3"/>
    <w:rsid w:val="00306C03"/>
    <w:rsid w:val="00306D51"/>
    <w:rsid w:val="003070F7"/>
    <w:rsid w:val="003071BC"/>
    <w:rsid w:val="00307341"/>
    <w:rsid w:val="00307583"/>
    <w:rsid w:val="0030758A"/>
    <w:rsid w:val="003076C3"/>
    <w:rsid w:val="00307729"/>
    <w:rsid w:val="0030774F"/>
    <w:rsid w:val="00307790"/>
    <w:rsid w:val="00307869"/>
    <w:rsid w:val="003079C2"/>
    <w:rsid w:val="00307A55"/>
    <w:rsid w:val="00307B7E"/>
    <w:rsid w:val="00307C2D"/>
    <w:rsid w:val="00307D94"/>
    <w:rsid w:val="00307EE2"/>
    <w:rsid w:val="00310193"/>
    <w:rsid w:val="0031020B"/>
    <w:rsid w:val="003102C2"/>
    <w:rsid w:val="00310589"/>
    <w:rsid w:val="003105A0"/>
    <w:rsid w:val="00310861"/>
    <w:rsid w:val="00310BC1"/>
    <w:rsid w:val="00310C0D"/>
    <w:rsid w:val="00310D70"/>
    <w:rsid w:val="00310E5C"/>
    <w:rsid w:val="00310E8C"/>
    <w:rsid w:val="003111CB"/>
    <w:rsid w:val="00311224"/>
    <w:rsid w:val="00311226"/>
    <w:rsid w:val="003112FF"/>
    <w:rsid w:val="003113E3"/>
    <w:rsid w:val="0031140A"/>
    <w:rsid w:val="00311581"/>
    <w:rsid w:val="003118E7"/>
    <w:rsid w:val="00311914"/>
    <w:rsid w:val="00311976"/>
    <w:rsid w:val="003119F5"/>
    <w:rsid w:val="00311A7F"/>
    <w:rsid w:val="00311BF3"/>
    <w:rsid w:val="00311CFF"/>
    <w:rsid w:val="00311D1D"/>
    <w:rsid w:val="00311D9C"/>
    <w:rsid w:val="00311E28"/>
    <w:rsid w:val="003120B0"/>
    <w:rsid w:val="0031228B"/>
    <w:rsid w:val="0031282E"/>
    <w:rsid w:val="003129F8"/>
    <w:rsid w:val="00312A8D"/>
    <w:rsid w:val="00312C7F"/>
    <w:rsid w:val="00312D4F"/>
    <w:rsid w:val="00312DDA"/>
    <w:rsid w:val="00312F59"/>
    <w:rsid w:val="00313024"/>
    <w:rsid w:val="00313094"/>
    <w:rsid w:val="003130F9"/>
    <w:rsid w:val="00313184"/>
    <w:rsid w:val="0031369F"/>
    <w:rsid w:val="00313952"/>
    <w:rsid w:val="00313AB7"/>
    <w:rsid w:val="00313D6C"/>
    <w:rsid w:val="00314226"/>
    <w:rsid w:val="00314384"/>
    <w:rsid w:val="00314795"/>
    <w:rsid w:val="00314856"/>
    <w:rsid w:val="003148A2"/>
    <w:rsid w:val="0031496B"/>
    <w:rsid w:val="00314DF3"/>
    <w:rsid w:val="00314E86"/>
    <w:rsid w:val="00314F58"/>
    <w:rsid w:val="003153F8"/>
    <w:rsid w:val="00315715"/>
    <w:rsid w:val="00315746"/>
    <w:rsid w:val="0031581A"/>
    <w:rsid w:val="00315886"/>
    <w:rsid w:val="00315C50"/>
    <w:rsid w:val="00315D08"/>
    <w:rsid w:val="00315E27"/>
    <w:rsid w:val="00315E36"/>
    <w:rsid w:val="00315FDD"/>
    <w:rsid w:val="003161FE"/>
    <w:rsid w:val="003162BE"/>
    <w:rsid w:val="0031689C"/>
    <w:rsid w:val="00316942"/>
    <w:rsid w:val="00316A1E"/>
    <w:rsid w:val="00316A84"/>
    <w:rsid w:val="00316AE8"/>
    <w:rsid w:val="00316C78"/>
    <w:rsid w:val="00316EC8"/>
    <w:rsid w:val="0031703D"/>
    <w:rsid w:val="00317261"/>
    <w:rsid w:val="003172DA"/>
    <w:rsid w:val="0031741E"/>
    <w:rsid w:val="0031781E"/>
    <w:rsid w:val="00317971"/>
    <w:rsid w:val="00317C12"/>
    <w:rsid w:val="00317F24"/>
    <w:rsid w:val="00317F45"/>
    <w:rsid w:val="00317FBB"/>
    <w:rsid w:val="003201CE"/>
    <w:rsid w:val="0032021B"/>
    <w:rsid w:val="0032021E"/>
    <w:rsid w:val="00320342"/>
    <w:rsid w:val="003203B2"/>
    <w:rsid w:val="0032048D"/>
    <w:rsid w:val="003205CB"/>
    <w:rsid w:val="00320786"/>
    <w:rsid w:val="00320891"/>
    <w:rsid w:val="003209E8"/>
    <w:rsid w:val="00320E75"/>
    <w:rsid w:val="00320FB0"/>
    <w:rsid w:val="003212BB"/>
    <w:rsid w:val="0032152D"/>
    <w:rsid w:val="003215F7"/>
    <w:rsid w:val="0032181A"/>
    <w:rsid w:val="00321E24"/>
    <w:rsid w:val="00321EDB"/>
    <w:rsid w:val="00321F77"/>
    <w:rsid w:val="00322030"/>
    <w:rsid w:val="00322291"/>
    <w:rsid w:val="00322613"/>
    <w:rsid w:val="0032266B"/>
    <w:rsid w:val="0032274A"/>
    <w:rsid w:val="00322994"/>
    <w:rsid w:val="00322A1E"/>
    <w:rsid w:val="00322A83"/>
    <w:rsid w:val="00322BC9"/>
    <w:rsid w:val="00322C3C"/>
    <w:rsid w:val="00322D20"/>
    <w:rsid w:val="00322E3C"/>
    <w:rsid w:val="00322FD3"/>
    <w:rsid w:val="003231AA"/>
    <w:rsid w:val="0032355C"/>
    <w:rsid w:val="00323693"/>
    <w:rsid w:val="003236AE"/>
    <w:rsid w:val="0032395F"/>
    <w:rsid w:val="00323F93"/>
    <w:rsid w:val="00324114"/>
    <w:rsid w:val="003242BD"/>
    <w:rsid w:val="00324525"/>
    <w:rsid w:val="003246AD"/>
    <w:rsid w:val="00324AF3"/>
    <w:rsid w:val="00324B6B"/>
    <w:rsid w:val="00324F73"/>
    <w:rsid w:val="0032543B"/>
    <w:rsid w:val="00325481"/>
    <w:rsid w:val="003254E3"/>
    <w:rsid w:val="00325727"/>
    <w:rsid w:val="0032582B"/>
    <w:rsid w:val="00325AA9"/>
    <w:rsid w:val="00325CAA"/>
    <w:rsid w:val="00325CE8"/>
    <w:rsid w:val="00325F13"/>
    <w:rsid w:val="00326241"/>
    <w:rsid w:val="00326259"/>
    <w:rsid w:val="00326299"/>
    <w:rsid w:val="00326309"/>
    <w:rsid w:val="0032642E"/>
    <w:rsid w:val="0032670D"/>
    <w:rsid w:val="003267D8"/>
    <w:rsid w:val="0032680D"/>
    <w:rsid w:val="003268FA"/>
    <w:rsid w:val="00326C15"/>
    <w:rsid w:val="00326D24"/>
    <w:rsid w:val="00326D36"/>
    <w:rsid w:val="00327166"/>
    <w:rsid w:val="00327174"/>
    <w:rsid w:val="003272F0"/>
    <w:rsid w:val="0032741A"/>
    <w:rsid w:val="00327438"/>
    <w:rsid w:val="00327849"/>
    <w:rsid w:val="0032796F"/>
    <w:rsid w:val="00327A23"/>
    <w:rsid w:val="00327B2C"/>
    <w:rsid w:val="00327B41"/>
    <w:rsid w:val="00327C05"/>
    <w:rsid w:val="00327CDF"/>
    <w:rsid w:val="00327E16"/>
    <w:rsid w:val="00327F2F"/>
    <w:rsid w:val="00327F61"/>
    <w:rsid w:val="00327FE9"/>
    <w:rsid w:val="00330253"/>
    <w:rsid w:val="0033032E"/>
    <w:rsid w:val="00330365"/>
    <w:rsid w:val="0033036D"/>
    <w:rsid w:val="0033053D"/>
    <w:rsid w:val="003306CC"/>
    <w:rsid w:val="0033075F"/>
    <w:rsid w:val="00330875"/>
    <w:rsid w:val="00330876"/>
    <w:rsid w:val="00330D34"/>
    <w:rsid w:val="00330D3A"/>
    <w:rsid w:val="00330D95"/>
    <w:rsid w:val="00330DC6"/>
    <w:rsid w:val="00330F64"/>
    <w:rsid w:val="0033128D"/>
    <w:rsid w:val="003313A5"/>
    <w:rsid w:val="003314C0"/>
    <w:rsid w:val="003318AC"/>
    <w:rsid w:val="00331905"/>
    <w:rsid w:val="00331918"/>
    <w:rsid w:val="00331936"/>
    <w:rsid w:val="00331E05"/>
    <w:rsid w:val="00331E65"/>
    <w:rsid w:val="00331FC9"/>
    <w:rsid w:val="00332348"/>
    <w:rsid w:val="00332383"/>
    <w:rsid w:val="003323CB"/>
    <w:rsid w:val="0033259C"/>
    <w:rsid w:val="003325C0"/>
    <w:rsid w:val="003328AC"/>
    <w:rsid w:val="00332964"/>
    <w:rsid w:val="003329DB"/>
    <w:rsid w:val="00332C9D"/>
    <w:rsid w:val="00332F8F"/>
    <w:rsid w:val="00332F98"/>
    <w:rsid w:val="003331D2"/>
    <w:rsid w:val="00333300"/>
    <w:rsid w:val="0033366F"/>
    <w:rsid w:val="003337B0"/>
    <w:rsid w:val="0033399A"/>
    <w:rsid w:val="00333CCA"/>
    <w:rsid w:val="00333DDC"/>
    <w:rsid w:val="00333E9B"/>
    <w:rsid w:val="0033401D"/>
    <w:rsid w:val="0033450A"/>
    <w:rsid w:val="00334719"/>
    <w:rsid w:val="003347DE"/>
    <w:rsid w:val="00334AC6"/>
    <w:rsid w:val="00334E29"/>
    <w:rsid w:val="00334E81"/>
    <w:rsid w:val="00334F7B"/>
    <w:rsid w:val="003353BB"/>
    <w:rsid w:val="0033551E"/>
    <w:rsid w:val="00335774"/>
    <w:rsid w:val="00335838"/>
    <w:rsid w:val="00335AF5"/>
    <w:rsid w:val="00335CF7"/>
    <w:rsid w:val="00336101"/>
    <w:rsid w:val="003363EF"/>
    <w:rsid w:val="003366FD"/>
    <w:rsid w:val="00336890"/>
    <w:rsid w:val="00336B1F"/>
    <w:rsid w:val="00336B29"/>
    <w:rsid w:val="00336DCC"/>
    <w:rsid w:val="00336F38"/>
    <w:rsid w:val="00337081"/>
    <w:rsid w:val="0033725B"/>
    <w:rsid w:val="00337420"/>
    <w:rsid w:val="003374C0"/>
    <w:rsid w:val="00337681"/>
    <w:rsid w:val="00337928"/>
    <w:rsid w:val="003400A7"/>
    <w:rsid w:val="003401AF"/>
    <w:rsid w:val="00340228"/>
    <w:rsid w:val="003402AF"/>
    <w:rsid w:val="0034044E"/>
    <w:rsid w:val="0034048A"/>
    <w:rsid w:val="00340551"/>
    <w:rsid w:val="003405DC"/>
    <w:rsid w:val="00341001"/>
    <w:rsid w:val="00341111"/>
    <w:rsid w:val="0034172B"/>
    <w:rsid w:val="00341825"/>
    <w:rsid w:val="00341850"/>
    <w:rsid w:val="003418F8"/>
    <w:rsid w:val="00341A43"/>
    <w:rsid w:val="00341B36"/>
    <w:rsid w:val="00341D19"/>
    <w:rsid w:val="00341ED1"/>
    <w:rsid w:val="003420C4"/>
    <w:rsid w:val="00342188"/>
    <w:rsid w:val="0034218D"/>
    <w:rsid w:val="003421F8"/>
    <w:rsid w:val="0034227F"/>
    <w:rsid w:val="003422B1"/>
    <w:rsid w:val="0034234D"/>
    <w:rsid w:val="003425E4"/>
    <w:rsid w:val="00342770"/>
    <w:rsid w:val="0034296F"/>
    <w:rsid w:val="00342A7C"/>
    <w:rsid w:val="00342B5E"/>
    <w:rsid w:val="00342C8E"/>
    <w:rsid w:val="00342F9A"/>
    <w:rsid w:val="00343080"/>
    <w:rsid w:val="003430F1"/>
    <w:rsid w:val="0034318D"/>
    <w:rsid w:val="003432FD"/>
    <w:rsid w:val="00343497"/>
    <w:rsid w:val="00343552"/>
    <w:rsid w:val="00343A7A"/>
    <w:rsid w:val="00343CC2"/>
    <w:rsid w:val="00343D34"/>
    <w:rsid w:val="003441BB"/>
    <w:rsid w:val="00344432"/>
    <w:rsid w:val="00344502"/>
    <w:rsid w:val="0034474C"/>
    <w:rsid w:val="0034474D"/>
    <w:rsid w:val="003448CE"/>
    <w:rsid w:val="003448DB"/>
    <w:rsid w:val="00344922"/>
    <w:rsid w:val="00344A64"/>
    <w:rsid w:val="00344EE1"/>
    <w:rsid w:val="00344EE8"/>
    <w:rsid w:val="00344FBB"/>
    <w:rsid w:val="00345366"/>
    <w:rsid w:val="0034566E"/>
    <w:rsid w:val="003457A4"/>
    <w:rsid w:val="0034583C"/>
    <w:rsid w:val="00345C53"/>
    <w:rsid w:val="00345FED"/>
    <w:rsid w:val="00346094"/>
    <w:rsid w:val="0034646E"/>
    <w:rsid w:val="00346502"/>
    <w:rsid w:val="0034658C"/>
    <w:rsid w:val="003466A8"/>
    <w:rsid w:val="003467D9"/>
    <w:rsid w:val="00346873"/>
    <w:rsid w:val="00346A01"/>
    <w:rsid w:val="00346A14"/>
    <w:rsid w:val="00346BF2"/>
    <w:rsid w:val="00346CA2"/>
    <w:rsid w:val="00346F67"/>
    <w:rsid w:val="00347225"/>
    <w:rsid w:val="003475A3"/>
    <w:rsid w:val="00347710"/>
    <w:rsid w:val="00347717"/>
    <w:rsid w:val="00347797"/>
    <w:rsid w:val="00347834"/>
    <w:rsid w:val="0034789B"/>
    <w:rsid w:val="00347A1C"/>
    <w:rsid w:val="00347A4A"/>
    <w:rsid w:val="00347B82"/>
    <w:rsid w:val="00347BA7"/>
    <w:rsid w:val="00347BC6"/>
    <w:rsid w:val="00347F2D"/>
    <w:rsid w:val="00347F44"/>
    <w:rsid w:val="0034DCB9"/>
    <w:rsid w:val="0035018C"/>
    <w:rsid w:val="00350241"/>
    <w:rsid w:val="0035034C"/>
    <w:rsid w:val="00350551"/>
    <w:rsid w:val="00350592"/>
    <w:rsid w:val="003506E8"/>
    <w:rsid w:val="00350759"/>
    <w:rsid w:val="0035076F"/>
    <w:rsid w:val="003507E9"/>
    <w:rsid w:val="003508B0"/>
    <w:rsid w:val="003509AF"/>
    <w:rsid w:val="00350A12"/>
    <w:rsid w:val="00350C3E"/>
    <w:rsid w:val="00350CF1"/>
    <w:rsid w:val="00350E05"/>
    <w:rsid w:val="00351043"/>
    <w:rsid w:val="003511B2"/>
    <w:rsid w:val="003513F1"/>
    <w:rsid w:val="00351572"/>
    <w:rsid w:val="003516F9"/>
    <w:rsid w:val="00351A5C"/>
    <w:rsid w:val="00351B55"/>
    <w:rsid w:val="00351F4E"/>
    <w:rsid w:val="00351F66"/>
    <w:rsid w:val="0035231F"/>
    <w:rsid w:val="0035238E"/>
    <w:rsid w:val="00352446"/>
    <w:rsid w:val="003525E6"/>
    <w:rsid w:val="00352AEE"/>
    <w:rsid w:val="00352B7A"/>
    <w:rsid w:val="00352BC2"/>
    <w:rsid w:val="00352BC6"/>
    <w:rsid w:val="00352C1B"/>
    <w:rsid w:val="00352EE7"/>
    <w:rsid w:val="00352F8F"/>
    <w:rsid w:val="00352FBF"/>
    <w:rsid w:val="0035309A"/>
    <w:rsid w:val="003531FB"/>
    <w:rsid w:val="0035341A"/>
    <w:rsid w:val="0035362B"/>
    <w:rsid w:val="00353CDC"/>
    <w:rsid w:val="00353E07"/>
    <w:rsid w:val="00353E56"/>
    <w:rsid w:val="00353FD6"/>
    <w:rsid w:val="0035433A"/>
    <w:rsid w:val="00354555"/>
    <w:rsid w:val="0035461E"/>
    <w:rsid w:val="0035466C"/>
    <w:rsid w:val="00354714"/>
    <w:rsid w:val="00354A61"/>
    <w:rsid w:val="00354FF6"/>
    <w:rsid w:val="00355108"/>
    <w:rsid w:val="00355274"/>
    <w:rsid w:val="0035532A"/>
    <w:rsid w:val="0035533B"/>
    <w:rsid w:val="00355583"/>
    <w:rsid w:val="003555E2"/>
    <w:rsid w:val="003557DE"/>
    <w:rsid w:val="00355AAC"/>
    <w:rsid w:val="00355B8B"/>
    <w:rsid w:val="00355BBE"/>
    <w:rsid w:val="00355CBD"/>
    <w:rsid w:val="00355D6A"/>
    <w:rsid w:val="00355DAD"/>
    <w:rsid w:val="00355DE8"/>
    <w:rsid w:val="00355E7A"/>
    <w:rsid w:val="003560A8"/>
    <w:rsid w:val="00356137"/>
    <w:rsid w:val="003562BA"/>
    <w:rsid w:val="00356AFE"/>
    <w:rsid w:val="00356B34"/>
    <w:rsid w:val="00356B35"/>
    <w:rsid w:val="00356BED"/>
    <w:rsid w:val="00356C40"/>
    <w:rsid w:val="00356C6E"/>
    <w:rsid w:val="00356D44"/>
    <w:rsid w:val="00356D9B"/>
    <w:rsid w:val="00356EDB"/>
    <w:rsid w:val="00357237"/>
    <w:rsid w:val="00357398"/>
    <w:rsid w:val="0035748C"/>
    <w:rsid w:val="0035776A"/>
    <w:rsid w:val="003577D6"/>
    <w:rsid w:val="003578CD"/>
    <w:rsid w:val="00357A45"/>
    <w:rsid w:val="00357A4F"/>
    <w:rsid w:val="00357CD1"/>
    <w:rsid w:val="00357CF2"/>
    <w:rsid w:val="00360126"/>
    <w:rsid w:val="0036021A"/>
    <w:rsid w:val="00360283"/>
    <w:rsid w:val="003602B2"/>
    <w:rsid w:val="00360306"/>
    <w:rsid w:val="00360458"/>
    <w:rsid w:val="00360514"/>
    <w:rsid w:val="00360649"/>
    <w:rsid w:val="003606FA"/>
    <w:rsid w:val="0036082B"/>
    <w:rsid w:val="00360878"/>
    <w:rsid w:val="003608F6"/>
    <w:rsid w:val="00360DA3"/>
    <w:rsid w:val="00360F87"/>
    <w:rsid w:val="003610DD"/>
    <w:rsid w:val="00361172"/>
    <w:rsid w:val="003613AF"/>
    <w:rsid w:val="00361404"/>
    <w:rsid w:val="003616BF"/>
    <w:rsid w:val="00361714"/>
    <w:rsid w:val="0036193E"/>
    <w:rsid w:val="003619D6"/>
    <w:rsid w:val="00361A17"/>
    <w:rsid w:val="00361A1C"/>
    <w:rsid w:val="00361A7F"/>
    <w:rsid w:val="00361C09"/>
    <w:rsid w:val="00361C46"/>
    <w:rsid w:val="00361D0B"/>
    <w:rsid w:val="00361FA2"/>
    <w:rsid w:val="003621A3"/>
    <w:rsid w:val="003621B8"/>
    <w:rsid w:val="00362288"/>
    <w:rsid w:val="0036230A"/>
    <w:rsid w:val="003624EB"/>
    <w:rsid w:val="0036261C"/>
    <w:rsid w:val="0036281A"/>
    <w:rsid w:val="00362849"/>
    <w:rsid w:val="00362920"/>
    <w:rsid w:val="00362947"/>
    <w:rsid w:val="00362B20"/>
    <w:rsid w:val="00362D11"/>
    <w:rsid w:val="00362F38"/>
    <w:rsid w:val="00362F98"/>
    <w:rsid w:val="00362F9C"/>
    <w:rsid w:val="00363065"/>
    <w:rsid w:val="00363169"/>
    <w:rsid w:val="0036320E"/>
    <w:rsid w:val="003638AF"/>
    <w:rsid w:val="00363B10"/>
    <w:rsid w:val="00363B2E"/>
    <w:rsid w:val="00363E36"/>
    <w:rsid w:val="003640BE"/>
    <w:rsid w:val="003646EF"/>
    <w:rsid w:val="003648AC"/>
    <w:rsid w:val="003648BA"/>
    <w:rsid w:val="003648FC"/>
    <w:rsid w:val="00364966"/>
    <w:rsid w:val="00364D83"/>
    <w:rsid w:val="003652BA"/>
    <w:rsid w:val="0036540D"/>
    <w:rsid w:val="0036542C"/>
    <w:rsid w:val="003657EF"/>
    <w:rsid w:val="00365910"/>
    <w:rsid w:val="00365CDF"/>
    <w:rsid w:val="00365E06"/>
    <w:rsid w:val="00365E84"/>
    <w:rsid w:val="00365FA5"/>
    <w:rsid w:val="003661E2"/>
    <w:rsid w:val="003665A6"/>
    <w:rsid w:val="003665E4"/>
    <w:rsid w:val="0036677C"/>
    <w:rsid w:val="003667E1"/>
    <w:rsid w:val="00366947"/>
    <w:rsid w:val="00366966"/>
    <w:rsid w:val="00366BEF"/>
    <w:rsid w:val="00366CA7"/>
    <w:rsid w:val="00366D70"/>
    <w:rsid w:val="00366DC1"/>
    <w:rsid w:val="00366E2F"/>
    <w:rsid w:val="00366E4F"/>
    <w:rsid w:val="00366FD2"/>
    <w:rsid w:val="003671A9"/>
    <w:rsid w:val="003671D4"/>
    <w:rsid w:val="00367515"/>
    <w:rsid w:val="00367640"/>
    <w:rsid w:val="0036780F"/>
    <w:rsid w:val="00367C98"/>
    <w:rsid w:val="00367ECE"/>
    <w:rsid w:val="003702A5"/>
    <w:rsid w:val="0037075A"/>
    <w:rsid w:val="00370A45"/>
    <w:rsid w:val="00370C16"/>
    <w:rsid w:val="00370FC9"/>
    <w:rsid w:val="00371255"/>
    <w:rsid w:val="003713A4"/>
    <w:rsid w:val="0037150B"/>
    <w:rsid w:val="003716DB"/>
    <w:rsid w:val="00371896"/>
    <w:rsid w:val="00371A51"/>
    <w:rsid w:val="0037214D"/>
    <w:rsid w:val="003721AB"/>
    <w:rsid w:val="00372360"/>
    <w:rsid w:val="00372BA0"/>
    <w:rsid w:val="00372D08"/>
    <w:rsid w:val="00372D7E"/>
    <w:rsid w:val="00372DAD"/>
    <w:rsid w:val="003730AA"/>
    <w:rsid w:val="00373186"/>
    <w:rsid w:val="0037323F"/>
    <w:rsid w:val="003733C1"/>
    <w:rsid w:val="0037350C"/>
    <w:rsid w:val="00373603"/>
    <w:rsid w:val="00373745"/>
    <w:rsid w:val="00373798"/>
    <w:rsid w:val="003737CA"/>
    <w:rsid w:val="00373946"/>
    <w:rsid w:val="00373AE7"/>
    <w:rsid w:val="00373BBE"/>
    <w:rsid w:val="00373C21"/>
    <w:rsid w:val="00373F69"/>
    <w:rsid w:val="003740FB"/>
    <w:rsid w:val="003741C4"/>
    <w:rsid w:val="003741E6"/>
    <w:rsid w:val="00374249"/>
    <w:rsid w:val="00374340"/>
    <w:rsid w:val="003743D4"/>
    <w:rsid w:val="0037444D"/>
    <w:rsid w:val="0037444F"/>
    <w:rsid w:val="003744C8"/>
    <w:rsid w:val="0037455A"/>
    <w:rsid w:val="0037474F"/>
    <w:rsid w:val="00374859"/>
    <w:rsid w:val="003749C1"/>
    <w:rsid w:val="00374A9D"/>
    <w:rsid w:val="00374C06"/>
    <w:rsid w:val="00374D5B"/>
    <w:rsid w:val="00374E95"/>
    <w:rsid w:val="0037504A"/>
    <w:rsid w:val="003751C4"/>
    <w:rsid w:val="0037550F"/>
    <w:rsid w:val="003756F8"/>
    <w:rsid w:val="0037573C"/>
    <w:rsid w:val="003759BA"/>
    <w:rsid w:val="003759EB"/>
    <w:rsid w:val="00375A76"/>
    <w:rsid w:val="00375AFA"/>
    <w:rsid w:val="00375C43"/>
    <w:rsid w:val="00375ED2"/>
    <w:rsid w:val="00375F4F"/>
    <w:rsid w:val="0037668F"/>
    <w:rsid w:val="003767B9"/>
    <w:rsid w:val="003768DB"/>
    <w:rsid w:val="003768E6"/>
    <w:rsid w:val="00376989"/>
    <w:rsid w:val="00376ADB"/>
    <w:rsid w:val="00376AEE"/>
    <w:rsid w:val="00376B35"/>
    <w:rsid w:val="00376BD3"/>
    <w:rsid w:val="00376DE8"/>
    <w:rsid w:val="00376DE9"/>
    <w:rsid w:val="0037716D"/>
    <w:rsid w:val="003771E9"/>
    <w:rsid w:val="0037733E"/>
    <w:rsid w:val="003773C2"/>
    <w:rsid w:val="003778F9"/>
    <w:rsid w:val="003779D2"/>
    <w:rsid w:val="00377AB8"/>
    <w:rsid w:val="00377B10"/>
    <w:rsid w:val="00377BE8"/>
    <w:rsid w:val="00377D32"/>
    <w:rsid w:val="00377EC1"/>
    <w:rsid w:val="00380071"/>
    <w:rsid w:val="00380139"/>
    <w:rsid w:val="00380222"/>
    <w:rsid w:val="003802C4"/>
    <w:rsid w:val="003804B0"/>
    <w:rsid w:val="00380752"/>
    <w:rsid w:val="00380775"/>
    <w:rsid w:val="00380791"/>
    <w:rsid w:val="003808F6"/>
    <w:rsid w:val="00380A65"/>
    <w:rsid w:val="003811DF"/>
    <w:rsid w:val="0038144E"/>
    <w:rsid w:val="003814BD"/>
    <w:rsid w:val="003816A8"/>
    <w:rsid w:val="003816D8"/>
    <w:rsid w:val="0038180B"/>
    <w:rsid w:val="00381956"/>
    <w:rsid w:val="00381AF2"/>
    <w:rsid w:val="00382143"/>
    <w:rsid w:val="003822BE"/>
    <w:rsid w:val="0038230C"/>
    <w:rsid w:val="00382371"/>
    <w:rsid w:val="003823E8"/>
    <w:rsid w:val="003826F9"/>
    <w:rsid w:val="00382757"/>
    <w:rsid w:val="00382872"/>
    <w:rsid w:val="00382908"/>
    <w:rsid w:val="003829AC"/>
    <w:rsid w:val="00382ACE"/>
    <w:rsid w:val="00382E0B"/>
    <w:rsid w:val="0038309B"/>
    <w:rsid w:val="003830BF"/>
    <w:rsid w:val="003833C5"/>
    <w:rsid w:val="00383EF5"/>
    <w:rsid w:val="003841DA"/>
    <w:rsid w:val="003841E4"/>
    <w:rsid w:val="0038442E"/>
    <w:rsid w:val="00384AA3"/>
    <w:rsid w:val="00384B07"/>
    <w:rsid w:val="00384B10"/>
    <w:rsid w:val="00384DE6"/>
    <w:rsid w:val="00384F7C"/>
    <w:rsid w:val="00385074"/>
    <w:rsid w:val="00385080"/>
    <w:rsid w:val="003851E6"/>
    <w:rsid w:val="00385357"/>
    <w:rsid w:val="0038536F"/>
    <w:rsid w:val="003853FD"/>
    <w:rsid w:val="0038543D"/>
    <w:rsid w:val="003854B7"/>
    <w:rsid w:val="00385592"/>
    <w:rsid w:val="003855D3"/>
    <w:rsid w:val="003856B2"/>
    <w:rsid w:val="003857BF"/>
    <w:rsid w:val="003858D2"/>
    <w:rsid w:val="003859E1"/>
    <w:rsid w:val="00385B47"/>
    <w:rsid w:val="00385B7C"/>
    <w:rsid w:val="00385D7C"/>
    <w:rsid w:val="00385EBC"/>
    <w:rsid w:val="0038615B"/>
    <w:rsid w:val="0038636D"/>
    <w:rsid w:val="003864E9"/>
    <w:rsid w:val="003865BD"/>
    <w:rsid w:val="003865E7"/>
    <w:rsid w:val="003866AE"/>
    <w:rsid w:val="0038687F"/>
    <w:rsid w:val="00386992"/>
    <w:rsid w:val="00386B08"/>
    <w:rsid w:val="00386C58"/>
    <w:rsid w:val="00386CA4"/>
    <w:rsid w:val="00386D48"/>
    <w:rsid w:val="00386F1B"/>
    <w:rsid w:val="00387010"/>
    <w:rsid w:val="00387011"/>
    <w:rsid w:val="00387103"/>
    <w:rsid w:val="0038725B"/>
    <w:rsid w:val="003872F4"/>
    <w:rsid w:val="003874D7"/>
    <w:rsid w:val="0038753C"/>
    <w:rsid w:val="0038754A"/>
    <w:rsid w:val="003875C2"/>
    <w:rsid w:val="00387AC0"/>
    <w:rsid w:val="00387B99"/>
    <w:rsid w:val="00387B9E"/>
    <w:rsid w:val="00387C0A"/>
    <w:rsid w:val="00387DAE"/>
    <w:rsid w:val="00387E34"/>
    <w:rsid w:val="00390014"/>
    <w:rsid w:val="00390218"/>
    <w:rsid w:val="00390423"/>
    <w:rsid w:val="003905BE"/>
    <w:rsid w:val="00390741"/>
    <w:rsid w:val="003907E2"/>
    <w:rsid w:val="00390882"/>
    <w:rsid w:val="0039097C"/>
    <w:rsid w:val="00390C98"/>
    <w:rsid w:val="00390D18"/>
    <w:rsid w:val="00390E11"/>
    <w:rsid w:val="00390F59"/>
    <w:rsid w:val="0039118C"/>
    <w:rsid w:val="003911A9"/>
    <w:rsid w:val="00391249"/>
    <w:rsid w:val="00391508"/>
    <w:rsid w:val="003915FB"/>
    <w:rsid w:val="003916F7"/>
    <w:rsid w:val="003919CE"/>
    <w:rsid w:val="003919EE"/>
    <w:rsid w:val="00391B93"/>
    <w:rsid w:val="00391DA4"/>
    <w:rsid w:val="00391E3E"/>
    <w:rsid w:val="00391ECF"/>
    <w:rsid w:val="00391F05"/>
    <w:rsid w:val="00391F6C"/>
    <w:rsid w:val="00391FD1"/>
    <w:rsid w:val="00392000"/>
    <w:rsid w:val="003920CC"/>
    <w:rsid w:val="003921D3"/>
    <w:rsid w:val="0039224C"/>
    <w:rsid w:val="003923BC"/>
    <w:rsid w:val="00392569"/>
    <w:rsid w:val="00392663"/>
    <w:rsid w:val="0039278C"/>
    <w:rsid w:val="00392A43"/>
    <w:rsid w:val="00392ABA"/>
    <w:rsid w:val="00392B67"/>
    <w:rsid w:val="00392BBF"/>
    <w:rsid w:val="00392C2A"/>
    <w:rsid w:val="00392E98"/>
    <w:rsid w:val="00392F98"/>
    <w:rsid w:val="0039300C"/>
    <w:rsid w:val="0039318D"/>
    <w:rsid w:val="003937C8"/>
    <w:rsid w:val="00393922"/>
    <w:rsid w:val="0039392B"/>
    <w:rsid w:val="00393B3D"/>
    <w:rsid w:val="00393CAE"/>
    <w:rsid w:val="00393D37"/>
    <w:rsid w:val="00393E0E"/>
    <w:rsid w:val="00393FBA"/>
    <w:rsid w:val="00394192"/>
    <w:rsid w:val="00394203"/>
    <w:rsid w:val="00394276"/>
    <w:rsid w:val="0039463D"/>
    <w:rsid w:val="00394694"/>
    <w:rsid w:val="00394B6C"/>
    <w:rsid w:val="00394DB9"/>
    <w:rsid w:val="00394DC7"/>
    <w:rsid w:val="0039517A"/>
    <w:rsid w:val="003952C0"/>
    <w:rsid w:val="003952D3"/>
    <w:rsid w:val="0039570B"/>
    <w:rsid w:val="00395A89"/>
    <w:rsid w:val="00395B93"/>
    <w:rsid w:val="00395EBC"/>
    <w:rsid w:val="00395F1F"/>
    <w:rsid w:val="00396020"/>
    <w:rsid w:val="003960B7"/>
    <w:rsid w:val="00396172"/>
    <w:rsid w:val="0039625D"/>
    <w:rsid w:val="00396507"/>
    <w:rsid w:val="003968F1"/>
    <w:rsid w:val="003969CB"/>
    <w:rsid w:val="00396FCC"/>
    <w:rsid w:val="00397221"/>
    <w:rsid w:val="0039724E"/>
    <w:rsid w:val="003974A8"/>
    <w:rsid w:val="003977D4"/>
    <w:rsid w:val="003978A6"/>
    <w:rsid w:val="00397AD9"/>
    <w:rsid w:val="00397B6A"/>
    <w:rsid w:val="00397CAD"/>
    <w:rsid w:val="00397D01"/>
    <w:rsid w:val="0039FF65"/>
    <w:rsid w:val="003A0342"/>
    <w:rsid w:val="003A03F6"/>
    <w:rsid w:val="003A0662"/>
    <w:rsid w:val="003A078A"/>
    <w:rsid w:val="003A0A33"/>
    <w:rsid w:val="003A0AAB"/>
    <w:rsid w:val="003A0B59"/>
    <w:rsid w:val="003A0B7C"/>
    <w:rsid w:val="003A0C2A"/>
    <w:rsid w:val="003A0C4A"/>
    <w:rsid w:val="003A0E52"/>
    <w:rsid w:val="003A0EB3"/>
    <w:rsid w:val="003A11C9"/>
    <w:rsid w:val="003A1510"/>
    <w:rsid w:val="003A15DE"/>
    <w:rsid w:val="003A1847"/>
    <w:rsid w:val="003A188C"/>
    <w:rsid w:val="003A1B9A"/>
    <w:rsid w:val="003A1BE2"/>
    <w:rsid w:val="003A1C85"/>
    <w:rsid w:val="003A1E09"/>
    <w:rsid w:val="003A1EE0"/>
    <w:rsid w:val="003A1F3B"/>
    <w:rsid w:val="003A1F4D"/>
    <w:rsid w:val="003A20B0"/>
    <w:rsid w:val="003A2218"/>
    <w:rsid w:val="003A2570"/>
    <w:rsid w:val="003A26FF"/>
    <w:rsid w:val="003A27C5"/>
    <w:rsid w:val="003A2867"/>
    <w:rsid w:val="003A29B6"/>
    <w:rsid w:val="003A2CFD"/>
    <w:rsid w:val="003A2DE5"/>
    <w:rsid w:val="003A2E17"/>
    <w:rsid w:val="003A2F9D"/>
    <w:rsid w:val="003A2FF8"/>
    <w:rsid w:val="003A30F7"/>
    <w:rsid w:val="003A3261"/>
    <w:rsid w:val="003A3587"/>
    <w:rsid w:val="003A385C"/>
    <w:rsid w:val="003A385D"/>
    <w:rsid w:val="003A389B"/>
    <w:rsid w:val="003A38DD"/>
    <w:rsid w:val="003A38FC"/>
    <w:rsid w:val="003A3E50"/>
    <w:rsid w:val="003A3E91"/>
    <w:rsid w:val="003A4044"/>
    <w:rsid w:val="003A4073"/>
    <w:rsid w:val="003A410F"/>
    <w:rsid w:val="003A4318"/>
    <w:rsid w:val="003A458B"/>
    <w:rsid w:val="003A491B"/>
    <w:rsid w:val="003A4933"/>
    <w:rsid w:val="003A4C0C"/>
    <w:rsid w:val="003A4CBD"/>
    <w:rsid w:val="003A4EFB"/>
    <w:rsid w:val="003A52AF"/>
    <w:rsid w:val="003A5455"/>
    <w:rsid w:val="003A545C"/>
    <w:rsid w:val="003A577C"/>
    <w:rsid w:val="003A57F6"/>
    <w:rsid w:val="003A5A1C"/>
    <w:rsid w:val="003A5AFA"/>
    <w:rsid w:val="003A5C90"/>
    <w:rsid w:val="003A5CAA"/>
    <w:rsid w:val="003A5D8F"/>
    <w:rsid w:val="003A5FD3"/>
    <w:rsid w:val="003A6115"/>
    <w:rsid w:val="003A6231"/>
    <w:rsid w:val="003A6954"/>
    <w:rsid w:val="003A6A29"/>
    <w:rsid w:val="003A6A44"/>
    <w:rsid w:val="003A6B4B"/>
    <w:rsid w:val="003A6D07"/>
    <w:rsid w:val="003A71F6"/>
    <w:rsid w:val="003A73C5"/>
    <w:rsid w:val="003A74D6"/>
    <w:rsid w:val="003A75A3"/>
    <w:rsid w:val="003A7733"/>
    <w:rsid w:val="003A7803"/>
    <w:rsid w:val="003A7833"/>
    <w:rsid w:val="003A7B8B"/>
    <w:rsid w:val="003A7EFF"/>
    <w:rsid w:val="003A7F24"/>
    <w:rsid w:val="003B05A3"/>
    <w:rsid w:val="003B0635"/>
    <w:rsid w:val="003B0782"/>
    <w:rsid w:val="003B07CB"/>
    <w:rsid w:val="003B07F1"/>
    <w:rsid w:val="003B08BE"/>
    <w:rsid w:val="003B0A48"/>
    <w:rsid w:val="003B0B11"/>
    <w:rsid w:val="003B0BCC"/>
    <w:rsid w:val="003B0DB6"/>
    <w:rsid w:val="003B0DF6"/>
    <w:rsid w:val="003B0F1B"/>
    <w:rsid w:val="003B0F27"/>
    <w:rsid w:val="003B0F3D"/>
    <w:rsid w:val="003B10B4"/>
    <w:rsid w:val="003B10E9"/>
    <w:rsid w:val="003B112E"/>
    <w:rsid w:val="003B12E7"/>
    <w:rsid w:val="003B13E4"/>
    <w:rsid w:val="003B14B5"/>
    <w:rsid w:val="003B1531"/>
    <w:rsid w:val="003B1A1F"/>
    <w:rsid w:val="003B1B2B"/>
    <w:rsid w:val="003B1DEA"/>
    <w:rsid w:val="003B20B0"/>
    <w:rsid w:val="003B2180"/>
    <w:rsid w:val="003B256F"/>
    <w:rsid w:val="003B266A"/>
    <w:rsid w:val="003B278E"/>
    <w:rsid w:val="003B282B"/>
    <w:rsid w:val="003B2961"/>
    <w:rsid w:val="003B2B0F"/>
    <w:rsid w:val="003B2C3B"/>
    <w:rsid w:val="003B2C62"/>
    <w:rsid w:val="003B2CCE"/>
    <w:rsid w:val="003B2F71"/>
    <w:rsid w:val="003B305A"/>
    <w:rsid w:val="003B332D"/>
    <w:rsid w:val="003B349C"/>
    <w:rsid w:val="003B36EC"/>
    <w:rsid w:val="003B377F"/>
    <w:rsid w:val="003B3A3B"/>
    <w:rsid w:val="003B3E04"/>
    <w:rsid w:val="003B4145"/>
    <w:rsid w:val="003B43C1"/>
    <w:rsid w:val="003B43DD"/>
    <w:rsid w:val="003B442B"/>
    <w:rsid w:val="003B45B4"/>
    <w:rsid w:val="003B45E3"/>
    <w:rsid w:val="003B462E"/>
    <w:rsid w:val="003B465D"/>
    <w:rsid w:val="003B499F"/>
    <w:rsid w:val="003B4BE0"/>
    <w:rsid w:val="003B4E8C"/>
    <w:rsid w:val="003B4EA0"/>
    <w:rsid w:val="003B4F46"/>
    <w:rsid w:val="003B51EE"/>
    <w:rsid w:val="003B537C"/>
    <w:rsid w:val="003B5388"/>
    <w:rsid w:val="003B5418"/>
    <w:rsid w:val="003B5425"/>
    <w:rsid w:val="003B5477"/>
    <w:rsid w:val="003B54D2"/>
    <w:rsid w:val="003B550F"/>
    <w:rsid w:val="003B5725"/>
    <w:rsid w:val="003B57F0"/>
    <w:rsid w:val="003B5908"/>
    <w:rsid w:val="003B59BC"/>
    <w:rsid w:val="003B5AD4"/>
    <w:rsid w:val="003B5EE0"/>
    <w:rsid w:val="003B63A9"/>
    <w:rsid w:val="003B6B0F"/>
    <w:rsid w:val="003B6F98"/>
    <w:rsid w:val="003B6FC4"/>
    <w:rsid w:val="003B701D"/>
    <w:rsid w:val="003B7143"/>
    <w:rsid w:val="003B714C"/>
    <w:rsid w:val="003B718A"/>
    <w:rsid w:val="003B749F"/>
    <w:rsid w:val="003B75A8"/>
    <w:rsid w:val="003B76FE"/>
    <w:rsid w:val="003B78FD"/>
    <w:rsid w:val="003B7921"/>
    <w:rsid w:val="003B79AC"/>
    <w:rsid w:val="003B7AAC"/>
    <w:rsid w:val="003B7CC6"/>
    <w:rsid w:val="003B7D02"/>
    <w:rsid w:val="003BEA94"/>
    <w:rsid w:val="003C017D"/>
    <w:rsid w:val="003C024D"/>
    <w:rsid w:val="003C026F"/>
    <w:rsid w:val="003C0475"/>
    <w:rsid w:val="003C05DE"/>
    <w:rsid w:val="003C06C5"/>
    <w:rsid w:val="003C0810"/>
    <w:rsid w:val="003C0B28"/>
    <w:rsid w:val="003C0C6D"/>
    <w:rsid w:val="003C0CA0"/>
    <w:rsid w:val="003C0CA5"/>
    <w:rsid w:val="003C0FD1"/>
    <w:rsid w:val="003C1078"/>
    <w:rsid w:val="003C109D"/>
    <w:rsid w:val="003C1161"/>
    <w:rsid w:val="003C12E7"/>
    <w:rsid w:val="003C13FB"/>
    <w:rsid w:val="003C1908"/>
    <w:rsid w:val="003C1929"/>
    <w:rsid w:val="003C1A0F"/>
    <w:rsid w:val="003C1DA3"/>
    <w:rsid w:val="003C1DAF"/>
    <w:rsid w:val="003C1FD0"/>
    <w:rsid w:val="003C2179"/>
    <w:rsid w:val="003C2304"/>
    <w:rsid w:val="003C26EC"/>
    <w:rsid w:val="003C29C7"/>
    <w:rsid w:val="003C2A6B"/>
    <w:rsid w:val="003C2B61"/>
    <w:rsid w:val="003C2E33"/>
    <w:rsid w:val="003C301C"/>
    <w:rsid w:val="003C30CF"/>
    <w:rsid w:val="003C3339"/>
    <w:rsid w:val="003C3822"/>
    <w:rsid w:val="003C3B5B"/>
    <w:rsid w:val="003C3BBA"/>
    <w:rsid w:val="003C3C81"/>
    <w:rsid w:val="003C3CBA"/>
    <w:rsid w:val="003C3FBE"/>
    <w:rsid w:val="003C403D"/>
    <w:rsid w:val="003C4687"/>
    <w:rsid w:val="003C478B"/>
    <w:rsid w:val="003C4893"/>
    <w:rsid w:val="003C4931"/>
    <w:rsid w:val="003C4BA5"/>
    <w:rsid w:val="003C4CEC"/>
    <w:rsid w:val="003C4E63"/>
    <w:rsid w:val="003C4EA0"/>
    <w:rsid w:val="003C534A"/>
    <w:rsid w:val="003C5377"/>
    <w:rsid w:val="003C55C0"/>
    <w:rsid w:val="003C5A23"/>
    <w:rsid w:val="003C5B68"/>
    <w:rsid w:val="003C5DA3"/>
    <w:rsid w:val="003C5E69"/>
    <w:rsid w:val="003C5F0C"/>
    <w:rsid w:val="003C5F30"/>
    <w:rsid w:val="003C5F7C"/>
    <w:rsid w:val="003C6064"/>
    <w:rsid w:val="003C6132"/>
    <w:rsid w:val="003C6441"/>
    <w:rsid w:val="003C64B6"/>
    <w:rsid w:val="003C65E0"/>
    <w:rsid w:val="003C66CE"/>
    <w:rsid w:val="003C684D"/>
    <w:rsid w:val="003C6AFB"/>
    <w:rsid w:val="003C6F85"/>
    <w:rsid w:val="003C6FBF"/>
    <w:rsid w:val="003C72FC"/>
    <w:rsid w:val="003C735D"/>
    <w:rsid w:val="003C74BA"/>
    <w:rsid w:val="003C7643"/>
    <w:rsid w:val="003C76A3"/>
    <w:rsid w:val="003C76CF"/>
    <w:rsid w:val="003C79E7"/>
    <w:rsid w:val="003C7B72"/>
    <w:rsid w:val="003C7BD1"/>
    <w:rsid w:val="003C7C68"/>
    <w:rsid w:val="003C7CF3"/>
    <w:rsid w:val="003C7E1A"/>
    <w:rsid w:val="003C7F1A"/>
    <w:rsid w:val="003C7F38"/>
    <w:rsid w:val="003D0120"/>
    <w:rsid w:val="003D01E2"/>
    <w:rsid w:val="003D0387"/>
    <w:rsid w:val="003D0397"/>
    <w:rsid w:val="003D03CE"/>
    <w:rsid w:val="003D046E"/>
    <w:rsid w:val="003D04C6"/>
    <w:rsid w:val="003D054B"/>
    <w:rsid w:val="003D0816"/>
    <w:rsid w:val="003D0826"/>
    <w:rsid w:val="003D08E1"/>
    <w:rsid w:val="003D0B74"/>
    <w:rsid w:val="003D0C19"/>
    <w:rsid w:val="003D0C2F"/>
    <w:rsid w:val="003D0C57"/>
    <w:rsid w:val="003D0EF0"/>
    <w:rsid w:val="003D10AC"/>
    <w:rsid w:val="003D132B"/>
    <w:rsid w:val="003D1464"/>
    <w:rsid w:val="003D154D"/>
    <w:rsid w:val="003D1752"/>
    <w:rsid w:val="003D189A"/>
    <w:rsid w:val="003D1994"/>
    <w:rsid w:val="003D1A37"/>
    <w:rsid w:val="003D1AFF"/>
    <w:rsid w:val="003D1B90"/>
    <w:rsid w:val="003D1C30"/>
    <w:rsid w:val="003D1E3B"/>
    <w:rsid w:val="003D1FB3"/>
    <w:rsid w:val="003D214D"/>
    <w:rsid w:val="003D222F"/>
    <w:rsid w:val="003D235F"/>
    <w:rsid w:val="003D246B"/>
    <w:rsid w:val="003D2559"/>
    <w:rsid w:val="003D26BC"/>
    <w:rsid w:val="003D2719"/>
    <w:rsid w:val="003D29E4"/>
    <w:rsid w:val="003D29F5"/>
    <w:rsid w:val="003D2B3D"/>
    <w:rsid w:val="003D2B42"/>
    <w:rsid w:val="003D2BDF"/>
    <w:rsid w:val="003D2C89"/>
    <w:rsid w:val="003D2D48"/>
    <w:rsid w:val="003D2E32"/>
    <w:rsid w:val="003D3103"/>
    <w:rsid w:val="003D326F"/>
    <w:rsid w:val="003D35DE"/>
    <w:rsid w:val="003D36B0"/>
    <w:rsid w:val="003D36E7"/>
    <w:rsid w:val="003D3738"/>
    <w:rsid w:val="003D3748"/>
    <w:rsid w:val="003D37D3"/>
    <w:rsid w:val="003D3848"/>
    <w:rsid w:val="003D38D7"/>
    <w:rsid w:val="003D38E6"/>
    <w:rsid w:val="003D3BF9"/>
    <w:rsid w:val="003D4056"/>
    <w:rsid w:val="003D438A"/>
    <w:rsid w:val="003D4555"/>
    <w:rsid w:val="003D4749"/>
    <w:rsid w:val="003D4803"/>
    <w:rsid w:val="003D4973"/>
    <w:rsid w:val="003D49CC"/>
    <w:rsid w:val="003D4A8D"/>
    <w:rsid w:val="003D4B8D"/>
    <w:rsid w:val="003D505E"/>
    <w:rsid w:val="003D51E2"/>
    <w:rsid w:val="003D53F6"/>
    <w:rsid w:val="003D5524"/>
    <w:rsid w:val="003D5566"/>
    <w:rsid w:val="003D58DF"/>
    <w:rsid w:val="003D59BF"/>
    <w:rsid w:val="003D59F6"/>
    <w:rsid w:val="003D5AFC"/>
    <w:rsid w:val="003D5CFF"/>
    <w:rsid w:val="003D5E67"/>
    <w:rsid w:val="003D5EC3"/>
    <w:rsid w:val="003D5FB9"/>
    <w:rsid w:val="003D6237"/>
    <w:rsid w:val="003D661F"/>
    <w:rsid w:val="003D66C4"/>
    <w:rsid w:val="003D68B8"/>
    <w:rsid w:val="003D6946"/>
    <w:rsid w:val="003D69F6"/>
    <w:rsid w:val="003D6D01"/>
    <w:rsid w:val="003D6D55"/>
    <w:rsid w:val="003D6EA4"/>
    <w:rsid w:val="003D6EC7"/>
    <w:rsid w:val="003D7183"/>
    <w:rsid w:val="003D729C"/>
    <w:rsid w:val="003D72BA"/>
    <w:rsid w:val="003D738A"/>
    <w:rsid w:val="003D7412"/>
    <w:rsid w:val="003D76EB"/>
    <w:rsid w:val="003D7764"/>
    <w:rsid w:val="003D794B"/>
    <w:rsid w:val="003D7E4F"/>
    <w:rsid w:val="003D7EEB"/>
    <w:rsid w:val="003E0000"/>
    <w:rsid w:val="003E005D"/>
    <w:rsid w:val="003E0692"/>
    <w:rsid w:val="003E071F"/>
    <w:rsid w:val="003E0C9D"/>
    <w:rsid w:val="003E0E13"/>
    <w:rsid w:val="003E0E75"/>
    <w:rsid w:val="003E0F30"/>
    <w:rsid w:val="003E0F88"/>
    <w:rsid w:val="003E124D"/>
    <w:rsid w:val="003E12AB"/>
    <w:rsid w:val="003E13D6"/>
    <w:rsid w:val="003E14B8"/>
    <w:rsid w:val="003E152B"/>
    <w:rsid w:val="003E15D4"/>
    <w:rsid w:val="003E163A"/>
    <w:rsid w:val="003E1666"/>
    <w:rsid w:val="003E1695"/>
    <w:rsid w:val="003E18ED"/>
    <w:rsid w:val="003E19C2"/>
    <w:rsid w:val="003E1AA3"/>
    <w:rsid w:val="003E1AA9"/>
    <w:rsid w:val="003E1AB9"/>
    <w:rsid w:val="003E1C80"/>
    <w:rsid w:val="003E1F43"/>
    <w:rsid w:val="003E2020"/>
    <w:rsid w:val="003E2091"/>
    <w:rsid w:val="003E213B"/>
    <w:rsid w:val="003E2193"/>
    <w:rsid w:val="003E2540"/>
    <w:rsid w:val="003E25E6"/>
    <w:rsid w:val="003E27B8"/>
    <w:rsid w:val="003E283D"/>
    <w:rsid w:val="003E31DF"/>
    <w:rsid w:val="003E320C"/>
    <w:rsid w:val="003E32CB"/>
    <w:rsid w:val="003E3372"/>
    <w:rsid w:val="003E3440"/>
    <w:rsid w:val="003E3470"/>
    <w:rsid w:val="003E3491"/>
    <w:rsid w:val="003E35E1"/>
    <w:rsid w:val="003E3736"/>
    <w:rsid w:val="003E38FB"/>
    <w:rsid w:val="003E3A60"/>
    <w:rsid w:val="003E3AFB"/>
    <w:rsid w:val="003E3B3D"/>
    <w:rsid w:val="003E3DF8"/>
    <w:rsid w:val="003E3E6C"/>
    <w:rsid w:val="003E3EAF"/>
    <w:rsid w:val="003E3FF8"/>
    <w:rsid w:val="003E4047"/>
    <w:rsid w:val="003E44E2"/>
    <w:rsid w:val="003E457E"/>
    <w:rsid w:val="003E4658"/>
    <w:rsid w:val="003E47A0"/>
    <w:rsid w:val="003E480E"/>
    <w:rsid w:val="003E4AFE"/>
    <w:rsid w:val="003E4D46"/>
    <w:rsid w:val="003E4EC1"/>
    <w:rsid w:val="003E5072"/>
    <w:rsid w:val="003E50BE"/>
    <w:rsid w:val="003E51B9"/>
    <w:rsid w:val="003E5305"/>
    <w:rsid w:val="003E5391"/>
    <w:rsid w:val="003E5412"/>
    <w:rsid w:val="003E545F"/>
    <w:rsid w:val="003E54BA"/>
    <w:rsid w:val="003E55E6"/>
    <w:rsid w:val="003E578C"/>
    <w:rsid w:val="003E57E7"/>
    <w:rsid w:val="003E57F9"/>
    <w:rsid w:val="003E58DE"/>
    <w:rsid w:val="003E59D7"/>
    <w:rsid w:val="003E5DE4"/>
    <w:rsid w:val="003E5DE5"/>
    <w:rsid w:val="003E5E64"/>
    <w:rsid w:val="003E6347"/>
    <w:rsid w:val="003E646F"/>
    <w:rsid w:val="003E64E2"/>
    <w:rsid w:val="003E6594"/>
    <w:rsid w:val="003E65E9"/>
    <w:rsid w:val="003E6709"/>
    <w:rsid w:val="003E6AC9"/>
    <w:rsid w:val="003E6B7E"/>
    <w:rsid w:val="003E6C34"/>
    <w:rsid w:val="003E6D8F"/>
    <w:rsid w:val="003E70E8"/>
    <w:rsid w:val="003E7171"/>
    <w:rsid w:val="003E7178"/>
    <w:rsid w:val="003E71C1"/>
    <w:rsid w:val="003E7328"/>
    <w:rsid w:val="003E7408"/>
    <w:rsid w:val="003E7469"/>
    <w:rsid w:val="003E7A28"/>
    <w:rsid w:val="003E7AB7"/>
    <w:rsid w:val="003E7DF7"/>
    <w:rsid w:val="003F0280"/>
    <w:rsid w:val="003F0345"/>
    <w:rsid w:val="003F0511"/>
    <w:rsid w:val="003F053B"/>
    <w:rsid w:val="003F05C0"/>
    <w:rsid w:val="003F0657"/>
    <w:rsid w:val="003F088B"/>
    <w:rsid w:val="003F08DF"/>
    <w:rsid w:val="003F0939"/>
    <w:rsid w:val="003F0BD7"/>
    <w:rsid w:val="003F104A"/>
    <w:rsid w:val="003F1100"/>
    <w:rsid w:val="003F1298"/>
    <w:rsid w:val="003F1308"/>
    <w:rsid w:val="003F135D"/>
    <w:rsid w:val="003F1477"/>
    <w:rsid w:val="003F16B1"/>
    <w:rsid w:val="003F17DE"/>
    <w:rsid w:val="003F1990"/>
    <w:rsid w:val="003F1AAE"/>
    <w:rsid w:val="003F1B44"/>
    <w:rsid w:val="003F1B6A"/>
    <w:rsid w:val="003F1C1D"/>
    <w:rsid w:val="003F1D52"/>
    <w:rsid w:val="003F1E2B"/>
    <w:rsid w:val="003F2174"/>
    <w:rsid w:val="003F2220"/>
    <w:rsid w:val="003F229A"/>
    <w:rsid w:val="003F2432"/>
    <w:rsid w:val="003F24F6"/>
    <w:rsid w:val="003F257F"/>
    <w:rsid w:val="003F2695"/>
    <w:rsid w:val="003F28AE"/>
    <w:rsid w:val="003F2D87"/>
    <w:rsid w:val="003F2F6A"/>
    <w:rsid w:val="003F307C"/>
    <w:rsid w:val="003F3081"/>
    <w:rsid w:val="003F30D5"/>
    <w:rsid w:val="003F3103"/>
    <w:rsid w:val="003F31A0"/>
    <w:rsid w:val="003F3264"/>
    <w:rsid w:val="003F3477"/>
    <w:rsid w:val="003F34DF"/>
    <w:rsid w:val="003F362E"/>
    <w:rsid w:val="003F3706"/>
    <w:rsid w:val="003F3C8E"/>
    <w:rsid w:val="003F3D4E"/>
    <w:rsid w:val="003F3E03"/>
    <w:rsid w:val="003F3E97"/>
    <w:rsid w:val="003F3F8B"/>
    <w:rsid w:val="003F3FE1"/>
    <w:rsid w:val="003F4117"/>
    <w:rsid w:val="003F42BD"/>
    <w:rsid w:val="003F4402"/>
    <w:rsid w:val="003F46AF"/>
    <w:rsid w:val="003F4775"/>
    <w:rsid w:val="003F4907"/>
    <w:rsid w:val="003F4A25"/>
    <w:rsid w:val="003F4D48"/>
    <w:rsid w:val="003F5029"/>
    <w:rsid w:val="003F502C"/>
    <w:rsid w:val="003F5149"/>
    <w:rsid w:val="003F5352"/>
    <w:rsid w:val="003F5597"/>
    <w:rsid w:val="003F5797"/>
    <w:rsid w:val="003F588D"/>
    <w:rsid w:val="003F596B"/>
    <w:rsid w:val="003F5AB7"/>
    <w:rsid w:val="003F5C5B"/>
    <w:rsid w:val="003F5D15"/>
    <w:rsid w:val="003F5D72"/>
    <w:rsid w:val="003F6216"/>
    <w:rsid w:val="003F62CE"/>
    <w:rsid w:val="003F6614"/>
    <w:rsid w:val="003F6697"/>
    <w:rsid w:val="003F67BC"/>
    <w:rsid w:val="003F6809"/>
    <w:rsid w:val="003F69E3"/>
    <w:rsid w:val="003F6B3B"/>
    <w:rsid w:val="003F6C19"/>
    <w:rsid w:val="003F7055"/>
    <w:rsid w:val="003F70CB"/>
    <w:rsid w:val="003F7253"/>
    <w:rsid w:val="003F73AC"/>
    <w:rsid w:val="003F7519"/>
    <w:rsid w:val="003F77D6"/>
    <w:rsid w:val="003F77F6"/>
    <w:rsid w:val="003F7826"/>
    <w:rsid w:val="003F7A32"/>
    <w:rsid w:val="003F7CF2"/>
    <w:rsid w:val="003F7F5C"/>
    <w:rsid w:val="003F7FF0"/>
    <w:rsid w:val="00400217"/>
    <w:rsid w:val="0040034B"/>
    <w:rsid w:val="00400676"/>
    <w:rsid w:val="0040069D"/>
    <w:rsid w:val="0040076E"/>
    <w:rsid w:val="0040078C"/>
    <w:rsid w:val="004009A4"/>
    <w:rsid w:val="00400A95"/>
    <w:rsid w:val="00400AF1"/>
    <w:rsid w:val="00400E0C"/>
    <w:rsid w:val="004015AF"/>
    <w:rsid w:val="00401684"/>
    <w:rsid w:val="0040169E"/>
    <w:rsid w:val="004016F0"/>
    <w:rsid w:val="00401768"/>
    <w:rsid w:val="004017A6"/>
    <w:rsid w:val="004017E3"/>
    <w:rsid w:val="004017F1"/>
    <w:rsid w:val="0040180F"/>
    <w:rsid w:val="00401880"/>
    <w:rsid w:val="004018C7"/>
    <w:rsid w:val="004018D3"/>
    <w:rsid w:val="00401927"/>
    <w:rsid w:val="00401B4A"/>
    <w:rsid w:val="00401EDA"/>
    <w:rsid w:val="00401F41"/>
    <w:rsid w:val="004021A0"/>
    <w:rsid w:val="004022DA"/>
    <w:rsid w:val="004023A7"/>
    <w:rsid w:val="00402587"/>
    <w:rsid w:val="00402EA4"/>
    <w:rsid w:val="00402FF3"/>
    <w:rsid w:val="00403166"/>
    <w:rsid w:val="00403213"/>
    <w:rsid w:val="00403383"/>
    <w:rsid w:val="004034A3"/>
    <w:rsid w:val="004035C0"/>
    <w:rsid w:val="00403761"/>
    <w:rsid w:val="00403910"/>
    <w:rsid w:val="0040397C"/>
    <w:rsid w:val="00403A54"/>
    <w:rsid w:val="00403A8F"/>
    <w:rsid w:val="00403BA4"/>
    <w:rsid w:val="00403C07"/>
    <w:rsid w:val="00403E80"/>
    <w:rsid w:val="0040468A"/>
    <w:rsid w:val="00404723"/>
    <w:rsid w:val="0040499F"/>
    <w:rsid w:val="004049AB"/>
    <w:rsid w:val="00404C11"/>
    <w:rsid w:val="00404D26"/>
    <w:rsid w:val="00404D81"/>
    <w:rsid w:val="00404E18"/>
    <w:rsid w:val="00404EAD"/>
    <w:rsid w:val="00404FAB"/>
    <w:rsid w:val="00404FAF"/>
    <w:rsid w:val="004050EE"/>
    <w:rsid w:val="0040528A"/>
    <w:rsid w:val="004054BA"/>
    <w:rsid w:val="004054C1"/>
    <w:rsid w:val="00405698"/>
    <w:rsid w:val="004057A1"/>
    <w:rsid w:val="00405C30"/>
    <w:rsid w:val="00405C5F"/>
    <w:rsid w:val="00405E51"/>
    <w:rsid w:val="00405FA1"/>
    <w:rsid w:val="00406422"/>
    <w:rsid w:val="0040663C"/>
    <w:rsid w:val="004069B3"/>
    <w:rsid w:val="004069FE"/>
    <w:rsid w:val="00406C95"/>
    <w:rsid w:val="00406D51"/>
    <w:rsid w:val="00406DFB"/>
    <w:rsid w:val="00406E12"/>
    <w:rsid w:val="00406E9B"/>
    <w:rsid w:val="00406EC6"/>
    <w:rsid w:val="00406FB3"/>
    <w:rsid w:val="0040765E"/>
    <w:rsid w:val="00407816"/>
    <w:rsid w:val="00407961"/>
    <w:rsid w:val="00407A22"/>
    <w:rsid w:val="00407B65"/>
    <w:rsid w:val="00407BEE"/>
    <w:rsid w:val="00407CDF"/>
    <w:rsid w:val="00410135"/>
    <w:rsid w:val="0041015C"/>
    <w:rsid w:val="0041042C"/>
    <w:rsid w:val="0041047B"/>
    <w:rsid w:val="00410695"/>
    <w:rsid w:val="0041075C"/>
    <w:rsid w:val="00410D1E"/>
    <w:rsid w:val="00411121"/>
    <w:rsid w:val="00411550"/>
    <w:rsid w:val="00411589"/>
    <w:rsid w:val="004118E8"/>
    <w:rsid w:val="00411B8C"/>
    <w:rsid w:val="00411BAE"/>
    <w:rsid w:val="00411CF1"/>
    <w:rsid w:val="00412355"/>
    <w:rsid w:val="004123A8"/>
    <w:rsid w:val="0041250B"/>
    <w:rsid w:val="0041285F"/>
    <w:rsid w:val="00412A9B"/>
    <w:rsid w:val="00412AF1"/>
    <w:rsid w:val="00412D2B"/>
    <w:rsid w:val="00412DD2"/>
    <w:rsid w:val="00412EBA"/>
    <w:rsid w:val="00412EC8"/>
    <w:rsid w:val="00413029"/>
    <w:rsid w:val="0041343B"/>
    <w:rsid w:val="00413455"/>
    <w:rsid w:val="00413830"/>
    <w:rsid w:val="00413932"/>
    <w:rsid w:val="0041396C"/>
    <w:rsid w:val="00413B9C"/>
    <w:rsid w:val="00413D1C"/>
    <w:rsid w:val="00413D78"/>
    <w:rsid w:val="00413FA2"/>
    <w:rsid w:val="004140E2"/>
    <w:rsid w:val="004140E5"/>
    <w:rsid w:val="004140E6"/>
    <w:rsid w:val="004141E1"/>
    <w:rsid w:val="0041436D"/>
    <w:rsid w:val="00414420"/>
    <w:rsid w:val="004146C2"/>
    <w:rsid w:val="0041471B"/>
    <w:rsid w:val="00414851"/>
    <w:rsid w:val="0041497B"/>
    <w:rsid w:val="00414BD2"/>
    <w:rsid w:val="00414DA3"/>
    <w:rsid w:val="00414F39"/>
    <w:rsid w:val="00415025"/>
    <w:rsid w:val="00415058"/>
    <w:rsid w:val="00415175"/>
    <w:rsid w:val="0041529F"/>
    <w:rsid w:val="004154CA"/>
    <w:rsid w:val="0041559C"/>
    <w:rsid w:val="0041571D"/>
    <w:rsid w:val="00415879"/>
    <w:rsid w:val="00415B5E"/>
    <w:rsid w:val="00415BAF"/>
    <w:rsid w:val="00415E31"/>
    <w:rsid w:val="00415FB9"/>
    <w:rsid w:val="0041613A"/>
    <w:rsid w:val="0041644A"/>
    <w:rsid w:val="004164D9"/>
    <w:rsid w:val="004168FF"/>
    <w:rsid w:val="00416994"/>
    <w:rsid w:val="004169DD"/>
    <w:rsid w:val="00416FD8"/>
    <w:rsid w:val="00416FDB"/>
    <w:rsid w:val="004170DF"/>
    <w:rsid w:val="004170FA"/>
    <w:rsid w:val="0041755D"/>
    <w:rsid w:val="004177A0"/>
    <w:rsid w:val="004177CC"/>
    <w:rsid w:val="0041791E"/>
    <w:rsid w:val="004179C0"/>
    <w:rsid w:val="004179D7"/>
    <w:rsid w:val="00417AE1"/>
    <w:rsid w:val="00417B40"/>
    <w:rsid w:val="00417DBB"/>
    <w:rsid w:val="00417E1E"/>
    <w:rsid w:val="0041D0CB"/>
    <w:rsid w:val="0042005F"/>
    <w:rsid w:val="0042009E"/>
    <w:rsid w:val="00420171"/>
    <w:rsid w:val="004201B7"/>
    <w:rsid w:val="00420342"/>
    <w:rsid w:val="0042037C"/>
    <w:rsid w:val="004203CA"/>
    <w:rsid w:val="004203DE"/>
    <w:rsid w:val="00420481"/>
    <w:rsid w:val="004204B3"/>
    <w:rsid w:val="00420AC0"/>
    <w:rsid w:val="00420D99"/>
    <w:rsid w:val="00420E85"/>
    <w:rsid w:val="004213CD"/>
    <w:rsid w:val="004213EB"/>
    <w:rsid w:val="00421434"/>
    <w:rsid w:val="0042146F"/>
    <w:rsid w:val="004215B1"/>
    <w:rsid w:val="00421AAD"/>
    <w:rsid w:val="00421E32"/>
    <w:rsid w:val="00421EF4"/>
    <w:rsid w:val="00421F00"/>
    <w:rsid w:val="0042206C"/>
    <w:rsid w:val="004222D7"/>
    <w:rsid w:val="00422412"/>
    <w:rsid w:val="004225E8"/>
    <w:rsid w:val="00422C06"/>
    <w:rsid w:val="00422E26"/>
    <w:rsid w:val="00422E31"/>
    <w:rsid w:val="004230E7"/>
    <w:rsid w:val="00423165"/>
    <w:rsid w:val="00423172"/>
    <w:rsid w:val="004231D7"/>
    <w:rsid w:val="004233DC"/>
    <w:rsid w:val="004234B9"/>
    <w:rsid w:val="0042357B"/>
    <w:rsid w:val="00423B31"/>
    <w:rsid w:val="00423C0A"/>
    <w:rsid w:val="00423CAB"/>
    <w:rsid w:val="00423D18"/>
    <w:rsid w:val="00423EA9"/>
    <w:rsid w:val="00424186"/>
    <w:rsid w:val="00424348"/>
    <w:rsid w:val="0042435D"/>
    <w:rsid w:val="00424393"/>
    <w:rsid w:val="0042440C"/>
    <w:rsid w:val="0042461C"/>
    <w:rsid w:val="00424698"/>
    <w:rsid w:val="004246CF"/>
    <w:rsid w:val="004248E4"/>
    <w:rsid w:val="00424957"/>
    <w:rsid w:val="00424BA9"/>
    <w:rsid w:val="00424BB8"/>
    <w:rsid w:val="00424E7F"/>
    <w:rsid w:val="004253F2"/>
    <w:rsid w:val="004256B0"/>
    <w:rsid w:val="00425734"/>
    <w:rsid w:val="004257E7"/>
    <w:rsid w:val="00425834"/>
    <w:rsid w:val="004258A4"/>
    <w:rsid w:val="004258A8"/>
    <w:rsid w:val="004258D8"/>
    <w:rsid w:val="004259E1"/>
    <w:rsid w:val="00425A1E"/>
    <w:rsid w:val="00425AC5"/>
    <w:rsid w:val="00425EC2"/>
    <w:rsid w:val="00425ECE"/>
    <w:rsid w:val="00426154"/>
    <w:rsid w:val="004261C0"/>
    <w:rsid w:val="004261FF"/>
    <w:rsid w:val="0042625F"/>
    <w:rsid w:val="004262B4"/>
    <w:rsid w:val="004264B8"/>
    <w:rsid w:val="004264CD"/>
    <w:rsid w:val="004264DC"/>
    <w:rsid w:val="00426659"/>
    <w:rsid w:val="0042666A"/>
    <w:rsid w:val="0042668C"/>
    <w:rsid w:val="00426852"/>
    <w:rsid w:val="004269B8"/>
    <w:rsid w:val="00426B29"/>
    <w:rsid w:val="00426C77"/>
    <w:rsid w:val="00426FF9"/>
    <w:rsid w:val="00427013"/>
    <w:rsid w:val="004270BB"/>
    <w:rsid w:val="00427185"/>
    <w:rsid w:val="00427203"/>
    <w:rsid w:val="00427273"/>
    <w:rsid w:val="00427325"/>
    <w:rsid w:val="004273A8"/>
    <w:rsid w:val="0042741C"/>
    <w:rsid w:val="00427594"/>
    <w:rsid w:val="004276E1"/>
    <w:rsid w:val="00427785"/>
    <w:rsid w:val="00427827"/>
    <w:rsid w:val="004279F8"/>
    <w:rsid w:val="00427A1D"/>
    <w:rsid w:val="00427D04"/>
    <w:rsid w:val="00427D51"/>
    <w:rsid w:val="00427DC5"/>
    <w:rsid w:val="00427F54"/>
    <w:rsid w:val="004303E9"/>
    <w:rsid w:val="00430543"/>
    <w:rsid w:val="00430751"/>
    <w:rsid w:val="00430929"/>
    <w:rsid w:val="00430CEB"/>
    <w:rsid w:val="00430D4C"/>
    <w:rsid w:val="00430FB6"/>
    <w:rsid w:val="004310BF"/>
    <w:rsid w:val="0043119E"/>
    <w:rsid w:val="00431367"/>
    <w:rsid w:val="004313F3"/>
    <w:rsid w:val="004317E1"/>
    <w:rsid w:val="00431948"/>
    <w:rsid w:val="00431962"/>
    <w:rsid w:val="004319FA"/>
    <w:rsid w:val="00431B34"/>
    <w:rsid w:val="00431BC1"/>
    <w:rsid w:val="00431C1E"/>
    <w:rsid w:val="00431E62"/>
    <w:rsid w:val="00432034"/>
    <w:rsid w:val="004323ED"/>
    <w:rsid w:val="004324D9"/>
    <w:rsid w:val="00432717"/>
    <w:rsid w:val="00432A99"/>
    <w:rsid w:val="00432CF7"/>
    <w:rsid w:val="00432D2D"/>
    <w:rsid w:val="00432D42"/>
    <w:rsid w:val="00432FF1"/>
    <w:rsid w:val="0043306B"/>
    <w:rsid w:val="004335F5"/>
    <w:rsid w:val="00433659"/>
    <w:rsid w:val="004336CF"/>
    <w:rsid w:val="00433717"/>
    <w:rsid w:val="00433884"/>
    <w:rsid w:val="00433989"/>
    <w:rsid w:val="00433A8B"/>
    <w:rsid w:val="00433DE2"/>
    <w:rsid w:val="00433EB5"/>
    <w:rsid w:val="0043458F"/>
    <w:rsid w:val="0043467C"/>
    <w:rsid w:val="00434A47"/>
    <w:rsid w:val="00434A6C"/>
    <w:rsid w:val="00434B13"/>
    <w:rsid w:val="00434C36"/>
    <w:rsid w:val="004350BA"/>
    <w:rsid w:val="004351A8"/>
    <w:rsid w:val="0043529D"/>
    <w:rsid w:val="00435444"/>
    <w:rsid w:val="004358EA"/>
    <w:rsid w:val="00435A39"/>
    <w:rsid w:val="00435B63"/>
    <w:rsid w:val="00435BAE"/>
    <w:rsid w:val="00435DE9"/>
    <w:rsid w:val="00436030"/>
    <w:rsid w:val="0043611B"/>
    <w:rsid w:val="00436172"/>
    <w:rsid w:val="00436256"/>
    <w:rsid w:val="0043631D"/>
    <w:rsid w:val="0043640D"/>
    <w:rsid w:val="00436453"/>
    <w:rsid w:val="0043661A"/>
    <w:rsid w:val="00436638"/>
    <w:rsid w:val="0043667D"/>
    <w:rsid w:val="004366BE"/>
    <w:rsid w:val="004367FB"/>
    <w:rsid w:val="00436B2E"/>
    <w:rsid w:val="004371B9"/>
    <w:rsid w:val="004375BD"/>
    <w:rsid w:val="004376AE"/>
    <w:rsid w:val="00437797"/>
    <w:rsid w:val="0043794E"/>
    <w:rsid w:val="00437987"/>
    <w:rsid w:val="00437BF4"/>
    <w:rsid w:val="00437C62"/>
    <w:rsid w:val="00437CF6"/>
    <w:rsid w:val="00437D1F"/>
    <w:rsid w:val="00440384"/>
    <w:rsid w:val="004406CC"/>
    <w:rsid w:val="0044097D"/>
    <w:rsid w:val="00440A88"/>
    <w:rsid w:val="00440BC5"/>
    <w:rsid w:val="00440F39"/>
    <w:rsid w:val="0044107E"/>
    <w:rsid w:val="0044121E"/>
    <w:rsid w:val="0044122B"/>
    <w:rsid w:val="00441433"/>
    <w:rsid w:val="004414BD"/>
    <w:rsid w:val="0044184D"/>
    <w:rsid w:val="00441CD5"/>
    <w:rsid w:val="00441D99"/>
    <w:rsid w:val="00441DDE"/>
    <w:rsid w:val="00441EDE"/>
    <w:rsid w:val="004422B1"/>
    <w:rsid w:val="0044235A"/>
    <w:rsid w:val="0044237A"/>
    <w:rsid w:val="0044280B"/>
    <w:rsid w:val="0044292C"/>
    <w:rsid w:val="00442AF0"/>
    <w:rsid w:val="00442BC4"/>
    <w:rsid w:val="00442CD0"/>
    <w:rsid w:val="00442DD1"/>
    <w:rsid w:val="00442EE1"/>
    <w:rsid w:val="00442EE6"/>
    <w:rsid w:val="00443253"/>
    <w:rsid w:val="00443461"/>
    <w:rsid w:val="00443502"/>
    <w:rsid w:val="00443539"/>
    <w:rsid w:val="00443699"/>
    <w:rsid w:val="004436C5"/>
    <w:rsid w:val="00443D23"/>
    <w:rsid w:val="00444159"/>
    <w:rsid w:val="00444209"/>
    <w:rsid w:val="004442A5"/>
    <w:rsid w:val="004445A4"/>
    <w:rsid w:val="004446EF"/>
    <w:rsid w:val="004447D7"/>
    <w:rsid w:val="0044486D"/>
    <w:rsid w:val="0044491E"/>
    <w:rsid w:val="0044497A"/>
    <w:rsid w:val="004449C5"/>
    <w:rsid w:val="00444B91"/>
    <w:rsid w:val="00444E7B"/>
    <w:rsid w:val="00444E8C"/>
    <w:rsid w:val="00444E9B"/>
    <w:rsid w:val="00444EEB"/>
    <w:rsid w:val="0044507D"/>
    <w:rsid w:val="0044513F"/>
    <w:rsid w:val="00445210"/>
    <w:rsid w:val="00445406"/>
    <w:rsid w:val="00445551"/>
    <w:rsid w:val="00445AA0"/>
    <w:rsid w:val="004465E9"/>
    <w:rsid w:val="004466E7"/>
    <w:rsid w:val="0044678F"/>
    <w:rsid w:val="004468AD"/>
    <w:rsid w:val="00446935"/>
    <w:rsid w:val="00446DD7"/>
    <w:rsid w:val="004470B5"/>
    <w:rsid w:val="00447137"/>
    <w:rsid w:val="004471FD"/>
    <w:rsid w:val="004472C2"/>
    <w:rsid w:val="00447370"/>
    <w:rsid w:val="0044738E"/>
    <w:rsid w:val="00447463"/>
    <w:rsid w:val="004475F6"/>
    <w:rsid w:val="004476D7"/>
    <w:rsid w:val="00447751"/>
    <w:rsid w:val="00447B94"/>
    <w:rsid w:val="00447D01"/>
    <w:rsid w:val="00447D23"/>
    <w:rsid w:val="00447DE4"/>
    <w:rsid w:val="00447F28"/>
    <w:rsid w:val="00447F5C"/>
    <w:rsid w:val="00450039"/>
    <w:rsid w:val="00450065"/>
    <w:rsid w:val="004501F1"/>
    <w:rsid w:val="00450268"/>
    <w:rsid w:val="004502FD"/>
    <w:rsid w:val="004504FA"/>
    <w:rsid w:val="00450690"/>
    <w:rsid w:val="004506CA"/>
    <w:rsid w:val="00450826"/>
    <w:rsid w:val="00450AC4"/>
    <w:rsid w:val="00450C17"/>
    <w:rsid w:val="00450DB2"/>
    <w:rsid w:val="00450FE4"/>
    <w:rsid w:val="00450FF6"/>
    <w:rsid w:val="0045106B"/>
    <w:rsid w:val="0045123A"/>
    <w:rsid w:val="004513FE"/>
    <w:rsid w:val="004514F7"/>
    <w:rsid w:val="00451653"/>
    <w:rsid w:val="004517C2"/>
    <w:rsid w:val="004517D9"/>
    <w:rsid w:val="00451841"/>
    <w:rsid w:val="00451DD7"/>
    <w:rsid w:val="004520F2"/>
    <w:rsid w:val="00452170"/>
    <w:rsid w:val="004523E9"/>
    <w:rsid w:val="004527D6"/>
    <w:rsid w:val="004528D4"/>
    <w:rsid w:val="00452A8A"/>
    <w:rsid w:val="00452FE4"/>
    <w:rsid w:val="00453028"/>
    <w:rsid w:val="004530B6"/>
    <w:rsid w:val="004531CA"/>
    <w:rsid w:val="0045333E"/>
    <w:rsid w:val="00453421"/>
    <w:rsid w:val="004534A9"/>
    <w:rsid w:val="0045360A"/>
    <w:rsid w:val="00453681"/>
    <w:rsid w:val="00453955"/>
    <w:rsid w:val="00453C63"/>
    <w:rsid w:val="0045401B"/>
    <w:rsid w:val="0045403F"/>
    <w:rsid w:val="004542C4"/>
    <w:rsid w:val="004542DA"/>
    <w:rsid w:val="004544BC"/>
    <w:rsid w:val="004544CF"/>
    <w:rsid w:val="004547AB"/>
    <w:rsid w:val="00454AFF"/>
    <w:rsid w:val="00454B37"/>
    <w:rsid w:val="00455071"/>
    <w:rsid w:val="004550A7"/>
    <w:rsid w:val="0045522F"/>
    <w:rsid w:val="004552F2"/>
    <w:rsid w:val="00455688"/>
    <w:rsid w:val="00455854"/>
    <w:rsid w:val="00455B36"/>
    <w:rsid w:val="00455B72"/>
    <w:rsid w:val="00455CE3"/>
    <w:rsid w:val="00455D21"/>
    <w:rsid w:val="00455E48"/>
    <w:rsid w:val="004560C0"/>
    <w:rsid w:val="00456164"/>
    <w:rsid w:val="00456176"/>
    <w:rsid w:val="004561FA"/>
    <w:rsid w:val="0045634C"/>
    <w:rsid w:val="004563F2"/>
    <w:rsid w:val="0045640F"/>
    <w:rsid w:val="00456A17"/>
    <w:rsid w:val="00456B2E"/>
    <w:rsid w:val="00456B54"/>
    <w:rsid w:val="00456BCB"/>
    <w:rsid w:val="00456E13"/>
    <w:rsid w:val="00456EB8"/>
    <w:rsid w:val="00456EF8"/>
    <w:rsid w:val="00456FC8"/>
    <w:rsid w:val="004571F8"/>
    <w:rsid w:val="0045776C"/>
    <w:rsid w:val="00457ED2"/>
    <w:rsid w:val="0045D910"/>
    <w:rsid w:val="004601BE"/>
    <w:rsid w:val="004601F8"/>
    <w:rsid w:val="0046030F"/>
    <w:rsid w:val="00460825"/>
    <w:rsid w:val="00460FAF"/>
    <w:rsid w:val="00461017"/>
    <w:rsid w:val="00461349"/>
    <w:rsid w:val="00461633"/>
    <w:rsid w:val="00461748"/>
    <w:rsid w:val="00461834"/>
    <w:rsid w:val="0046195E"/>
    <w:rsid w:val="004619F6"/>
    <w:rsid w:val="00461A6A"/>
    <w:rsid w:val="00461A7F"/>
    <w:rsid w:val="00461B12"/>
    <w:rsid w:val="00461B30"/>
    <w:rsid w:val="00461B5E"/>
    <w:rsid w:val="00461BBF"/>
    <w:rsid w:val="00461BCE"/>
    <w:rsid w:val="00461CED"/>
    <w:rsid w:val="00461EE4"/>
    <w:rsid w:val="00461F0A"/>
    <w:rsid w:val="00462166"/>
    <w:rsid w:val="00462196"/>
    <w:rsid w:val="00462349"/>
    <w:rsid w:val="0046238F"/>
    <w:rsid w:val="004623A9"/>
    <w:rsid w:val="00462573"/>
    <w:rsid w:val="004627D6"/>
    <w:rsid w:val="004629CD"/>
    <w:rsid w:val="00462BA5"/>
    <w:rsid w:val="00462C59"/>
    <w:rsid w:val="00462EA6"/>
    <w:rsid w:val="00462F3C"/>
    <w:rsid w:val="00462F44"/>
    <w:rsid w:val="004631A2"/>
    <w:rsid w:val="00463221"/>
    <w:rsid w:val="004632C2"/>
    <w:rsid w:val="004633A4"/>
    <w:rsid w:val="00463559"/>
    <w:rsid w:val="004637BE"/>
    <w:rsid w:val="004638B6"/>
    <w:rsid w:val="00463B2D"/>
    <w:rsid w:val="00463D17"/>
    <w:rsid w:val="00463F5E"/>
    <w:rsid w:val="00464032"/>
    <w:rsid w:val="004640BF"/>
    <w:rsid w:val="0046410A"/>
    <w:rsid w:val="0046419F"/>
    <w:rsid w:val="0046428A"/>
    <w:rsid w:val="00464377"/>
    <w:rsid w:val="004646EA"/>
    <w:rsid w:val="00464819"/>
    <w:rsid w:val="0046494B"/>
    <w:rsid w:val="004649FB"/>
    <w:rsid w:val="00464AC7"/>
    <w:rsid w:val="00464F97"/>
    <w:rsid w:val="00465006"/>
    <w:rsid w:val="00465013"/>
    <w:rsid w:val="00465063"/>
    <w:rsid w:val="004650FD"/>
    <w:rsid w:val="0046520D"/>
    <w:rsid w:val="00465457"/>
    <w:rsid w:val="00465527"/>
    <w:rsid w:val="004655F7"/>
    <w:rsid w:val="00465724"/>
    <w:rsid w:val="0046583E"/>
    <w:rsid w:val="004658E7"/>
    <w:rsid w:val="00465A8B"/>
    <w:rsid w:val="00465B59"/>
    <w:rsid w:val="00465B75"/>
    <w:rsid w:val="00465B7E"/>
    <w:rsid w:val="00465BD1"/>
    <w:rsid w:val="00465BE6"/>
    <w:rsid w:val="00465C3C"/>
    <w:rsid w:val="00465C5F"/>
    <w:rsid w:val="0046613D"/>
    <w:rsid w:val="0046642D"/>
    <w:rsid w:val="00466951"/>
    <w:rsid w:val="00466A69"/>
    <w:rsid w:val="00466AD1"/>
    <w:rsid w:val="00466EC7"/>
    <w:rsid w:val="00466F09"/>
    <w:rsid w:val="004670BF"/>
    <w:rsid w:val="0046788A"/>
    <w:rsid w:val="0046790B"/>
    <w:rsid w:val="0046793E"/>
    <w:rsid w:val="00467B4F"/>
    <w:rsid w:val="00467CBC"/>
    <w:rsid w:val="00467CE2"/>
    <w:rsid w:val="00467D28"/>
    <w:rsid w:val="00467D95"/>
    <w:rsid w:val="00467E73"/>
    <w:rsid w:val="00467F08"/>
    <w:rsid w:val="00467FE0"/>
    <w:rsid w:val="00470030"/>
    <w:rsid w:val="004701F4"/>
    <w:rsid w:val="0047040C"/>
    <w:rsid w:val="004705FE"/>
    <w:rsid w:val="00470680"/>
    <w:rsid w:val="0047074B"/>
    <w:rsid w:val="0047079A"/>
    <w:rsid w:val="00470907"/>
    <w:rsid w:val="004709DC"/>
    <w:rsid w:val="00470A35"/>
    <w:rsid w:val="00470CB3"/>
    <w:rsid w:val="00470D63"/>
    <w:rsid w:val="004710CD"/>
    <w:rsid w:val="004711CA"/>
    <w:rsid w:val="0047146D"/>
    <w:rsid w:val="004716AF"/>
    <w:rsid w:val="00471707"/>
    <w:rsid w:val="00471C4B"/>
    <w:rsid w:val="00471E39"/>
    <w:rsid w:val="0047211D"/>
    <w:rsid w:val="00472136"/>
    <w:rsid w:val="0047249F"/>
    <w:rsid w:val="004724A4"/>
    <w:rsid w:val="004724D0"/>
    <w:rsid w:val="004724FF"/>
    <w:rsid w:val="0047257D"/>
    <w:rsid w:val="004727B7"/>
    <w:rsid w:val="00472A7B"/>
    <w:rsid w:val="00472ACA"/>
    <w:rsid w:val="00472CEA"/>
    <w:rsid w:val="00472D63"/>
    <w:rsid w:val="00472D7B"/>
    <w:rsid w:val="00472F7F"/>
    <w:rsid w:val="0047304F"/>
    <w:rsid w:val="00473336"/>
    <w:rsid w:val="00473558"/>
    <w:rsid w:val="00473586"/>
    <w:rsid w:val="00473735"/>
    <w:rsid w:val="00473B8E"/>
    <w:rsid w:val="00473BD1"/>
    <w:rsid w:val="00473D52"/>
    <w:rsid w:val="00473DC4"/>
    <w:rsid w:val="00473E7E"/>
    <w:rsid w:val="004740C0"/>
    <w:rsid w:val="00474153"/>
    <w:rsid w:val="004746AC"/>
    <w:rsid w:val="004747C0"/>
    <w:rsid w:val="00474817"/>
    <w:rsid w:val="004748A7"/>
    <w:rsid w:val="00474A31"/>
    <w:rsid w:val="00474BC1"/>
    <w:rsid w:val="00474D49"/>
    <w:rsid w:val="00474FF8"/>
    <w:rsid w:val="00475078"/>
    <w:rsid w:val="004750A1"/>
    <w:rsid w:val="00475307"/>
    <w:rsid w:val="004756E0"/>
    <w:rsid w:val="004758AE"/>
    <w:rsid w:val="00475B3B"/>
    <w:rsid w:val="00475D4F"/>
    <w:rsid w:val="00475EA8"/>
    <w:rsid w:val="00476070"/>
    <w:rsid w:val="004764C8"/>
    <w:rsid w:val="00476552"/>
    <w:rsid w:val="0047688B"/>
    <w:rsid w:val="00476AD3"/>
    <w:rsid w:val="00476B76"/>
    <w:rsid w:val="00477025"/>
    <w:rsid w:val="0047712A"/>
    <w:rsid w:val="0047729A"/>
    <w:rsid w:val="0047738B"/>
    <w:rsid w:val="004773AF"/>
    <w:rsid w:val="004773EC"/>
    <w:rsid w:val="00477AAF"/>
    <w:rsid w:val="00477E99"/>
    <w:rsid w:val="00477ED6"/>
    <w:rsid w:val="00477EE3"/>
    <w:rsid w:val="004800C3"/>
    <w:rsid w:val="00480213"/>
    <w:rsid w:val="0048040D"/>
    <w:rsid w:val="0048057F"/>
    <w:rsid w:val="00480877"/>
    <w:rsid w:val="004809DF"/>
    <w:rsid w:val="00480C43"/>
    <w:rsid w:val="00480DAB"/>
    <w:rsid w:val="00481199"/>
    <w:rsid w:val="004811D4"/>
    <w:rsid w:val="0048132F"/>
    <w:rsid w:val="00481461"/>
    <w:rsid w:val="0048162F"/>
    <w:rsid w:val="0048175E"/>
    <w:rsid w:val="004817B7"/>
    <w:rsid w:val="004817FC"/>
    <w:rsid w:val="00481884"/>
    <w:rsid w:val="004819A4"/>
    <w:rsid w:val="004819A5"/>
    <w:rsid w:val="00481B31"/>
    <w:rsid w:val="00481D95"/>
    <w:rsid w:val="00481E26"/>
    <w:rsid w:val="00481F61"/>
    <w:rsid w:val="00481FB1"/>
    <w:rsid w:val="00481FE7"/>
    <w:rsid w:val="00482074"/>
    <w:rsid w:val="00482107"/>
    <w:rsid w:val="004821F6"/>
    <w:rsid w:val="0048264D"/>
    <w:rsid w:val="0048266D"/>
    <w:rsid w:val="00482784"/>
    <w:rsid w:val="004827E8"/>
    <w:rsid w:val="00482C8D"/>
    <w:rsid w:val="00482E07"/>
    <w:rsid w:val="00482EE0"/>
    <w:rsid w:val="0048335F"/>
    <w:rsid w:val="00483557"/>
    <w:rsid w:val="0048362E"/>
    <w:rsid w:val="0048372D"/>
    <w:rsid w:val="004837E2"/>
    <w:rsid w:val="00483CCA"/>
    <w:rsid w:val="00483E20"/>
    <w:rsid w:val="00483F8D"/>
    <w:rsid w:val="0048408B"/>
    <w:rsid w:val="0048411D"/>
    <w:rsid w:val="00484207"/>
    <w:rsid w:val="00484334"/>
    <w:rsid w:val="0048445F"/>
    <w:rsid w:val="004845A4"/>
    <w:rsid w:val="004845E6"/>
    <w:rsid w:val="00484600"/>
    <w:rsid w:val="004846FE"/>
    <w:rsid w:val="004848FD"/>
    <w:rsid w:val="00484A3E"/>
    <w:rsid w:val="00484AAC"/>
    <w:rsid w:val="00484B07"/>
    <w:rsid w:val="00484B8A"/>
    <w:rsid w:val="00484BEC"/>
    <w:rsid w:val="00484DCB"/>
    <w:rsid w:val="00484F0C"/>
    <w:rsid w:val="0048544C"/>
    <w:rsid w:val="004854B4"/>
    <w:rsid w:val="0048558C"/>
    <w:rsid w:val="004858CB"/>
    <w:rsid w:val="00485C09"/>
    <w:rsid w:val="00485E0E"/>
    <w:rsid w:val="00485E6A"/>
    <w:rsid w:val="00485EA0"/>
    <w:rsid w:val="00485F44"/>
    <w:rsid w:val="00486375"/>
    <w:rsid w:val="004865B3"/>
    <w:rsid w:val="004865DC"/>
    <w:rsid w:val="004865DF"/>
    <w:rsid w:val="00486BCA"/>
    <w:rsid w:val="00486C1B"/>
    <w:rsid w:val="00486CDC"/>
    <w:rsid w:val="00486D30"/>
    <w:rsid w:val="00486E5D"/>
    <w:rsid w:val="00486F75"/>
    <w:rsid w:val="00487340"/>
    <w:rsid w:val="00487352"/>
    <w:rsid w:val="0048746C"/>
    <w:rsid w:val="004874F5"/>
    <w:rsid w:val="0048757E"/>
    <w:rsid w:val="004875D3"/>
    <w:rsid w:val="00487728"/>
    <w:rsid w:val="004879A7"/>
    <w:rsid w:val="004879B0"/>
    <w:rsid w:val="00487A40"/>
    <w:rsid w:val="00487B79"/>
    <w:rsid w:val="00487C87"/>
    <w:rsid w:val="00487EE1"/>
    <w:rsid w:val="00487FE6"/>
    <w:rsid w:val="0049011E"/>
    <w:rsid w:val="004902EF"/>
    <w:rsid w:val="00490355"/>
    <w:rsid w:val="0049040F"/>
    <w:rsid w:val="0049042B"/>
    <w:rsid w:val="0049054F"/>
    <w:rsid w:val="00490726"/>
    <w:rsid w:val="004908F6"/>
    <w:rsid w:val="00490ACC"/>
    <w:rsid w:val="00490E1E"/>
    <w:rsid w:val="0049116D"/>
    <w:rsid w:val="004915A7"/>
    <w:rsid w:val="004917B1"/>
    <w:rsid w:val="004918B6"/>
    <w:rsid w:val="00491A96"/>
    <w:rsid w:val="00491BF3"/>
    <w:rsid w:val="00491D8E"/>
    <w:rsid w:val="00491EAE"/>
    <w:rsid w:val="00492095"/>
    <w:rsid w:val="004920EA"/>
    <w:rsid w:val="00492160"/>
    <w:rsid w:val="00492881"/>
    <w:rsid w:val="004928DA"/>
    <w:rsid w:val="00492ABB"/>
    <w:rsid w:val="00492AE0"/>
    <w:rsid w:val="00492CE4"/>
    <w:rsid w:val="00492DBB"/>
    <w:rsid w:val="00493093"/>
    <w:rsid w:val="004930AA"/>
    <w:rsid w:val="0049369C"/>
    <w:rsid w:val="00493710"/>
    <w:rsid w:val="0049384D"/>
    <w:rsid w:val="00493882"/>
    <w:rsid w:val="004939D6"/>
    <w:rsid w:val="00493AE3"/>
    <w:rsid w:val="00493FAF"/>
    <w:rsid w:val="00494058"/>
    <w:rsid w:val="00494098"/>
    <w:rsid w:val="004940A2"/>
    <w:rsid w:val="00494131"/>
    <w:rsid w:val="004943D9"/>
    <w:rsid w:val="004944D0"/>
    <w:rsid w:val="00494596"/>
    <w:rsid w:val="00494678"/>
    <w:rsid w:val="0049476B"/>
    <w:rsid w:val="00494A06"/>
    <w:rsid w:val="00494B06"/>
    <w:rsid w:val="00494B22"/>
    <w:rsid w:val="00494B26"/>
    <w:rsid w:val="00494CC4"/>
    <w:rsid w:val="00494D92"/>
    <w:rsid w:val="00494F17"/>
    <w:rsid w:val="0049519F"/>
    <w:rsid w:val="004953C8"/>
    <w:rsid w:val="004953F1"/>
    <w:rsid w:val="0049568D"/>
    <w:rsid w:val="0049570E"/>
    <w:rsid w:val="0049570F"/>
    <w:rsid w:val="0049576E"/>
    <w:rsid w:val="004959BE"/>
    <w:rsid w:val="00495CCD"/>
    <w:rsid w:val="00495FEA"/>
    <w:rsid w:val="00496045"/>
    <w:rsid w:val="00496105"/>
    <w:rsid w:val="00496505"/>
    <w:rsid w:val="0049699A"/>
    <w:rsid w:val="00496AA2"/>
    <w:rsid w:val="00496BA0"/>
    <w:rsid w:val="00496CEB"/>
    <w:rsid w:val="00496ED4"/>
    <w:rsid w:val="00497214"/>
    <w:rsid w:val="00497260"/>
    <w:rsid w:val="00497336"/>
    <w:rsid w:val="00497503"/>
    <w:rsid w:val="0049776D"/>
    <w:rsid w:val="004978BE"/>
    <w:rsid w:val="00497A30"/>
    <w:rsid w:val="00497A96"/>
    <w:rsid w:val="00497BFA"/>
    <w:rsid w:val="00497C9A"/>
    <w:rsid w:val="00497E2D"/>
    <w:rsid w:val="004A01D2"/>
    <w:rsid w:val="004A03D8"/>
    <w:rsid w:val="004A0510"/>
    <w:rsid w:val="004A0530"/>
    <w:rsid w:val="004A060A"/>
    <w:rsid w:val="004A09F6"/>
    <w:rsid w:val="004A0AC2"/>
    <w:rsid w:val="004A0B13"/>
    <w:rsid w:val="004A0BA2"/>
    <w:rsid w:val="004A0BEB"/>
    <w:rsid w:val="004A0F1B"/>
    <w:rsid w:val="004A0F46"/>
    <w:rsid w:val="004A1400"/>
    <w:rsid w:val="004A1741"/>
    <w:rsid w:val="004A1806"/>
    <w:rsid w:val="004A183B"/>
    <w:rsid w:val="004A1AD4"/>
    <w:rsid w:val="004A1CD1"/>
    <w:rsid w:val="004A1DB9"/>
    <w:rsid w:val="004A1DDB"/>
    <w:rsid w:val="004A1F89"/>
    <w:rsid w:val="004A21D1"/>
    <w:rsid w:val="004A2295"/>
    <w:rsid w:val="004A22B9"/>
    <w:rsid w:val="004A234F"/>
    <w:rsid w:val="004A247B"/>
    <w:rsid w:val="004A259C"/>
    <w:rsid w:val="004A261C"/>
    <w:rsid w:val="004A264F"/>
    <w:rsid w:val="004A2892"/>
    <w:rsid w:val="004A2BE2"/>
    <w:rsid w:val="004A2C3C"/>
    <w:rsid w:val="004A2C61"/>
    <w:rsid w:val="004A2DD9"/>
    <w:rsid w:val="004A2DE2"/>
    <w:rsid w:val="004A33B9"/>
    <w:rsid w:val="004A3516"/>
    <w:rsid w:val="004A358A"/>
    <w:rsid w:val="004A3C70"/>
    <w:rsid w:val="004A3C8E"/>
    <w:rsid w:val="004A3CA2"/>
    <w:rsid w:val="004A3D02"/>
    <w:rsid w:val="004A3D67"/>
    <w:rsid w:val="004A3E15"/>
    <w:rsid w:val="004A3E19"/>
    <w:rsid w:val="004A3F18"/>
    <w:rsid w:val="004A41E9"/>
    <w:rsid w:val="004A4398"/>
    <w:rsid w:val="004A4417"/>
    <w:rsid w:val="004A44F8"/>
    <w:rsid w:val="004A4638"/>
    <w:rsid w:val="004A46B4"/>
    <w:rsid w:val="004A48E1"/>
    <w:rsid w:val="004A4AFE"/>
    <w:rsid w:val="004A5146"/>
    <w:rsid w:val="004A524C"/>
    <w:rsid w:val="004A5308"/>
    <w:rsid w:val="004A530F"/>
    <w:rsid w:val="004A5667"/>
    <w:rsid w:val="004A59E3"/>
    <w:rsid w:val="004A5A4D"/>
    <w:rsid w:val="004A5A57"/>
    <w:rsid w:val="004A5B1A"/>
    <w:rsid w:val="004A5B86"/>
    <w:rsid w:val="004A5D4C"/>
    <w:rsid w:val="004A5E63"/>
    <w:rsid w:val="004A638B"/>
    <w:rsid w:val="004A64D8"/>
    <w:rsid w:val="004A64EC"/>
    <w:rsid w:val="004A651C"/>
    <w:rsid w:val="004A688B"/>
    <w:rsid w:val="004A6B3D"/>
    <w:rsid w:val="004A6E9E"/>
    <w:rsid w:val="004A6F00"/>
    <w:rsid w:val="004A70E9"/>
    <w:rsid w:val="004A71D9"/>
    <w:rsid w:val="004A7209"/>
    <w:rsid w:val="004A75DE"/>
    <w:rsid w:val="004A764B"/>
    <w:rsid w:val="004A76C8"/>
    <w:rsid w:val="004A7945"/>
    <w:rsid w:val="004A79E6"/>
    <w:rsid w:val="004A7AB3"/>
    <w:rsid w:val="004A7B4E"/>
    <w:rsid w:val="004A7B97"/>
    <w:rsid w:val="004A7CFE"/>
    <w:rsid w:val="004B039F"/>
    <w:rsid w:val="004B066C"/>
    <w:rsid w:val="004B08F4"/>
    <w:rsid w:val="004B0AEE"/>
    <w:rsid w:val="004B0B3C"/>
    <w:rsid w:val="004B0CE5"/>
    <w:rsid w:val="004B0DAB"/>
    <w:rsid w:val="004B0F55"/>
    <w:rsid w:val="004B10C2"/>
    <w:rsid w:val="004B13C7"/>
    <w:rsid w:val="004B146B"/>
    <w:rsid w:val="004B1B03"/>
    <w:rsid w:val="004B1B39"/>
    <w:rsid w:val="004B1B8B"/>
    <w:rsid w:val="004B1D19"/>
    <w:rsid w:val="004B1DC0"/>
    <w:rsid w:val="004B22E5"/>
    <w:rsid w:val="004B2722"/>
    <w:rsid w:val="004B286A"/>
    <w:rsid w:val="004B294B"/>
    <w:rsid w:val="004B29C9"/>
    <w:rsid w:val="004B29CE"/>
    <w:rsid w:val="004B29F9"/>
    <w:rsid w:val="004B2A1C"/>
    <w:rsid w:val="004B2D6C"/>
    <w:rsid w:val="004B31C0"/>
    <w:rsid w:val="004B3680"/>
    <w:rsid w:val="004B3A93"/>
    <w:rsid w:val="004B3B64"/>
    <w:rsid w:val="004B3CC5"/>
    <w:rsid w:val="004B3DC4"/>
    <w:rsid w:val="004B3FEF"/>
    <w:rsid w:val="004B4144"/>
    <w:rsid w:val="004B41FA"/>
    <w:rsid w:val="004B4612"/>
    <w:rsid w:val="004B461E"/>
    <w:rsid w:val="004B4A34"/>
    <w:rsid w:val="004B4B01"/>
    <w:rsid w:val="004B4BB3"/>
    <w:rsid w:val="004B4BC0"/>
    <w:rsid w:val="004B4E0A"/>
    <w:rsid w:val="004B4FD4"/>
    <w:rsid w:val="004B5043"/>
    <w:rsid w:val="004B5264"/>
    <w:rsid w:val="004B5312"/>
    <w:rsid w:val="004B5652"/>
    <w:rsid w:val="004B5786"/>
    <w:rsid w:val="004B58B6"/>
    <w:rsid w:val="004B591C"/>
    <w:rsid w:val="004B5B07"/>
    <w:rsid w:val="004B5CC8"/>
    <w:rsid w:val="004B5D37"/>
    <w:rsid w:val="004B5ED0"/>
    <w:rsid w:val="004B5EDB"/>
    <w:rsid w:val="004B5F11"/>
    <w:rsid w:val="004B60BC"/>
    <w:rsid w:val="004B6397"/>
    <w:rsid w:val="004B6424"/>
    <w:rsid w:val="004B64C2"/>
    <w:rsid w:val="004B6612"/>
    <w:rsid w:val="004B690B"/>
    <w:rsid w:val="004B6A5A"/>
    <w:rsid w:val="004B6AB0"/>
    <w:rsid w:val="004B6ADD"/>
    <w:rsid w:val="004B6B24"/>
    <w:rsid w:val="004B6C56"/>
    <w:rsid w:val="004B6C9B"/>
    <w:rsid w:val="004B6D02"/>
    <w:rsid w:val="004B6D32"/>
    <w:rsid w:val="004B6EAB"/>
    <w:rsid w:val="004B6EE7"/>
    <w:rsid w:val="004B70AD"/>
    <w:rsid w:val="004B71F3"/>
    <w:rsid w:val="004B72DC"/>
    <w:rsid w:val="004B734C"/>
    <w:rsid w:val="004B7397"/>
    <w:rsid w:val="004B75A8"/>
    <w:rsid w:val="004B7656"/>
    <w:rsid w:val="004B7D34"/>
    <w:rsid w:val="004B7D74"/>
    <w:rsid w:val="004B7F09"/>
    <w:rsid w:val="004B7F33"/>
    <w:rsid w:val="004B7F53"/>
    <w:rsid w:val="004C0002"/>
    <w:rsid w:val="004C00BD"/>
    <w:rsid w:val="004C02D8"/>
    <w:rsid w:val="004C050D"/>
    <w:rsid w:val="004C0625"/>
    <w:rsid w:val="004C0744"/>
    <w:rsid w:val="004C08F1"/>
    <w:rsid w:val="004C09DE"/>
    <w:rsid w:val="004C0BE2"/>
    <w:rsid w:val="004C0D39"/>
    <w:rsid w:val="004C15C3"/>
    <w:rsid w:val="004C176E"/>
    <w:rsid w:val="004C1794"/>
    <w:rsid w:val="004C18CF"/>
    <w:rsid w:val="004C193F"/>
    <w:rsid w:val="004C19A9"/>
    <w:rsid w:val="004C1A35"/>
    <w:rsid w:val="004C1CA2"/>
    <w:rsid w:val="004C1D0F"/>
    <w:rsid w:val="004C1D5D"/>
    <w:rsid w:val="004C1D80"/>
    <w:rsid w:val="004C1D9C"/>
    <w:rsid w:val="004C208A"/>
    <w:rsid w:val="004C20C3"/>
    <w:rsid w:val="004C213C"/>
    <w:rsid w:val="004C2268"/>
    <w:rsid w:val="004C2310"/>
    <w:rsid w:val="004C261F"/>
    <w:rsid w:val="004C2821"/>
    <w:rsid w:val="004C2BA8"/>
    <w:rsid w:val="004C2BB6"/>
    <w:rsid w:val="004C2C97"/>
    <w:rsid w:val="004C2CF7"/>
    <w:rsid w:val="004C2D5E"/>
    <w:rsid w:val="004C2DD3"/>
    <w:rsid w:val="004C2DEB"/>
    <w:rsid w:val="004C2E8E"/>
    <w:rsid w:val="004C339B"/>
    <w:rsid w:val="004C33AA"/>
    <w:rsid w:val="004C3719"/>
    <w:rsid w:val="004C37F2"/>
    <w:rsid w:val="004C3A1C"/>
    <w:rsid w:val="004C3C17"/>
    <w:rsid w:val="004C3D72"/>
    <w:rsid w:val="004C3D9A"/>
    <w:rsid w:val="004C3F67"/>
    <w:rsid w:val="004C3FEB"/>
    <w:rsid w:val="004C4028"/>
    <w:rsid w:val="004C445C"/>
    <w:rsid w:val="004C45DA"/>
    <w:rsid w:val="004C4647"/>
    <w:rsid w:val="004C4A73"/>
    <w:rsid w:val="004C4C89"/>
    <w:rsid w:val="004C4DBB"/>
    <w:rsid w:val="004C4E98"/>
    <w:rsid w:val="004C4FAA"/>
    <w:rsid w:val="004C4FD6"/>
    <w:rsid w:val="004C507B"/>
    <w:rsid w:val="004C5093"/>
    <w:rsid w:val="004C5395"/>
    <w:rsid w:val="004C5479"/>
    <w:rsid w:val="004C565F"/>
    <w:rsid w:val="004C5848"/>
    <w:rsid w:val="004C5AAF"/>
    <w:rsid w:val="004C5DD8"/>
    <w:rsid w:val="004C6358"/>
    <w:rsid w:val="004C6428"/>
    <w:rsid w:val="004C6436"/>
    <w:rsid w:val="004C64C6"/>
    <w:rsid w:val="004C65C7"/>
    <w:rsid w:val="004C66A4"/>
    <w:rsid w:val="004C670C"/>
    <w:rsid w:val="004C6715"/>
    <w:rsid w:val="004C6B9C"/>
    <w:rsid w:val="004C6D15"/>
    <w:rsid w:val="004C6EAE"/>
    <w:rsid w:val="004C6F0C"/>
    <w:rsid w:val="004C7054"/>
    <w:rsid w:val="004C7434"/>
    <w:rsid w:val="004C7445"/>
    <w:rsid w:val="004C74B9"/>
    <w:rsid w:val="004C752B"/>
    <w:rsid w:val="004C7710"/>
    <w:rsid w:val="004C77EB"/>
    <w:rsid w:val="004C782D"/>
    <w:rsid w:val="004C7936"/>
    <w:rsid w:val="004C7B0C"/>
    <w:rsid w:val="004C7BE2"/>
    <w:rsid w:val="004C7C9B"/>
    <w:rsid w:val="004CA341"/>
    <w:rsid w:val="004D0064"/>
    <w:rsid w:val="004D022A"/>
    <w:rsid w:val="004D026D"/>
    <w:rsid w:val="004D031A"/>
    <w:rsid w:val="004D0A17"/>
    <w:rsid w:val="004D0B94"/>
    <w:rsid w:val="004D0BAE"/>
    <w:rsid w:val="004D0BDE"/>
    <w:rsid w:val="004D0E58"/>
    <w:rsid w:val="004D130F"/>
    <w:rsid w:val="004D1428"/>
    <w:rsid w:val="004D15E5"/>
    <w:rsid w:val="004D1634"/>
    <w:rsid w:val="004D1910"/>
    <w:rsid w:val="004D1B1A"/>
    <w:rsid w:val="004D1C54"/>
    <w:rsid w:val="004D1E19"/>
    <w:rsid w:val="004D1E88"/>
    <w:rsid w:val="004D1ECB"/>
    <w:rsid w:val="004D2135"/>
    <w:rsid w:val="004D216F"/>
    <w:rsid w:val="004D2184"/>
    <w:rsid w:val="004D21B8"/>
    <w:rsid w:val="004D2366"/>
    <w:rsid w:val="004D250E"/>
    <w:rsid w:val="004D2744"/>
    <w:rsid w:val="004D2788"/>
    <w:rsid w:val="004D27BE"/>
    <w:rsid w:val="004D2B71"/>
    <w:rsid w:val="004D2CF7"/>
    <w:rsid w:val="004D2E01"/>
    <w:rsid w:val="004D2FFA"/>
    <w:rsid w:val="004D31B3"/>
    <w:rsid w:val="004D3204"/>
    <w:rsid w:val="004D327B"/>
    <w:rsid w:val="004D3281"/>
    <w:rsid w:val="004D3304"/>
    <w:rsid w:val="004D33B5"/>
    <w:rsid w:val="004D34EA"/>
    <w:rsid w:val="004D35A3"/>
    <w:rsid w:val="004D36AA"/>
    <w:rsid w:val="004D3854"/>
    <w:rsid w:val="004D394F"/>
    <w:rsid w:val="004D3DF9"/>
    <w:rsid w:val="004D3F11"/>
    <w:rsid w:val="004D414E"/>
    <w:rsid w:val="004D428D"/>
    <w:rsid w:val="004D47C0"/>
    <w:rsid w:val="004D4AE1"/>
    <w:rsid w:val="004D4C12"/>
    <w:rsid w:val="004D4C23"/>
    <w:rsid w:val="004D4C44"/>
    <w:rsid w:val="004D4E7C"/>
    <w:rsid w:val="004D5014"/>
    <w:rsid w:val="004D50A0"/>
    <w:rsid w:val="004D523D"/>
    <w:rsid w:val="004D55C1"/>
    <w:rsid w:val="004D563E"/>
    <w:rsid w:val="004D574F"/>
    <w:rsid w:val="004D595A"/>
    <w:rsid w:val="004D59ED"/>
    <w:rsid w:val="004D5E2E"/>
    <w:rsid w:val="004D5E57"/>
    <w:rsid w:val="004D5EB2"/>
    <w:rsid w:val="004D5EC8"/>
    <w:rsid w:val="004D5F78"/>
    <w:rsid w:val="004D60A7"/>
    <w:rsid w:val="004D633A"/>
    <w:rsid w:val="004D6676"/>
    <w:rsid w:val="004D6A56"/>
    <w:rsid w:val="004D6A97"/>
    <w:rsid w:val="004D6C00"/>
    <w:rsid w:val="004D6CDB"/>
    <w:rsid w:val="004D6D17"/>
    <w:rsid w:val="004D6DC4"/>
    <w:rsid w:val="004D6E68"/>
    <w:rsid w:val="004D6F87"/>
    <w:rsid w:val="004D705C"/>
    <w:rsid w:val="004D71D1"/>
    <w:rsid w:val="004D73DB"/>
    <w:rsid w:val="004D7621"/>
    <w:rsid w:val="004D7725"/>
    <w:rsid w:val="004D776E"/>
    <w:rsid w:val="004D786A"/>
    <w:rsid w:val="004D7AEB"/>
    <w:rsid w:val="004D7EA6"/>
    <w:rsid w:val="004D7F44"/>
    <w:rsid w:val="004E0166"/>
    <w:rsid w:val="004E045D"/>
    <w:rsid w:val="004E058C"/>
    <w:rsid w:val="004E06D7"/>
    <w:rsid w:val="004E0B54"/>
    <w:rsid w:val="004E0D1C"/>
    <w:rsid w:val="004E0DF5"/>
    <w:rsid w:val="004E0F9C"/>
    <w:rsid w:val="004E1063"/>
    <w:rsid w:val="004E10A4"/>
    <w:rsid w:val="004E10B3"/>
    <w:rsid w:val="004E11D0"/>
    <w:rsid w:val="004E127F"/>
    <w:rsid w:val="004E1335"/>
    <w:rsid w:val="004E136E"/>
    <w:rsid w:val="004E13AB"/>
    <w:rsid w:val="004E14E4"/>
    <w:rsid w:val="004E1784"/>
    <w:rsid w:val="004E1977"/>
    <w:rsid w:val="004E1E4A"/>
    <w:rsid w:val="004E1EF7"/>
    <w:rsid w:val="004E20CC"/>
    <w:rsid w:val="004E23EF"/>
    <w:rsid w:val="004E273A"/>
    <w:rsid w:val="004E2BEC"/>
    <w:rsid w:val="004E2C1F"/>
    <w:rsid w:val="004E2F2E"/>
    <w:rsid w:val="004E2FA0"/>
    <w:rsid w:val="004E327E"/>
    <w:rsid w:val="004E32F3"/>
    <w:rsid w:val="004E33F6"/>
    <w:rsid w:val="004E372C"/>
    <w:rsid w:val="004E38AD"/>
    <w:rsid w:val="004E3A53"/>
    <w:rsid w:val="004E3D0E"/>
    <w:rsid w:val="004E3EC5"/>
    <w:rsid w:val="004E4046"/>
    <w:rsid w:val="004E4105"/>
    <w:rsid w:val="004E41BE"/>
    <w:rsid w:val="004E44C3"/>
    <w:rsid w:val="004E4606"/>
    <w:rsid w:val="004E46E7"/>
    <w:rsid w:val="004E4833"/>
    <w:rsid w:val="004E4841"/>
    <w:rsid w:val="004E4BB9"/>
    <w:rsid w:val="004E4BDA"/>
    <w:rsid w:val="004E4EB1"/>
    <w:rsid w:val="004E4F39"/>
    <w:rsid w:val="004E4FA0"/>
    <w:rsid w:val="004E5105"/>
    <w:rsid w:val="004E537D"/>
    <w:rsid w:val="004E562E"/>
    <w:rsid w:val="004E56C4"/>
    <w:rsid w:val="004E577C"/>
    <w:rsid w:val="004E5833"/>
    <w:rsid w:val="004E59EE"/>
    <w:rsid w:val="004E5A17"/>
    <w:rsid w:val="004E5A6C"/>
    <w:rsid w:val="004E5ADE"/>
    <w:rsid w:val="004E5AEE"/>
    <w:rsid w:val="004E5F09"/>
    <w:rsid w:val="004E611C"/>
    <w:rsid w:val="004E685B"/>
    <w:rsid w:val="004E69E9"/>
    <w:rsid w:val="004E6A10"/>
    <w:rsid w:val="004E6A44"/>
    <w:rsid w:val="004E6AB2"/>
    <w:rsid w:val="004E77F4"/>
    <w:rsid w:val="004E79CF"/>
    <w:rsid w:val="004E7ABB"/>
    <w:rsid w:val="004E7ADA"/>
    <w:rsid w:val="004E7CCB"/>
    <w:rsid w:val="004E7F11"/>
    <w:rsid w:val="004F0269"/>
    <w:rsid w:val="004F0284"/>
    <w:rsid w:val="004F02C4"/>
    <w:rsid w:val="004F045F"/>
    <w:rsid w:val="004F04B1"/>
    <w:rsid w:val="004F05B6"/>
    <w:rsid w:val="004F05BD"/>
    <w:rsid w:val="004F0842"/>
    <w:rsid w:val="004F08CD"/>
    <w:rsid w:val="004F0C16"/>
    <w:rsid w:val="004F0D2E"/>
    <w:rsid w:val="004F131F"/>
    <w:rsid w:val="004F17B4"/>
    <w:rsid w:val="004F17D3"/>
    <w:rsid w:val="004F186B"/>
    <w:rsid w:val="004F1B76"/>
    <w:rsid w:val="004F1C82"/>
    <w:rsid w:val="004F1D51"/>
    <w:rsid w:val="004F1F15"/>
    <w:rsid w:val="004F1FC2"/>
    <w:rsid w:val="004F21C6"/>
    <w:rsid w:val="004F2275"/>
    <w:rsid w:val="004F242A"/>
    <w:rsid w:val="004F25E3"/>
    <w:rsid w:val="004F26F4"/>
    <w:rsid w:val="004F2755"/>
    <w:rsid w:val="004F2851"/>
    <w:rsid w:val="004F2880"/>
    <w:rsid w:val="004F28E9"/>
    <w:rsid w:val="004F2B20"/>
    <w:rsid w:val="004F2B2F"/>
    <w:rsid w:val="004F2D95"/>
    <w:rsid w:val="004F2DDF"/>
    <w:rsid w:val="004F2E53"/>
    <w:rsid w:val="004F2E5A"/>
    <w:rsid w:val="004F2F49"/>
    <w:rsid w:val="004F3021"/>
    <w:rsid w:val="004F3212"/>
    <w:rsid w:val="004F323C"/>
    <w:rsid w:val="004F32CF"/>
    <w:rsid w:val="004F38D0"/>
    <w:rsid w:val="004F3926"/>
    <w:rsid w:val="004F3930"/>
    <w:rsid w:val="004F3C15"/>
    <w:rsid w:val="004F3F99"/>
    <w:rsid w:val="004F40E9"/>
    <w:rsid w:val="004F41BB"/>
    <w:rsid w:val="004F4613"/>
    <w:rsid w:val="004F489C"/>
    <w:rsid w:val="004F48A8"/>
    <w:rsid w:val="004F4996"/>
    <w:rsid w:val="004F49AF"/>
    <w:rsid w:val="004F4D2D"/>
    <w:rsid w:val="004F4DC7"/>
    <w:rsid w:val="004F4EA1"/>
    <w:rsid w:val="004F50A2"/>
    <w:rsid w:val="004F526C"/>
    <w:rsid w:val="004F5270"/>
    <w:rsid w:val="004F552B"/>
    <w:rsid w:val="004F57C9"/>
    <w:rsid w:val="004F58C5"/>
    <w:rsid w:val="004F5B77"/>
    <w:rsid w:val="004F5DF0"/>
    <w:rsid w:val="004F62B8"/>
    <w:rsid w:val="004F63BC"/>
    <w:rsid w:val="004F6755"/>
    <w:rsid w:val="004F67D8"/>
    <w:rsid w:val="004F692C"/>
    <w:rsid w:val="004F7036"/>
    <w:rsid w:val="004F733A"/>
    <w:rsid w:val="004F746F"/>
    <w:rsid w:val="004F74B2"/>
    <w:rsid w:val="004F759B"/>
    <w:rsid w:val="004F75EE"/>
    <w:rsid w:val="004F773E"/>
    <w:rsid w:val="004F78A0"/>
    <w:rsid w:val="004F7919"/>
    <w:rsid w:val="004F79DD"/>
    <w:rsid w:val="004F7A07"/>
    <w:rsid w:val="004F7A34"/>
    <w:rsid w:val="004F7A8B"/>
    <w:rsid w:val="004F7B1C"/>
    <w:rsid w:val="004F7CE7"/>
    <w:rsid w:val="004F7CFE"/>
    <w:rsid w:val="004F7D96"/>
    <w:rsid w:val="00500120"/>
    <w:rsid w:val="00500167"/>
    <w:rsid w:val="005002AB"/>
    <w:rsid w:val="005003E4"/>
    <w:rsid w:val="0050053C"/>
    <w:rsid w:val="00500789"/>
    <w:rsid w:val="00500931"/>
    <w:rsid w:val="00500A5B"/>
    <w:rsid w:val="00500BD1"/>
    <w:rsid w:val="00500C76"/>
    <w:rsid w:val="00500CAC"/>
    <w:rsid w:val="00500D23"/>
    <w:rsid w:val="00500D2D"/>
    <w:rsid w:val="00500E0C"/>
    <w:rsid w:val="00500E39"/>
    <w:rsid w:val="00500E6B"/>
    <w:rsid w:val="00501028"/>
    <w:rsid w:val="00501184"/>
    <w:rsid w:val="00501215"/>
    <w:rsid w:val="005012F4"/>
    <w:rsid w:val="0050132C"/>
    <w:rsid w:val="0050135C"/>
    <w:rsid w:val="005013A4"/>
    <w:rsid w:val="00501704"/>
    <w:rsid w:val="00501892"/>
    <w:rsid w:val="005018AF"/>
    <w:rsid w:val="005019D4"/>
    <w:rsid w:val="00501B23"/>
    <w:rsid w:val="00501BC3"/>
    <w:rsid w:val="00501D2A"/>
    <w:rsid w:val="00501E9C"/>
    <w:rsid w:val="00501F32"/>
    <w:rsid w:val="005020FF"/>
    <w:rsid w:val="005027D7"/>
    <w:rsid w:val="005028E5"/>
    <w:rsid w:val="00502D99"/>
    <w:rsid w:val="00502E6C"/>
    <w:rsid w:val="00502E83"/>
    <w:rsid w:val="00502EF2"/>
    <w:rsid w:val="00502FA8"/>
    <w:rsid w:val="00502FFA"/>
    <w:rsid w:val="005030DD"/>
    <w:rsid w:val="005032D8"/>
    <w:rsid w:val="00503378"/>
    <w:rsid w:val="005033AD"/>
    <w:rsid w:val="00503482"/>
    <w:rsid w:val="005034C0"/>
    <w:rsid w:val="0050370D"/>
    <w:rsid w:val="00503728"/>
    <w:rsid w:val="0050381B"/>
    <w:rsid w:val="0050385A"/>
    <w:rsid w:val="00503863"/>
    <w:rsid w:val="00503B3E"/>
    <w:rsid w:val="00503B4E"/>
    <w:rsid w:val="00503B6C"/>
    <w:rsid w:val="00503CAC"/>
    <w:rsid w:val="00503D44"/>
    <w:rsid w:val="00503D9A"/>
    <w:rsid w:val="00503DA2"/>
    <w:rsid w:val="00503E46"/>
    <w:rsid w:val="0050408C"/>
    <w:rsid w:val="005042B4"/>
    <w:rsid w:val="005044EF"/>
    <w:rsid w:val="00504589"/>
    <w:rsid w:val="00504782"/>
    <w:rsid w:val="00504EB3"/>
    <w:rsid w:val="00504FEC"/>
    <w:rsid w:val="0050503E"/>
    <w:rsid w:val="005054C3"/>
    <w:rsid w:val="005054E4"/>
    <w:rsid w:val="005056A9"/>
    <w:rsid w:val="00505903"/>
    <w:rsid w:val="005059F5"/>
    <w:rsid w:val="00505CE4"/>
    <w:rsid w:val="00505D6D"/>
    <w:rsid w:val="00505F80"/>
    <w:rsid w:val="005060C0"/>
    <w:rsid w:val="0050647B"/>
    <w:rsid w:val="00506993"/>
    <w:rsid w:val="005069BB"/>
    <w:rsid w:val="00506D7C"/>
    <w:rsid w:val="00506EEC"/>
    <w:rsid w:val="0050706C"/>
    <w:rsid w:val="005070AC"/>
    <w:rsid w:val="00507133"/>
    <w:rsid w:val="0050717B"/>
    <w:rsid w:val="00507230"/>
    <w:rsid w:val="00507282"/>
    <w:rsid w:val="00507366"/>
    <w:rsid w:val="005074BF"/>
    <w:rsid w:val="005076FD"/>
    <w:rsid w:val="005077B2"/>
    <w:rsid w:val="005077D3"/>
    <w:rsid w:val="0050784A"/>
    <w:rsid w:val="005078D6"/>
    <w:rsid w:val="00507AFC"/>
    <w:rsid w:val="00507B4C"/>
    <w:rsid w:val="00507C51"/>
    <w:rsid w:val="00507D70"/>
    <w:rsid w:val="00507DD8"/>
    <w:rsid w:val="00507E4B"/>
    <w:rsid w:val="00507ECD"/>
    <w:rsid w:val="0051014E"/>
    <w:rsid w:val="00510300"/>
    <w:rsid w:val="005105B6"/>
    <w:rsid w:val="005107DA"/>
    <w:rsid w:val="00510881"/>
    <w:rsid w:val="00510894"/>
    <w:rsid w:val="005109A2"/>
    <w:rsid w:val="00510BB0"/>
    <w:rsid w:val="00510CB9"/>
    <w:rsid w:val="00510CBF"/>
    <w:rsid w:val="00510D4A"/>
    <w:rsid w:val="00511461"/>
    <w:rsid w:val="005116A9"/>
    <w:rsid w:val="00511ABD"/>
    <w:rsid w:val="00511B65"/>
    <w:rsid w:val="00511BD8"/>
    <w:rsid w:val="00511C09"/>
    <w:rsid w:val="00511C26"/>
    <w:rsid w:val="00512044"/>
    <w:rsid w:val="00512165"/>
    <w:rsid w:val="00512223"/>
    <w:rsid w:val="0051246A"/>
    <w:rsid w:val="0051253E"/>
    <w:rsid w:val="0051282C"/>
    <w:rsid w:val="0051285F"/>
    <w:rsid w:val="00512A83"/>
    <w:rsid w:val="00512AEB"/>
    <w:rsid w:val="00512D9E"/>
    <w:rsid w:val="00512E4A"/>
    <w:rsid w:val="00512FD2"/>
    <w:rsid w:val="00513260"/>
    <w:rsid w:val="00513303"/>
    <w:rsid w:val="0051361E"/>
    <w:rsid w:val="0051381D"/>
    <w:rsid w:val="00513867"/>
    <w:rsid w:val="005139E9"/>
    <w:rsid w:val="00513BC3"/>
    <w:rsid w:val="00513C7D"/>
    <w:rsid w:val="00513E77"/>
    <w:rsid w:val="005140D9"/>
    <w:rsid w:val="00514248"/>
    <w:rsid w:val="00514497"/>
    <w:rsid w:val="0051496C"/>
    <w:rsid w:val="00514BDE"/>
    <w:rsid w:val="00514C57"/>
    <w:rsid w:val="00514CC4"/>
    <w:rsid w:val="00514F18"/>
    <w:rsid w:val="00514FBF"/>
    <w:rsid w:val="0051579A"/>
    <w:rsid w:val="00515A5D"/>
    <w:rsid w:val="00516059"/>
    <w:rsid w:val="0051605D"/>
    <w:rsid w:val="005161E2"/>
    <w:rsid w:val="00516284"/>
    <w:rsid w:val="00516336"/>
    <w:rsid w:val="00516573"/>
    <w:rsid w:val="00516683"/>
    <w:rsid w:val="0051677F"/>
    <w:rsid w:val="005167DA"/>
    <w:rsid w:val="0051691E"/>
    <w:rsid w:val="005169F0"/>
    <w:rsid w:val="00516A6E"/>
    <w:rsid w:val="00516FDE"/>
    <w:rsid w:val="00517137"/>
    <w:rsid w:val="00517255"/>
    <w:rsid w:val="00517624"/>
    <w:rsid w:val="0051768E"/>
    <w:rsid w:val="0051773E"/>
    <w:rsid w:val="005177E4"/>
    <w:rsid w:val="00517A5D"/>
    <w:rsid w:val="00517ABD"/>
    <w:rsid w:val="00517AD3"/>
    <w:rsid w:val="00517AFE"/>
    <w:rsid w:val="00517B6C"/>
    <w:rsid w:val="00517C88"/>
    <w:rsid w:val="00517D54"/>
    <w:rsid w:val="00517F6C"/>
    <w:rsid w:val="005201BD"/>
    <w:rsid w:val="00520282"/>
    <w:rsid w:val="005202FC"/>
    <w:rsid w:val="00520421"/>
    <w:rsid w:val="005206AB"/>
    <w:rsid w:val="00520851"/>
    <w:rsid w:val="00520A3E"/>
    <w:rsid w:val="00520B97"/>
    <w:rsid w:val="00520CB2"/>
    <w:rsid w:val="00520CB6"/>
    <w:rsid w:val="00520F1B"/>
    <w:rsid w:val="00520FE5"/>
    <w:rsid w:val="00521095"/>
    <w:rsid w:val="00521363"/>
    <w:rsid w:val="005216EE"/>
    <w:rsid w:val="00521986"/>
    <w:rsid w:val="00521B2B"/>
    <w:rsid w:val="00521D76"/>
    <w:rsid w:val="00521D8B"/>
    <w:rsid w:val="00521FCB"/>
    <w:rsid w:val="00521FE8"/>
    <w:rsid w:val="005222B9"/>
    <w:rsid w:val="00522362"/>
    <w:rsid w:val="0052263A"/>
    <w:rsid w:val="005228FA"/>
    <w:rsid w:val="00522A57"/>
    <w:rsid w:val="00522AD7"/>
    <w:rsid w:val="00522E09"/>
    <w:rsid w:val="00522E42"/>
    <w:rsid w:val="00522E68"/>
    <w:rsid w:val="00522F48"/>
    <w:rsid w:val="0052315E"/>
    <w:rsid w:val="005231BD"/>
    <w:rsid w:val="0052346F"/>
    <w:rsid w:val="00523582"/>
    <w:rsid w:val="00523659"/>
    <w:rsid w:val="005236E9"/>
    <w:rsid w:val="00523E27"/>
    <w:rsid w:val="00524013"/>
    <w:rsid w:val="005244E8"/>
    <w:rsid w:val="005247C6"/>
    <w:rsid w:val="00524861"/>
    <w:rsid w:val="00524896"/>
    <w:rsid w:val="005248F2"/>
    <w:rsid w:val="00524B90"/>
    <w:rsid w:val="00524C98"/>
    <w:rsid w:val="00524CE6"/>
    <w:rsid w:val="00524D71"/>
    <w:rsid w:val="00524E01"/>
    <w:rsid w:val="00524EE7"/>
    <w:rsid w:val="00524F02"/>
    <w:rsid w:val="005250D9"/>
    <w:rsid w:val="0052511E"/>
    <w:rsid w:val="00525365"/>
    <w:rsid w:val="0052571A"/>
    <w:rsid w:val="00525742"/>
    <w:rsid w:val="0052586F"/>
    <w:rsid w:val="00525B01"/>
    <w:rsid w:val="00525CA3"/>
    <w:rsid w:val="00525E50"/>
    <w:rsid w:val="00525F16"/>
    <w:rsid w:val="00525FC1"/>
    <w:rsid w:val="00525FCF"/>
    <w:rsid w:val="00526039"/>
    <w:rsid w:val="005260AE"/>
    <w:rsid w:val="00526429"/>
    <w:rsid w:val="00526609"/>
    <w:rsid w:val="00526650"/>
    <w:rsid w:val="00526670"/>
    <w:rsid w:val="005269DE"/>
    <w:rsid w:val="00526A4E"/>
    <w:rsid w:val="00526B28"/>
    <w:rsid w:val="00526D5D"/>
    <w:rsid w:val="00526DB2"/>
    <w:rsid w:val="00526EDE"/>
    <w:rsid w:val="00526FA1"/>
    <w:rsid w:val="00526FCA"/>
    <w:rsid w:val="00527122"/>
    <w:rsid w:val="005271A0"/>
    <w:rsid w:val="0052745D"/>
    <w:rsid w:val="0052761A"/>
    <w:rsid w:val="005277D2"/>
    <w:rsid w:val="00527931"/>
    <w:rsid w:val="00527963"/>
    <w:rsid w:val="00527B3A"/>
    <w:rsid w:val="00527BBF"/>
    <w:rsid w:val="00527E95"/>
    <w:rsid w:val="0053017D"/>
    <w:rsid w:val="005301E9"/>
    <w:rsid w:val="00530285"/>
    <w:rsid w:val="005302AA"/>
    <w:rsid w:val="005302D0"/>
    <w:rsid w:val="005302F0"/>
    <w:rsid w:val="005303B0"/>
    <w:rsid w:val="005304AC"/>
    <w:rsid w:val="00530616"/>
    <w:rsid w:val="0053063D"/>
    <w:rsid w:val="00530986"/>
    <w:rsid w:val="00530A15"/>
    <w:rsid w:val="00530BD2"/>
    <w:rsid w:val="00530BE2"/>
    <w:rsid w:val="00530C87"/>
    <w:rsid w:val="00530CE6"/>
    <w:rsid w:val="00530FFA"/>
    <w:rsid w:val="005313DD"/>
    <w:rsid w:val="005315E6"/>
    <w:rsid w:val="0053160A"/>
    <w:rsid w:val="0053169F"/>
    <w:rsid w:val="005318A0"/>
    <w:rsid w:val="005318A9"/>
    <w:rsid w:val="0053199F"/>
    <w:rsid w:val="00531E7A"/>
    <w:rsid w:val="00531EC1"/>
    <w:rsid w:val="005320D0"/>
    <w:rsid w:val="00532105"/>
    <w:rsid w:val="005321E5"/>
    <w:rsid w:val="005322B6"/>
    <w:rsid w:val="00532483"/>
    <w:rsid w:val="0053273A"/>
    <w:rsid w:val="005327BF"/>
    <w:rsid w:val="00532802"/>
    <w:rsid w:val="005329AB"/>
    <w:rsid w:val="00532BEF"/>
    <w:rsid w:val="00532C09"/>
    <w:rsid w:val="00532DA8"/>
    <w:rsid w:val="00532DF0"/>
    <w:rsid w:val="00533021"/>
    <w:rsid w:val="005330C1"/>
    <w:rsid w:val="00533175"/>
    <w:rsid w:val="005336C2"/>
    <w:rsid w:val="00533AF6"/>
    <w:rsid w:val="00533CE6"/>
    <w:rsid w:val="00533CF7"/>
    <w:rsid w:val="00533E12"/>
    <w:rsid w:val="0053410C"/>
    <w:rsid w:val="005344B5"/>
    <w:rsid w:val="005345A6"/>
    <w:rsid w:val="005345D6"/>
    <w:rsid w:val="00534708"/>
    <w:rsid w:val="0053498E"/>
    <w:rsid w:val="005349CC"/>
    <w:rsid w:val="00534A18"/>
    <w:rsid w:val="00534E3E"/>
    <w:rsid w:val="00534EF9"/>
    <w:rsid w:val="00534F14"/>
    <w:rsid w:val="00534FA4"/>
    <w:rsid w:val="00534FE9"/>
    <w:rsid w:val="00535050"/>
    <w:rsid w:val="005350EB"/>
    <w:rsid w:val="005351D6"/>
    <w:rsid w:val="005351E0"/>
    <w:rsid w:val="0053533C"/>
    <w:rsid w:val="0053538B"/>
    <w:rsid w:val="0053559B"/>
    <w:rsid w:val="00535754"/>
    <w:rsid w:val="00535779"/>
    <w:rsid w:val="005358B9"/>
    <w:rsid w:val="00535BBB"/>
    <w:rsid w:val="00535C37"/>
    <w:rsid w:val="00535CE6"/>
    <w:rsid w:val="0053602C"/>
    <w:rsid w:val="00536040"/>
    <w:rsid w:val="00536091"/>
    <w:rsid w:val="00536122"/>
    <w:rsid w:val="0053656D"/>
    <w:rsid w:val="0053662C"/>
    <w:rsid w:val="005369B7"/>
    <w:rsid w:val="005369EF"/>
    <w:rsid w:val="00536E18"/>
    <w:rsid w:val="00536F85"/>
    <w:rsid w:val="00537171"/>
    <w:rsid w:val="005371BD"/>
    <w:rsid w:val="00537220"/>
    <w:rsid w:val="00537265"/>
    <w:rsid w:val="0053734B"/>
    <w:rsid w:val="005375F9"/>
    <w:rsid w:val="00537796"/>
    <w:rsid w:val="0053784B"/>
    <w:rsid w:val="00537A5F"/>
    <w:rsid w:val="00537D32"/>
    <w:rsid w:val="005401A7"/>
    <w:rsid w:val="005402E9"/>
    <w:rsid w:val="00540357"/>
    <w:rsid w:val="00540465"/>
    <w:rsid w:val="0054080E"/>
    <w:rsid w:val="00540822"/>
    <w:rsid w:val="0054090F"/>
    <w:rsid w:val="00540B2C"/>
    <w:rsid w:val="00540B2D"/>
    <w:rsid w:val="00540B48"/>
    <w:rsid w:val="00540DE3"/>
    <w:rsid w:val="00540E41"/>
    <w:rsid w:val="00541753"/>
    <w:rsid w:val="0054191B"/>
    <w:rsid w:val="00541F3C"/>
    <w:rsid w:val="00542109"/>
    <w:rsid w:val="005422BC"/>
    <w:rsid w:val="00542319"/>
    <w:rsid w:val="005424C4"/>
    <w:rsid w:val="005425CF"/>
    <w:rsid w:val="005425F7"/>
    <w:rsid w:val="00542677"/>
    <w:rsid w:val="00542728"/>
    <w:rsid w:val="005427F7"/>
    <w:rsid w:val="00542828"/>
    <w:rsid w:val="005428AD"/>
    <w:rsid w:val="0054290A"/>
    <w:rsid w:val="00542940"/>
    <w:rsid w:val="00542A94"/>
    <w:rsid w:val="00542C46"/>
    <w:rsid w:val="00542DBC"/>
    <w:rsid w:val="00542F90"/>
    <w:rsid w:val="00542FCC"/>
    <w:rsid w:val="00543383"/>
    <w:rsid w:val="0054341E"/>
    <w:rsid w:val="00543442"/>
    <w:rsid w:val="0054377C"/>
    <w:rsid w:val="0054382C"/>
    <w:rsid w:val="005439BA"/>
    <w:rsid w:val="00543AE8"/>
    <w:rsid w:val="00543BD5"/>
    <w:rsid w:val="00543DD7"/>
    <w:rsid w:val="0054418F"/>
    <w:rsid w:val="005442A4"/>
    <w:rsid w:val="00544591"/>
    <w:rsid w:val="005446A9"/>
    <w:rsid w:val="00544ADD"/>
    <w:rsid w:val="00544E11"/>
    <w:rsid w:val="00544E70"/>
    <w:rsid w:val="00544EE4"/>
    <w:rsid w:val="00544F69"/>
    <w:rsid w:val="0054511C"/>
    <w:rsid w:val="00545579"/>
    <w:rsid w:val="00545A12"/>
    <w:rsid w:val="00545B89"/>
    <w:rsid w:val="00545BBC"/>
    <w:rsid w:val="00545E8B"/>
    <w:rsid w:val="00545F0D"/>
    <w:rsid w:val="005460CA"/>
    <w:rsid w:val="005460E2"/>
    <w:rsid w:val="005460E3"/>
    <w:rsid w:val="005461BD"/>
    <w:rsid w:val="005461DA"/>
    <w:rsid w:val="005463DB"/>
    <w:rsid w:val="0054640F"/>
    <w:rsid w:val="00546423"/>
    <w:rsid w:val="0054647D"/>
    <w:rsid w:val="0054655B"/>
    <w:rsid w:val="00546663"/>
    <w:rsid w:val="00546680"/>
    <w:rsid w:val="005467A3"/>
    <w:rsid w:val="00546940"/>
    <w:rsid w:val="00546A00"/>
    <w:rsid w:val="00546ACD"/>
    <w:rsid w:val="00546B66"/>
    <w:rsid w:val="00547127"/>
    <w:rsid w:val="0054729C"/>
    <w:rsid w:val="005477D7"/>
    <w:rsid w:val="005478E4"/>
    <w:rsid w:val="005479D1"/>
    <w:rsid w:val="00547B63"/>
    <w:rsid w:val="00547E08"/>
    <w:rsid w:val="00547E34"/>
    <w:rsid w:val="00547E59"/>
    <w:rsid w:val="00547EEA"/>
    <w:rsid w:val="00547F91"/>
    <w:rsid w:val="00550078"/>
    <w:rsid w:val="00550367"/>
    <w:rsid w:val="005503C0"/>
    <w:rsid w:val="00550544"/>
    <w:rsid w:val="0055065D"/>
    <w:rsid w:val="00550765"/>
    <w:rsid w:val="005507F1"/>
    <w:rsid w:val="005508F2"/>
    <w:rsid w:val="00550B50"/>
    <w:rsid w:val="00550DE4"/>
    <w:rsid w:val="00550F9E"/>
    <w:rsid w:val="00551087"/>
    <w:rsid w:val="00551261"/>
    <w:rsid w:val="00551558"/>
    <w:rsid w:val="005515F2"/>
    <w:rsid w:val="0055162C"/>
    <w:rsid w:val="00551665"/>
    <w:rsid w:val="00551798"/>
    <w:rsid w:val="005519C4"/>
    <w:rsid w:val="00551D76"/>
    <w:rsid w:val="00551F05"/>
    <w:rsid w:val="00551F0A"/>
    <w:rsid w:val="0055202D"/>
    <w:rsid w:val="005522DE"/>
    <w:rsid w:val="005523BC"/>
    <w:rsid w:val="005524AE"/>
    <w:rsid w:val="0055265A"/>
    <w:rsid w:val="00552757"/>
    <w:rsid w:val="00552952"/>
    <w:rsid w:val="005529A6"/>
    <w:rsid w:val="005529CC"/>
    <w:rsid w:val="00552B0A"/>
    <w:rsid w:val="00552BDA"/>
    <w:rsid w:val="00552BFC"/>
    <w:rsid w:val="00552C6C"/>
    <w:rsid w:val="0055300F"/>
    <w:rsid w:val="00553185"/>
    <w:rsid w:val="005531DF"/>
    <w:rsid w:val="00553286"/>
    <w:rsid w:val="0055344E"/>
    <w:rsid w:val="005534CB"/>
    <w:rsid w:val="00553732"/>
    <w:rsid w:val="00553B3F"/>
    <w:rsid w:val="0055408B"/>
    <w:rsid w:val="005540B0"/>
    <w:rsid w:val="005540E9"/>
    <w:rsid w:val="0055435E"/>
    <w:rsid w:val="005545DD"/>
    <w:rsid w:val="005547E1"/>
    <w:rsid w:val="0055487D"/>
    <w:rsid w:val="0055488B"/>
    <w:rsid w:val="00554A77"/>
    <w:rsid w:val="00554C85"/>
    <w:rsid w:val="00554DB5"/>
    <w:rsid w:val="00555124"/>
    <w:rsid w:val="00555226"/>
    <w:rsid w:val="005553A4"/>
    <w:rsid w:val="005555BE"/>
    <w:rsid w:val="00555621"/>
    <w:rsid w:val="0055569E"/>
    <w:rsid w:val="00555B71"/>
    <w:rsid w:val="00555C80"/>
    <w:rsid w:val="00555E59"/>
    <w:rsid w:val="0055626A"/>
    <w:rsid w:val="0055639C"/>
    <w:rsid w:val="005564DC"/>
    <w:rsid w:val="005564EF"/>
    <w:rsid w:val="00556573"/>
    <w:rsid w:val="0055692F"/>
    <w:rsid w:val="00556B8E"/>
    <w:rsid w:val="00556BFE"/>
    <w:rsid w:val="005571B7"/>
    <w:rsid w:val="00557375"/>
    <w:rsid w:val="005574A4"/>
    <w:rsid w:val="00557584"/>
    <w:rsid w:val="005576E2"/>
    <w:rsid w:val="00557A91"/>
    <w:rsid w:val="00557B5E"/>
    <w:rsid w:val="00557B92"/>
    <w:rsid w:val="00557C29"/>
    <w:rsid w:val="00557DE6"/>
    <w:rsid w:val="0056003E"/>
    <w:rsid w:val="00560480"/>
    <w:rsid w:val="0056049E"/>
    <w:rsid w:val="0056050B"/>
    <w:rsid w:val="00560634"/>
    <w:rsid w:val="005609BB"/>
    <w:rsid w:val="00560B1E"/>
    <w:rsid w:val="00560BBB"/>
    <w:rsid w:val="00560D3A"/>
    <w:rsid w:val="00560E2C"/>
    <w:rsid w:val="005615B0"/>
    <w:rsid w:val="005615ED"/>
    <w:rsid w:val="0056167A"/>
    <w:rsid w:val="00561CF4"/>
    <w:rsid w:val="00561D50"/>
    <w:rsid w:val="00561F2D"/>
    <w:rsid w:val="00561F68"/>
    <w:rsid w:val="00562030"/>
    <w:rsid w:val="00562358"/>
    <w:rsid w:val="00562528"/>
    <w:rsid w:val="00562D50"/>
    <w:rsid w:val="00562FB1"/>
    <w:rsid w:val="0056309C"/>
    <w:rsid w:val="005630D0"/>
    <w:rsid w:val="005631A4"/>
    <w:rsid w:val="005633BE"/>
    <w:rsid w:val="0056347F"/>
    <w:rsid w:val="00563549"/>
    <w:rsid w:val="00563A52"/>
    <w:rsid w:val="00563B29"/>
    <w:rsid w:val="00563B92"/>
    <w:rsid w:val="00563CAC"/>
    <w:rsid w:val="00563DD1"/>
    <w:rsid w:val="00563E7B"/>
    <w:rsid w:val="00563F82"/>
    <w:rsid w:val="00563FC9"/>
    <w:rsid w:val="005640FE"/>
    <w:rsid w:val="0056412A"/>
    <w:rsid w:val="0056436C"/>
    <w:rsid w:val="005643AA"/>
    <w:rsid w:val="005648F5"/>
    <w:rsid w:val="00564F98"/>
    <w:rsid w:val="00564FE7"/>
    <w:rsid w:val="005650BC"/>
    <w:rsid w:val="00565161"/>
    <w:rsid w:val="005651AE"/>
    <w:rsid w:val="0056528B"/>
    <w:rsid w:val="005654A1"/>
    <w:rsid w:val="00565A78"/>
    <w:rsid w:val="00565B3A"/>
    <w:rsid w:val="00565F40"/>
    <w:rsid w:val="005660B9"/>
    <w:rsid w:val="005661C0"/>
    <w:rsid w:val="0056626C"/>
    <w:rsid w:val="00566309"/>
    <w:rsid w:val="005664B3"/>
    <w:rsid w:val="0056675D"/>
    <w:rsid w:val="0056683C"/>
    <w:rsid w:val="00566B22"/>
    <w:rsid w:val="00566BF4"/>
    <w:rsid w:val="00566CCE"/>
    <w:rsid w:val="00566F49"/>
    <w:rsid w:val="005670BC"/>
    <w:rsid w:val="005670E7"/>
    <w:rsid w:val="00567102"/>
    <w:rsid w:val="00567318"/>
    <w:rsid w:val="005674C4"/>
    <w:rsid w:val="0056787F"/>
    <w:rsid w:val="00567893"/>
    <w:rsid w:val="00567A12"/>
    <w:rsid w:val="00567A29"/>
    <w:rsid w:val="00570176"/>
    <w:rsid w:val="00570297"/>
    <w:rsid w:val="005705D0"/>
    <w:rsid w:val="00570681"/>
    <w:rsid w:val="005706BE"/>
    <w:rsid w:val="005708C7"/>
    <w:rsid w:val="005708EA"/>
    <w:rsid w:val="00570B20"/>
    <w:rsid w:val="00570DE8"/>
    <w:rsid w:val="00571059"/>
    <w:rsid w:val="005710F8"/>
    <w:rsid w:val="005713FF"/>
    <w:rsid w:val="00571592"/>
    <w:rsid w:val="005715CB"/>
    <w:rsid w:val="005718D9"/>
    <w:rsid w:val="00571AD1"/>
    <w:rsid w:val="00571B0B"/>
    <w:rsid w:val="00571D23"/>
    <w:rsid w:val="00571E40"/>
    <w:rsid w:val="0057234E"/>
    <w:rsid w:val="005723FF"/>
    <w:rsid w:val="005725FB"/>
    <w:rsid w:val="00572778"/>
    <w:rsid w:val="005727F8"/>
    <w:rsid w:val="00572D10"/>
    <w:rsid w:val="00572F21"/>
    <w:rsid w:val="005730D2"/>
    <w:rsid w:val="0057318E"/>
    <w:rsid w:val="0057323E"/>
    <w:rsid w:val="00573270"/>
    <w:rsid w:val="005733F3"/>
    <w:rsid w:val="00573427"/>
    <w:rsid w:val="00573856"/>
    <w:rsid w:val="00573916"/>
    <w:rsid w:val="00573A81"/>
    <w:rsid w:val="00573BE6"/>
    <w:rsid w:val="00573C0F"/>
    <w:rsid w:val="00573E6B"/>
    <w:rsid w:val="00574032"/>
    <w:rsid w:val="005740BF"/>
    <w:rsid w:val="005740CD"/>
    <w:rsid w:val="00574322"/>
    <w:rsid w:val="005743AD"/>
    <w:rsid w:val="00574806"/>
    <w:rsid w:val="005748DB"/>
    <w:rsid w:val="00574A3F"/>
    <w:rsid w:val="00574B38"/>
    <w:rsid w:val="00574D14"/>
    <w:rsid w:val="00574D89"/>
    <w:rsid w:val="00575275"/>
    <w:rsid w:val="00575279"/>
    <w:rsid w:val="0057544E"/>
    <w:rsid w:val="005755BB"/>
    <w:rsid w:val="00575651"/>
    <w:rsid w:val="005756CA"/>
    <w:rsid w:val="00575B8A"/>
    <w:rsid w:val="00575C97"/>
    <w:rsid w:val="00575EA1"/>
    <w:rsid w:val="00575FD7"/>
    <w:rsid w:val="00576055"/>
    <w:rsid w:val="00576199"/>
    <w:rsid w:val="00576391"/>
    <w:rsid w:val="005763B0"/>
    <w:rsid w:val="005766BA"/>
    <w:rsid w:val="0057697B"/>
    <w:rsid w:val="00576A2B"/>
    <w:rsid w:val="00576C33"/>
    <w:rsid w:val="00576C70"/>
    <w:rsid w:val="00576DB2"/>
    <w:rsid w:val="00576DFD"/>
    <w:rsid w:val="00576E22"/>
    <w:rsid w:val="00576EDB"/>
    <w:rsid w:val="0057719F"/>
    <w:rsid w:val="00577553"/>
    <w:rsid w:val="00577586"/>
    <w:rsid w:val="0057770D"/>
    <w:rsid w:val="00577711"/>
    <w:rsid w:val="00577766"/>
    <w:rsid w:val="00577782"/>
    <w:rsid w:val="005778E5"/>
    <w:rsid w:val="005778FE"/>
    <w:rsid w:val="00577A2A"/>
    <w:rsid w:val="00577BD9"/>
    <w:rsid w:val="00580076"/>
    <w:rsid w:val="0058007B"/>
    <w:rsid w:val="0058009D"/>
    <w:rsid w:val="00580188"/>
    <w:rsid w:val="005802EC"/>
    <w:rsid w:val="005803AC"/>
    <w:rsid w:val="00580552"/>
    <w:rsid w:val="00580676"/>
    <w:rsid w:val="0058080C"/>
    <w:rsid w:val="005808DE"/>
    <w:rsid w:val="00580949"/>
    <w:rsid w:val="00580DA7"/>
    <w:rsid w:val="00580F72"/>
    <w:rsid w:val="00581048"/>
    <w:rsid w:val="0058106E"/>
    <w:rsid w:val="005811E4"/>
    <w:rsid w:val="00581428"/>
    <w:rsid w:val="005814E6"/>
    <w:rsid w:val="0058170C"/>
    <w:rsid w:val="0058181C"/>
    <w:rsid w:val="00581904"/>
    <w:rsid w:val="0058199B"/>
    <w:rsid w:val="00581A0E"/>
    <w:rsid w:val="00581ABD"/>
    <w:rsid w:val="00581D5E"/>
    <w:rsid w:val="00581ECA"/>
    <w:rsid w:val="00581FAC"/>
    <w:rsid w:val="005820CD"/>
    <w:rsid w:val="005820DB"/>
    <w:rsid w:val="005821B9"/>
    <w:rsid w:val="0058246B"/>
    <w:rsid w:val="005826D9"/>
    <w:rsid w:val="005826EC"/>
    <w:rsid w:val="0058277C"/>
    <w:rsid w:val="0058298E"/>
    <w:rsid w:val="00582A54"/>
    <w:rsid w:val="00582AA1"/>
    <w:rsid w:val="00582B5D"/>
    <w:rsid w:val="00582C7F"/>
    <w:rsid w:val="00582C8B"/>
    <w:rsid w:val="00582DBE"/>
    <w:rsid w:val="00583090"/>
    <w:rsid w:val="0058318B"/>
    <w:rsid w:val="00583349"/>
    <w:rsid w:val="00583579"/>
    <w:rsid w:val="005836FC"/>
    <w:rsid w:val="00583859"/>
    <w:rsid w:val="005838B8"/>
    <w:rsid w:val="00583A57"/>
    <w:rsid w:val="00583C91"/>
    <w:rsid w:val="00583FA5"/>
    <w:rsid w:val="005841F4"/>
    <w:rsid w:val="005843E5"/>
    <w:rsid w:val="005844D5"/>
    <w:rsid w:val="0058465B"/>
    <w:rsid w:val="005846B5"/>
    <w:rsid w:val="00584843"/>
    <w:rsid w:val="00584923"/>
    <w:rsid w:val="00584D4F"/>
    <w:rsid w:val="00584D8B"/>
    <w:rsid w:val="00584D9C"/>
    <w:rsid w:val="00584F64"/>
    <w:rsid w:val="00584FAE"/>
    <w:rsid w:val="0058535C"/>
    <w:rsid w:val="00585659"/>
    <w:rsid w:val="00585680"/>
    <w:rsid w:val="005857C2"/>
    <w:rsid w:val="00585A49"/>
    <w:rsid w:val="00585AAE"/>
    <w:rsid w:val="00585D7A"/>
    <w:rsid w:val="00585D7B"/>
    <w:rsid w:val="00585E24"/>
    <w:rsid w:val="00585E5B"/>
    <w:rsid w:val="0058603D"/>
    <w:rsid w:val="0058622B"/>
    <w:rsid w:val="00586285"/>
    <w:rsid w:val="00586583"/>
    <w:rsid w:val="005866D1"/>
    <w:rsid w:val="005868DA"/>
    <w:rsid w:val="005868DE"/>
    <w:rsid w:val="00586A3D"/>
    <w:rsid w:val="00586D16"/>
    <w:rsid w:val="00586DA1"/>
    <w:rsid w:val="00586E30"/>
    <w:rsid w:val="00587202"/>
    <w:rsid w:val="00587387"/>
    <w:rsid w:val="0058740B"/>
    <w:rsid w:val="00587583"/>
    <w:rsid w:val="0058781D"/>
    <w:rsid w:val="005878DD"/>
    <w:rsid w:val="00587AE8"/>
    <w:rsid w:val="00587B3B"/>
    <w:rsid w:val="00587BB5"/>
    <w:rsid w:val="00587D3F"/>
    <w:rsid w:val="00587DAE"/>
    <w:rsid w:val="00587E84"/>
    <w:rsid w:val="005900FF"/>
    <w:rsid w:val="00590445"/>
    <w:rsid w:val="0059056B"/>
    <w:rsid w:val="005906A0"/>
    <w:rsid w:val="005908EA"/>
    <w:rsid w:val="00590B39"/>
    <w:rsid w:val="00590B62"/>
    <w:rsid w:val="00590BCE"/>
    <w:rsid w:val="00590C1C"/>
    <w:rsid w:val="00590C99"/>
    <w:rsid w:val="00591110"/>
    <w:rsid w:val="005911C2"/>
    <w:rsid w:val="00591595"/>
    <w:rsid w:val="00591642"/>
    <w:rsid w:val="005916AF"/>
    <w:rsid w:val="00591743"/>
    <w:rsid w:val="00591804"/>
    <w:rsid w:val="005918F2"/>
    <w:rsid w:val="00591D33"/>
    <w:rsid w:val="00591F34"/>
    <w:rsid w:val="00592457"/>
    <w:rsid w:val="005925AF"/>
    <w:rsid w:val="00592651"/>
    <w:rsid w:val="0059291C"/>
    <w:rsid w:val="00592B39"/>
    <w:rsid w:val="00592C00"/>
    <w:rsid w:val="00592DB0"/>
    <w:rsid w:val="00592EED"/>
    <w:rsid w:val="00592F62"/>
    <w:rsid w:val="00592FBE"/>
    <w:rsid w:val="0059301C"/>
    <w:rsid w:val="0059303A"/>
    <w:rsid w:val="005930A2"/>
    <w:rsid w:val="005930B5"/>
    <w:rsid w:val="0059344D"/>
    <w:rsid w:val="00593534"/>
    <w:rsid w:val="00593553"/>
    <w:rsid w:val="0059363E"/>
    <w:rsid w:val="00593649"/>
    <w:rsid w:val="0059375D"/>
    <w:rsid w:val="00593A52"/>
    <w:rsid w:val="00593A92"/>
    <w:rsid w:val="00593AFC"/>
    <w:rsid w:val="00593B60"/>
    <w:rsid w:val="00594023"/>
    <w:rsid w:val="0059404F"/>
    <w:rsid w:val="00594181"/>
    <w:rsid w:val="005941E8"/>
    <w:rsid w:val="00594371"/>
    <w:rsid w:val="00594457"/>
    <w:rsid w:val="00594542"/>
    <w:rsid w:val="0059454F"/>
    <w:rsid w:val="005946ED"/>
    <w:rsid w:val="0059503D"/>
    <w:rsid w:val="00595393"/>
    <w:rsid w:val="00595665"/>
    <w:rsid w:val="005958EE"/>
    <w:rsid w:val="00595A67"/>
    <w:rsid w:val="00595A88"/>
    <w:rsid w:val="00595AA1"/>
    <w:rsid w:val="00595B6E"/>
    <w:rsid w:val="00595D77"/>
    <w:rsid w:val="00595DC3"/>
    <w:rsid w:val="00595F04"/>
    <w:rsid w:val="00595FAA"/>
    <w:rsid w:val="0059625B"/>
    <w:rsid w:val="005966CE"/>
    <w:rsid w:val="00596759"/>
    <w:rsid w:val="00596799"/>
    <w:rsid w:val="0059682A"/>
    <w:rsid w:val="00596A9F"/>
    <w:rsid w:val="00596B47"/>
    <w:rsid w:val="00596D35"/>
    <w:rsid w:val="00596EE7"/>
    <w:rsid w:val="00597075"/>
    <w:rsid w:val="0059709E"/>
    <w:rsid w:val="005970B2"/>
    <w:rsid w:val="00597121"/>
    <w:rsid w:val="0059726F"/>
    <w:rsid w:val="005972F4"/>
    <w:rsid w:val="00597354"/>
    <w:rsid w:val="00597368"/>
    <w:rsid w:val="005974F1"/>
    <w:rsid w:val="00597513"/>
    <w:rsid w:val="005975C3"/>
    <w:rsid w:val="00597793"/>
    <w:rsid w:val="00597A2C"/>
    <w:rsid w:val="005A039A"/>
    <w:rsid w:val="005A05F7"/>
    <w:rsid w:val="005A064E"/>
    <w:rsid w:val="005A0741"/>
    <w:rsid w:val="005A090D"/>
    <w:rsid w:val="005A0B8A"/>
    <w:rsid w:val="005A0BAE"/>
    <w:rsid w:val="005A0D3F"/>
    <w:rsid w:val="005A1118"/>
    <w:rsid w:val="005A11AE"/>
    <w:rsid w:val="005A12F4"/>
    <w:rsid w:val="005A151B"/>
    <w:rsid w:val="005A1821"/>
    <w:rsid w:val="005A195F"/>
    <w:rsid w:val="005A1BE6"/>
    <w:rsid w:val="005A1CFC"/>
    <w:rsid w:val="005A1D52"/>
    <w:rsid w:val="005A20C2"/>
    <w:rsid w:val="005A20F2"/>
    <w:rsid w:val="005A212E"/>
    <w:rsid w:val="005A2222"/>
    <w:rsid w:val="005A2579"/>
    <w:rsid w:val="005A2583"/>
    <w:rsid w:val="005A263A"/>
    <w:rsid w:val="005A267B"/>
    <w:rsid w:val="005A2AA2"/>
    <w:rsid w:val="005A2B08"/>
    <w:rsid w:val="005A2B79"/>
    <w:rsid w:val="005A2C82"/>
    <w:rsid w:val="005A2D7C"/>
    <w:rsid w:val="005A3031"/>
    <w:rsid w:val="005A3057"/>
    <w:rsid w:val="005A3125"/>
    <w:rsid w:val="005A34AE"/>
    <w:rsid w:val="005A3543"/>
    <w:rsid w:val="005A3799"/>
    <w:rsid w:val="005A37A3"/>
    <w:rsid w:val="005A3B07"/>
    <w:rsid w:val="005A3C4A"/>
    <w:rsid w:val="005A3C5B"/>
    <w:rsid w:val="005A3D3D"/>
    <w:rsid w:val="005A3EC5"/>
    <w:rsid w:val="005A4079"/>
    <w:rsid w:val="005A40EC"/>
    <w:rsid w:val="005A410B"/>
    <w:rsid w:val="005A43D7"/>
    <w:rsid w:val="005A450A"/>
    <w:rsid w:val="005A4592"/>
    <w:rsid w:val="005A45FE"/>
    <w:rsid w:val="005A464E"/>
    <w:rsid w:val="005A46A2"/>
    <w:rsid w:val="005A46AF"/>
    <w:rsid w:val="005A4764"/>
    <w:rsid w:val="005A47B4"/>
    <w:rsid w:val="005A48D0"/>
    <w:rsid w:val="005A48E4"/>
    <w:rsid w:val="005A49BE"/>
    <w:rsid w:val="005A4A07"/>
    <w:rsid w:val="005A541E"/>
    <w:rsid w:val="005A55EC"/>
    <w:rsid w:val="005A5680"/>
    <w:rsid w:val="005A5996"/>
    <w:rsid w:val="005A5D8A"/>
    <w:rsid w:val="005A5F10"/>
    <w:rsid w:val="005A618E"/>
    <w:rsid w:val="005A6282"/>
    <w:rsid w:val="005A62C9"/>
    <w:rsid w:val="005A62F2"/>
    <w:rsid w:val="005A635C"/>
    <w:rsid w:val="005A647A"/>
    <w:rsid w:val="005A6702"/>
    <w:rsid w:val="005A6A17"/>
    <w:rsid w:val="005A6B95"/>
    <w:rsid w:val="005A6C57"/>
    <w:rsid w:val="005A6D3C"/>
    <w:rsid w:val="005A6FBF"/>
    <w:rsid w:val="005A75A3"/>
    <w:rsid w:val="005A774D"/>
    <w:rsid w:val="005A7820"/>
    <w:rsid w:val="005A7851"/>
    <w:rsid w:val="005A79BC"/>
    <w:rsid w:val="005A7C10"/>
    <w:rsid w:val="005A7D8D"/>
    <w:rsid w:val="005A7DF8"/>
    <w:rsid w:val="005B003D"/>
    <w:rsid w:val="005B00FD"/>
    <w:rsid w:val="005B0186"/>
    <w:rsid w:val="005B030A"/>
    <w:rsid w:val="005B039D"/>
    <w:rsid w:val="005B03CE"/>
    <w:rsid w:val="005B03D1"/>
    <w:rsid w:val="005B059E"/>
    <w:rsid w:val="005B0604"/>
    <w:rsid w:val="005B0896"/>
    <w:rsid w:val="005B09EA"/>
    <w:rsid w:val="005B0BD8"/>
    <w:rsid w:val="005B0CE1"/>
    <w:rsid w:val="005B0D3C"/>
    <w:rsid w:val="005B0EF4"/>
    <w:rsid w:val="005B15B2"/>
    <w:rsid w:val="005B1683"/>
    <w:rsid w:val="005B175D"/>
    <w:rsid w:val="005B1767"/>
    <w:rsid w:val="005B1849"/>
    <w:rsid w:val="005B1924"/>
    <w:rsid w:val="005B1A53"/>
    <w:rsid w:val="005B1C94"/>
    <w:rsid w:val="005B1D67"/>
    <w:rsid w:val="005B1DA1"/>
    <w:rsid w:val="005B1EC8"/>
    <w:rsid w:val="005B1F89"/>
    <w:rsid w:val="005B1FEE"/>
    <w:rsid w:val="005B202A"/>
    <w:rsid w:val="005B226A"/>
    <w:rsid w:val="005B22C5"/>
    <w:rsid w:val="005B2393"/>
    <w:rsid w:val="005B2A5C"/>
    <w:rsid w:val="005B2C6D"/>
    <w:rsid w:val="005B2CC9"/>
    <w:rsid w:val="005B2CCF"/>
    <w:rsid w:val="005B2E96"/>
    <w:rsid w:val="005B32FD"/>
    <w:rsid w:val="005B3384"/>
    <w:rsid w:val="005B35C9"/>
    <w:rsid w:val="005B3675"/>
    <w:rsid w:val="005B36E8"/>
    <w:rsid w:val="005B38EE"/>
    <w:rsid w:val="005B3A73"/>
    <w:rsid w:val="005B3FDA"/>
    <w:rsid w:val="005B3FDD"/>
    <w:rsid w:val="005B40C2"/>
    <w:rsid w:val="005B460B"/>
    <w:rsid w:val="005B4658"/>
    <w:rsid w:val="005B4865"/>
    <w:rsid w:val="005B4AB8"/>
    <w:rsid w:val="005B4ADC"/>
    <w:rsid w:val="005B5022"/>
    <w:rsid w:val="005B55BB"/>
    <w:rsid w:val="005B55C2"/>
    <w:rsid w:val="005B58BA"/>
    <w:rsid w:val="005B5B73"/>
    <w:rsid w:val="005B5BF8"/>
    <w:rsid w:val="005B5CBC"/>
    <w:rsid w:val="005B5E08"/>
    <w:rsid w:val="005B5E26"/>
    <w:rsid w:val="005B5FA2"/>
    <w:rsid w:val="005B60D8"/>
    <w:rsid w:val="005B6467"/>
    <w:rsid w:val="005B659C"/>
    <w:rsid w:val="005B6758"/>
    <w:rsid w:val="005B6A32"/>
    <w:rsid w:val="005B6B87"/>
    <w:rsid w:val="005B6C49"/>
    <w:rsid w:val="005B6C67"/>
    <w:rsid w:val="005B6D89"/>
    <w:rsid w:val="005B6E18"/>
    <w:rsid w:val="005B6E49"/>
    <w:rsid w:val="005B6E6F"/>
    <w:rsid w:val="005B6EF3"/>
    <w:rsid w:val="005B6F77"/>
    <w:rsid w:val="005B76E8"/>
    <w:rsid w:val="005B79E1"/>
    <w:rsid w:val="005B7A0E"/>
    <w:rsid w:val="005B7D74"/>
    <w:rsid w:val="005B7EFF"/>
    <w:rsid w:val="005B7F16"/>
    <w:rsid w:val="005BC03D"/>
    <w:rsid w:val="005C0212"/>
    <w:rsid w:val="005C025B"/>
    <w:rsid w:val="005C0366"/>
    <w:rsid w:val="005C038E"/>
    <w:rsid w:val="005C0579"/>
    <w:rsid w:val="005C09BE"/>
    <w:rsid w:val="005C0DA5"/>
    <w:rsid w:val="005C11DE"/>
    <w:rsid w:val="005C1435"/>
    <w:rsid w:val="005C151E"/>
    <w:rsid w:val="005C1527"/>
    <w:rsid w:val="005C15EE"/>
    <w:rsid w:val="005C17A9"/>
    <w:rsid w:val="005C1806"/>
    <w:rsid w:val="005C1833"/>
    <w:rsid w:val="005C18D5"/>
    <w:rsid w:val="005C22B2"/>
    <w:rsid w:val="005C23C3"/>
    <w:rsid w:val="005C23DC"/>
    <w:rsid w:val="005C24C2"/>
    <w:rsid w:val="005C28E9"/>
    <w:rsid w:val="005C2931"/>
    <w:rsid w:val="005C2A03"/>
    <w:rsid w:val="005C2A20"/>
    <w:rsid w:val="005C2D50"/>
    <w:rsid w:val="005C2D92"/>
    <w:rsid w:val="005C2EE8"/>
    <w:rsid w:val="005C3187"/>
    <w:rsid w:val="005C35AB"/>
    <w:rsid w:val="005C3824"/>
    <w:rsid w:val="005C3992"/>
    <w:rsid w:val="005C399B"/>
    <w:rsid w:val="005C3B68"/>
    <w:rsid w:val="005C3BDB"/>
    <w:rsid w:val="005C3DDD"/>
    <w:rsid w:val="005C3E33"/>
    <w:rsid w:val="005C45CA"/>
    <w:rsid w:val="005C4637"/>
    <w:rsid w:val="005C4758"/>
    <w:rsid w:val="005C4785"/>
    <w:rsid w:val="005C482E"/>
    <w:rsid w:val="005C4B21"/>
    <w:rsid w:val="005C4CB4"/>
    <w:rsid w:val="005C52D1"/>
    <w:rsid w:val="005C5332"/>
    <w:rsid w:val="005C54D8"/>
    <w:rsid w:val="005C55AD"/>
    <w:rsid w:val="005C56AB"/>
    <w:rsid w:val="005C56DF"/>
    <w:rsid w:val="005C571B"/>
    <w:rsid w:val="005C5743"/>
    <w:rsid w:val="005C57B1"/>
    <w:rsid w:val="005C5881"/>
    <w:rsid w:val="005C5A57"/>
    <w:rsid w:val="005C5B32"/>
    <w:rsid w:val="005C5D35"/>
    <w:rsid w:val="005C5E3B"/>
    <w:rsid w:val="005C6326"/>
    <w:rsid w:val="005C6328"/>
    <w:rsid w:val="005C653A"/>
    <w:rsid w:val="005C676D"/>
    <w:rsid w:val="005C68FC"/>
    <w:rsid w:val="005C695E"/>
    <w:rsid w:val="005C6B83"/>
    <w:rsid w:val="005C73A3"/>
    <w:rsid w:val="005C7470"/>
    <w:rsid w:val="005C7A43"/>
    <w:rsid w:val="005C7A45"/>
    <w:rsid w:val="005C7B0D"/>
    <w:rsid w:val="005C7B5B"/>
    <w:rsid w:val="005C7D76"/>
    <w:rsid w:val="005C7EBF"/>
    <w:rsid w:val="005C7F16"/>
    <w:rsid w:val="005D00E8"/>
    <w:rsid w:val="005D0718"/>
    <w:rsid w:val="005D07E4"/>
    <w:rsid w:val="005D09CE"/>
    <w:rsid w:val="005D0A65"/>
    <w:rsid w:val="005D0D03"/>
    <w:rsid w:val="005D0D6A"/>
    <w:rsid w:val="005D0E1F"/>
    <w:rsid w:val="005D0F01"/>
    <w:rsid w:val="005D11E5"/>
    <w:rsid w:val="005D16CD"/>
    <w:rsid w:val="005D1732"/>
    <w:rsid w:val="005D173C"/>
    <w:rsid w:val="005D1AFA"/>
    <w:rsid w:val="005D1B76"/>
    <w:rsid w:val="005D2045"/>
    <w:rsid w:val="005D206F"/>
    <w:rsid w:val="005D214B"/>
    <w:rsid w:val="005D243E"/>
    <w:rsid w:val="005D2932"/>
    <w:rsid w:val="005D2A14"/>
    <w:rsid w:val="005D2A78"/>
    <w:rsid w:val="005D2F88"/>
    <w:rsid w:val="005D3027"/>
    <w:rsid w:val="005D33C0"/>
    <w:rsid w:val="005D33E9"/>
    <w:rsid w:val="005D3445"/>
    <w:rsid w:val="005D3459"/>
    <w:rsid w:val="005D35FD"/>
    <w:rsid w:val="005D36ED"/>
    <w:rsid w:val="005D37AA"/>
    <w:rsid w:val="005D37DD"/>
    <w:rsid w:val="005D3864"/>
    <w:rsid w:val="005D3926"/>
    <w:rsid w:val="005D3BBD"/>
    <w:rsid w:val="005D3FDE"/>
    <w:rsid w:val="005D406B"/>
    <w:rsid w:val="005D421E"/>
    <w:rsid w:val="005D4298"/>
    <w:rsid w:val="005D444B"/>
    <w:rsid w:val="005D4CC5"/>
    <w:rsid w:val="005D4E4B"/>
    <w:rsid w:val="005D4E8C"/>
    <w:rsid w:val="005D4FFC"/>
    <w:rsid w:val="005D52CE"/>
    <w:rsid w:val="005D55B4"/>
    <w:rsid w:val="005D55CF"/>
    <w:rsid w:val="005D5D4D"/>
    <w:rsid w:val="005D5F5A"/>
    <w:rsid w:val="005D62F0"/>
    <w:rsid w:val="005D6326"/>
    <w:rsid w:val="005D63E0"/>
    <w:rsid w:val="005D65CD"/>
    <w:rsid w:val="005D673B"/>
    <w:rsid w:val="005D6806"/>
    <w:rsid w:val="005D6823"/>
    <w:rsid w:val="005D6A7A"/>
    <w:rsid w:val="005D7046"/>
    <w:rsid w:val="005D77B9"/>
    <w:rsid w:val="005D7882"/>
    <w:rsid w:val="005D7900"/>
    <w:rsid w:val="005D79A2"/>
    <w:rsid w:val="005D7A67"/>
    <w:rsid w:val="005D7CF0"/>
    <w:rsid w:val="005E0074"/>
    <w:rsid w:val="005E00BD"/>
    <w:rsid w:val="005E0217"/>
    <w:rsid w:val="005E03BB"/>
    <w:rsid w:val="005E05B9"/>
    <w:rsid w:val="005E06AB"/>
    <w:rsid w:val="005E06B7"/>
    <w:rsid w:val="005E06BA"/>
    <w:rsid w:val="005E096A"/>
    <w:rsid w:val="005E0A81"/>
    <w:rsid w:val="005E0C0E"/>
    <w:rsid w:val="005E0DF5"/>
    <w:rsid w:val="005E0FB5"/>
    <w:rsid w:val="005E1075"/>
    <w:rsid w:val="005E1223"/>
    <w:rsid w:val="005E16AD"/>
    <w:rsid w:val="005E17F4"/>
    <w:rsid w:val="005E1852"/>
    <w:rsid w:val="005E1AF4"/>
    <w:rsid w:val="005E1C45"/>
    <w:rsid w:val="005E1D47"/>
    <w:rsid w:val="005E1F88"/>
    <w:rsid w:val="005E2092"/>
    <w:rsid w:val="005E217E"/>
    <w:rsid w:val="005E233F"/>
    <w:rsid w:val="005E25E6"/>
    <w:rsid w:val="005E274B"/>
    <w:rsid w:val="005E27A3"/>
    <w:rsid w:val="005E2867"/>
    <w:rsid w:val="005E28A6"/>
    <w:rsid w:val="005E2954"/>
    <w:rsid w:val="005E2994"/>
    <w:rsid w:val="005E2BAB"/>
    <w:rsid w:val="005E2D30"/>
    <w:rsid w:val="005E2E91"/>
    <w:rsid w:val="005E2F23"/>
    <w:rsid w:val="005E33F6"/>
    <w:rsid w:val="005E3459"/>
    <w:rsid w:val="005E3A8E"/>
    <w:rsid w:val="005E3E2F"/>
    <w:rsid w:val="005E3F20"/>
    <w:rsid w:val="005E3F5F"/>
    <w:rsid w:val="005E4343"/>
    <w:rsid w:val="005E4685"/>
    <w:rsid w:val="005E4B37"/>
    <w:rsid w:val="005E4C44"/>
    <w:rsid w:val="005E4C94"/>
    <w:rsid w:val="005E4D23"/>
    <w:rsid w:val="005E4D9E"/>
    <w:rsid w:val="005E4F5E"/>
    <w:rsid w:val="005E50ED"/>
    <w:rsid w:val="005E5125"/>
    <w:rsid w:val="005E5153"/>
    <w:rsid w:val="005E5240"/>
    <w:rsid w:val="005E54AD"/>
    <w:rsid w:val="005E5537"/>
    <w:rsid w:val="005E5548"/>
    <w:rsid w:val="005E5577"/>
    <w:rsid w:val="005E5713"/>
    <w:rsid w:val="005E57E3"/>
    <w:rsid w:val="005E585C"/>
    <w:rsid w:val="005E588D"/>
    <w:rsid w:val="005E59BB"/>
    <w:rsid w:val="005E5AC8"/>
    <w:rsid w:val="005E5E1E"/>
    <w:rsid w:val="005E5F6D"/>
    <w:rsid w:val="005E6292"/>
    <w:rsid w:val="005E629B"/>
    <w:rsid w:val="005E6409"/>
    <w:rsid w:val="005E653E"/>
    <w:rsid w:val="005E65FB"/>
    <w:rsid w:val="005E6657"/>
    <w:rsid w:val="005E6680"/>
    <w:rsid w:val="005E66C1"/>
    <w:rsid w:val="005E678E"/>
    <w:rsid w:val="005E6B46"/>
    <w:rsid w:val="005E6D25"/>
    <w:rsid w:val="005E6D9A"/>
    <w:rsid w:val="005E719C"/>
    <w:rsid w:val="005E7490"/>
    <w:rsid w:val="005E789D"/>
    <w:rsid w:val="005E798D"/>
    <w:rsid w:val="005E7CCD"/>
    <w:rsid w:val="005E7CDB"/>
    <w:rsid w:val="005E7D3B"/>
    <w:rsid w:val="005E7E1E"/>
    <w:rsid w:val="005F0451"/>
    <w:rsid w:val="005F0529"/>
    <w:rsid w:val="005F0687"/>
    <w:rsid w:val="005F0812"/>
    <w:rsid w:val="005F0906"/>
    <w:rsid w:val="005F0D35"/>
    <w:rsid w:val="005F1066"/>
    <w:rsid w:val="005F12B7"/>
    <w:rsid w:val="005F1571"/>
    <w:rsid w:val="005F1761"/>
    <w:rsid w:val="005F19C4"/>
    <w:rsid w:val="005F1A72"/>
    <w:rsid w:val="005F1B7F"/>
    <w:rsid w:val="005F27CD"/>
    <w:rsid w:val="005F287E"/>
    <w:rsid w:val="005F28D0"/>
    <w:rsid w:val="005F292C"/>
    <w:rsid w:val="005F2D6E"/>
    <w:rsid w:val="005F2DAD"/>
    <w:rsid w:val="005F2ED7"/>
    <w:rsid w:val="005F2F04"/>
    <w:rsid w:val="005F3281"/>
    <w:rsid w:val="005F34D7"/>
    <w:rsid w:val="005F3547"/>
    <w:rsid w:val="005F362F"/>
    <w:rsid w:val="005F36AD"/>
    <w:rsid w:val="005F39B7"/>
    <w:rsid w:val="005F39CD"/>
    <w:rsid w:val="005F3C14"/>
    <w:rsid w:val="005F3C4F"/>
    <w:rsid w:val="005F3DB5"/>
    <w:rsid w:val="005F40C0"/>
    <w:rsid w:val="005F4109"/>
    <w:rsid w:val="005F421C"/>
    <w:rsid w:val="005F43DE"/>
    <w:rsid w:val="005F4689"/>
    <w:rsid w:val="005F48D4"/>
    <w:rsid w:val="005F48FE"/>
    <w:rsid w:val="005F4A89"/>
    <w:rsid w:val="005F4D5C"/>
    <w:rsid w:val="005F4D78"/>
    <w:rsid w:val="005F4DF5"/>
    <w:rsid w:val="005F4FE7"/>
    <w:rsid w:val="005F5207"/>
    <w:rsid w:val="005F52DD"/>
    <w:rsid w:val="005F5434"/>
    <w:rsid w:val="005F5682"/>
    <w:rsid w:val="005F5A97"/>
    <w:rsid w:val="005F5BD3"/>
    <w:rsid w:val="005F5E99"/>
    <w:rsid w:val="005F5EC0"/>
    <w:rsid w:val="005F5FA8"/>
    <w:rsid w:val="005F6030"/>
    <w:rsid w:val="005F63C2"/>
    <w:rsid w:val="005F652E"/>
    <w:rsid w:val="005F6710"/>
    <w:rsid w:val="005F692E"/>
    <w:rsid w:val="005F696C"/>
    <w:rsid w:val="005F6A4A"/>
    <w:rsid w:val="005F6C18"/>
    <w:rsid w:val="005F6C6E"/>
    <w:rsid w:val="005F729E"/>
    <w:rsid w:val="005F7334"/>
    <w:rsid w:val="005F759B"/>
    <w:rsid w:val="005F77DC"/>
    <w:rsid w:val="005F7CC7"/>
    <w:rsid w:val="005F7E67"/>
    <w:rsid w:val="00600359"/>
    <w:rsid w:val="00600482"/>
    <w:rsid w:val="006005D5"/>
    <w:rsid w:val="00600605"/>
    <w:rsid w:val="006007B6"/>
    <w:rsid w:val="0060086A"/>
    <w:rsid w:val="00600BD9"/>
    <w:rsid w:val="00601030"/>
    <w:rsid w:val="00601068"/>
    <w:rsid w:val="00601080"/>
    <w:rsid w:val="00601218"/>
    <w:rsid w:val="0060149F"/>
    <w:rsid w:val="006016C9"/>
    <w:rsid w:val="0060179B"/>
    <w:rsid w:val="00601874"/>
    <w:rsid w:val="00601E06"/>
    <w:rsid w:val="0060247A"/>
    <w:rsid w:val="00602CDD"/>
    <w:rsid w:val="00602D25"/>
    <w:rsid w:val="00602F68"/>
    <w:rsid w:val="00602F80"/>
    <w:rsid w:val="00603343"/>
    <w:rsid w:val="00603550"/>
    <w:rsid w:val="006035EE"/>
    <w:rsid w:val="0060363E"/>
    <w:rsid w:val="00603645"/>
    <w:rsid w:val="00603B33"/>
    <w:rsid w:val="00603BE9"/>
    <w:rsid w:val="00603DC1"/>
    <w:rsid w:val="00603EE9"/>
    <w:rsid w:val="00604134"/>
    <w:rsid w:val="006042E6"/>
    <w:rsid w:val="006043AE"/>
    <w:rsid w:val="0060476D"/>
    <w:rsid w:val="006047CA"/>
    <w:rsid w:val="00604F19"/>
    <w:rsid w:val="00605134"/>
    <w:rsid w:val="0060535E"/>
    <w:rsid w:val="0060548C"/>
    <w:rsid w:val="006055AE"/>
    <w:rsid w:val="00605630"/>
    <w:rsid w:val="006056FF"/>
    <w:rsid w:val="0060579A"/>
    <w:rsid w:val="00605830"/>
    <w:rsid w:val="006058DB"/>
    <w:rsid w:val="00605916"/>
    <w:rsid w:val="00605B58"/>
    <w:rsid w:val="00605B5D"/>
    <w:rsid w:val="00605E57"/>
    <w:rsid w:val="00605EC5"/>
    <w:rsid w:val="00605F36"/>
    <w:rsid w:val="00605F99"/>
    <w:rsid w:val="00605FB3"/>
    <w:rsid w:val="00606238"/>
    <w:rsid w:val="006062DF"/>
    <w:rsid w:val="006063E3"/>
    <w:rsid w:val="0060682A"/>
    <w:rsid w:val="006069D2"/>
    <w:rsid w:val="00606BAC"/>
    <w:rsid w:val="00606DC5"/>
    <w:rsid w:val="0060704C"/>
    <w:rsid w:val="0060713F"/>
    <w:rsid w:val="006071F3"/>
    <w:rsid w:val="00607244"/>
    <w:rsid w:val="0060749B"/>
    <w:rsid w:val="00607529"/>
    <w:rsid w:val="006075C8"/>
    <w:rsid w:val="00607612"/>
    <w:rsid w:val="0060772E"/>
    <w:rsid w:val="006077BD"/>
    <w:rsid w:val="006077FA"/>
    <w:rsid w:val="00607977"/>
    <w:rsid w:val="00607B7D"/>
    <w:rsid w:val="00607C0E"/>
    <w:rsid w:val="00607C68"/>
    <w:rsid w:val="00607D91"/>
    <w:rsid w:val="006104B1"/>
    <w:rsid w:val="006104E3"/>
    <w:rsid w:val="006105F9"/>
    <w:rsid w:val="00610616"/>
    <w:rsid w:val="00610682"/>
    <w:rsid w:val="006107A3"/>
    <w:rsid w:val="006107C9"/>
    <w:rsid w:val="00610940"/>
    <w:rsid w:val="00610984"/>
    <w:rsid w:val="00610EB2"/>
    <w:rsid w:val="00610EE9"/>
    <w:rsid w:val="00610F0F"/>
    <w:rsid w:val="00610FB6"/>
    <w:rsid w:val="00610FF4"/>
    <w:rsid w:val="006111E9"/>
    <w:rsid w:val="0061123E"/>
    <w:rsid w:val="00611295"/>
    <w:rsid w:val="00611576"/>
    <w:rsid w:val="006116E7"/>
    <w:rsid w:val="00611843"/>
    <w:rsid w:val="00611BA1"/>
    <w:rsid w:val="00611CBC"/>
    <w:rsid w:val="00611F69"/>
    <w:rsid w:val="00611F7E"/>
    <w:rsid w:val="00612076"/>
    <w:rsid w:val="00612301"/>
    <w:rsid w:val="0061231A"/>
    <w:rsid w:val="00612449"/>
    <w:rsid w:val="006127A3"/>
    <w:rsid w:val="006127D4"/>
    <w:rsid w:val="0061280F"/>
    <w:rsid w:val="006129B2"/>
    <w:rsid w:val="00612AC4"/>
    <w:rsid w:val="00612AD0"/>
    <w:rsid w:val="00612D62"/>
    <w:rsid w:val="00612E22"/>
    <w:rsid w:val="00612E87"/>
    <w:rsid w:val="00612F6C"/>
    <w:rsid w:val="00613059"/>
    <w:rsid w:val="00613092"/>
    <w:rsid w:val="00613102"/>
    <w:rsid w:val="006132B4"/>
    <w:rsid w:val="006132DC"/>
    <w:rsid w:val="00613317"/>
    <w:rsid w:val="006135A5"/>
    <w:rsid w:val="006135D8"/>
    <w:rsid w:val="00613676"/>
    <w:rsid w:val="00613747"/>
    <w:rsid w:val="006137CF"/>
    <w:rsid w:val="00613CE8"/>
    <w:rsid w:val="00613D52"/>
    <w:rsid w:val="00613E9C"/>
    <w:rsid w:val="00613F40"/>
    <w:rsid w:val="00613FE1"/>
    <w:rsid w:val="006140A1"/>
    <w:rsid w:val="006142B6"/>
    <w:rsid w:val="0061481F"/>
    <w:rsid w:val="00614D13"/>
    <w:rsid w:val="00614D73"/>
    <w:rsid w:val="00614EE9"/>
    <w:rsid w:val="00614EF7"/>
    <w:rsid w:val="00615151"/>
    <w:rsid w:val="0061528E"/>
    <w:rsid w:val="00615612"/>
    <w:rsid w:val="00615727"/>
    <w:rsid w:val="006158C6"/>
    <w:rsid w:val="00615950"/>
    <w:rsid w:val="00615A09"/>
    <w:rsid w:val="00615B07"/>
    <w:rsid w:val="00615B38"/>
    <w:rsid w:val="00615BF2"/>
    <w:rsid w:val="00615D1F"/>
    <w:rsid w:val="00615D27"/>
    <w:rsid w:val="00615D35"/>
    <w:rsid w:val="00615E32"/>
    <w:rsid w:val="00615E99"/>
    <w:rsid w:val="00615F4C"/>
    <w:rsid w:val="00616121"/>
    <w:rsid w:val="0061648A"/>
    <w:rsid w:val="006165E0"/>
    <w:rsid w:val="00616702"/>
    <w:rsid w:val="0061671D"/>
    <w:rsid w:val="006167BE"/>
    <w:rsid w:val="00616A06"/>
    <w:rsid w:val="00616BB5"/>
    <w:rsid w:val="00616CEB"/>
    <w:rsid w:val="00616D07"/>
    <w:rsid w:val="00616F58"/>
    <w:rsid w:val="00617172"/>
    <w:rsid w:val="006174DA"/>
    <w:rsid w:val="006175FB"/>
    <w:rsid w:val="00617A22"/>
    <w:rsid w:val="00617BAD"/>
    <w:rsid w:val="00617BC2"/>
    <w:rsid w:val="00617C6E"/>
    <w:rsid w:val="00617EE8"/>
    <w:rsid w:val="00620045"/>
    <w:rsid w:val="006200C9"/>
    <w:rsid w:val="00620578"/>
    <w:rsid w:val="006208C0"/>
    <w:rsid w:val="00620C96"/>
    <w:rsid w:val="00620E3F"/>
    <w:rsid w:val="00620EF1"/>
    <w:rsid w:val="00621015"/>
    <w:rsid w:val="006212B1"/>
    <w:rsid w:val="006214A3"/>
    <w:rsid w:val="006214F7"/>
    <w:rsid w:val="0062172E"/>
    <w:rsid w:val="006217B7"/>
    <w:rsid w:val="00621BAE"/>
    <w:rsid w:val="00621CB2"/>
    <w:rsid w:val="00621EAE"/>
    <w:rsid w:val="00621ECD"/>
    <w:rsid w:val="00621EDE"/>
    <w:rsid w:val="00621FE5"/>
    <w:rsid w:val="006220D4"/>
    <w:rsid w:val="006222F6"/>
    <w:rsid w:val="00622318"/>
    <w:rsid w:val="00622320"/>
    <w:rsid w:val="006227E5"/>
    <w:rsid w:val="006229F4"/>
    <w:rsid w:val="00622AC1"/>
    <w:rsid w:val="00622DA2"/>
    <w:rsid w:val="00622E08"/>
    <w:rsid w:val="00622E5B"/>
    <w:rsid w:val="00622F63"/>
    <w:rsid w:val="00622FC2"/>
    <w:rsid w:val="00622FDC"/>
    <w:rsid w:val="0062319F"/>
    <w:rsid w:val="0062331A"/>
    <w:rsid w:val="0062332D"/>
    <w:rsid w:val="0062344C"/>
    <w:rsid w:val="006234DB"/>
    <w:rsid w:val="006235B1"/>
    <w:rsid w:val="006236C3"/>
    <w:rsid w:val="0062372E"/>
    <w:rsid w:val="0062376C"/>
    <w:rsid w:val="00623A6C"/>
    <w:rsid w:val="00623D39"/>
    <w:rsid w:val="00623F47"/>
    <w:rsid w:val="00623F63"/>
    <w:rsid w:val="0062409A"/>
    <w:rsid w:val="0062442A"/>
    <w:rsid w:val="006244BB"/>
    <w:rsid w:val="00624733"/>
    <w:rsid w:val="0062475E"/>
    <w:rsid w:val="0062478F"/>
    <w:rsid w:val="00624792"/>
    <w:rsid w:val="00624963"/>
    <w:rsid w:val="00624ACA"/>
    <w:rsid w:val="00624ACE"/>
    <w:rsid w:val="00624B3B"/>
    <w:rsid w:val="00624BC3"/>
    <w:rsid w:val="00624E6D"/>
    <w:rsid w:val="00624E8F"/>
    <w:rsid w:val="00625033"/>
    <w:rsid w:val="00625187"/>
    <w:rsid w:val="00625366"/>
    <w:rsid w:val="006255D5"/>
    <w:rsid w:val="00625684"/>
    <w:rsid w:val="00625709"/>
    <w:rsid w:val="00625840"/>
    <w:rsid w:val="00625977"/>
    <w:rsid w:val="00625AD1"/>
    <w:rsid w:val="00625B61"/>
    <w:rsid w:val="006261C0"/>
    <w:rsid w:val="006264F3"/>
    <w:rsid w:val="0062654D"/>
    <w:rsid w:val="00626677"/>
    <w:rsid w:val="006266AC"/>
    <w:rsid w:val="00626707"/>
    <w:rsid w:val="00626812"/>
    <w:rsid w:val="00626979"/>
    <w:rsid w:val="00626A60"/>
    <w:rsid w:val="00627098"/>
    <w:rsid w:val="0062733B"/>
    <w:rsid w:val="006273A1"/>
    <w:rsid w:val="00627758"/>
    <w:rsid w:val="0062785A"/>
    <w:rsid w:val="00627A42"/>
    <w:rsid w:val="00627B15"/>
    <w:rsid w:val="00627C40"/>
    <w:rsid w:val="00627CD4"/>
    <w:rsid w:val="0063007C"/>
    <w:rsid w:val="006300E2"/>
    <w:rsid w:val="006301B6"/>
    <w:rsid w:val="006303EA"/>
    <w:rsid w:val="00630546"/>
    <w:rsid w:val="006306BF"/>
    <w:rsid w:val="00630939"/>
    <w:rsid w:val="00630960"/>
    <w:rsid w:val="00630A60"/>
    <w:rsid w:val="00630A63"/>
    <w:rsid w:val="00630C36"/>
    <w:rsid w:val="00630CA5"/>
    <w:rsid w:val="00630F0D"/>
    <w:rsid w:val="0063121A"/>
    <w:rsid w:val="006316AE"/>
    <w:rsid w:val="00631736"/>
    <w:rsid w:val="00631868"/>
    <w:rsid w:val="00631925"/>
    <w:rsid w:val="006319DB"/>
    <w:rsid w:val="00631CE3"/>
    <w:rsid w:val="00632038"/>
    <w:rsid w:val="00632279"/>
    <w:rsid w:val="006322D5"/>
    <w:rsid w:val="00632427"/>
    <w:rsid w:val="00632499"/>
    <w:rsid w:val="0063280F"/>
    <w:rsid w:val="00632A0B"/>
    <w:rsid w:val="00632A55"/>
    <w:rsid w:val="00632B78"/>
    <w:rsid w:val="00632C88"/>
    <w:rsid w:val="00632D72"/>
    <w:rsid w:val="00633027"/>
    <w:rsid w:val="0063309A"/>
    <w:rsid w:val="00633100"/>
    <w:rsid w:val="006331EB"/>
    <w:rsid w:val="0063364F"/>
    <w:rsid w:val="0063376F"/>
    <w:rsid w:val="00633950"/>
    <w:rsid w:val="006339F8"/>
    <w:rsid w:val="00633B5B"/>
    <w:rsid w:val="00633C3D"/>
    <w:rsid w:val="00633C49"/>
    <w:rsid w:val="00633D9A"/>
    <w:rsid w:val="00633F99"/>
    <w:rsid w:val="00634075"/>
    <w:rsid w:val="00634116"/>
    <w:rsid w:val="006343D7"/>
    <w:rsid w:val="0063489A"/>
    <w:rsid w:val="006348FB"/>
    <w:rsid w:val="00634A0C"/>
    <w:rsid w:val="00634E63"/>
    <w:rsid w:val="00634E89"/>
    <w:rsid w:val="00635019"/>
    <w:rsid w:val="006354E3"/>
    <w:rsid w:val="00635657"/>
    <w:rsid w:val="00635B32"/>
    <w:rsid w:val="00635D62"/>
    <w:rsid w:val="00635ED0"/>
    <w:rsid w:val="00636014"/>
    <w:rsid w:val="00636205"/>
    <w:rsid w:val="006362CF"/>
    <w:rsid w:val="006364D6"/>
    <w:rsid w:val="00636594"/>
    <w:rsid w:val="00636814"/>
    <w:rsid w:val="00636B09"/>
    <w:rsid w:val="00636BA8"/>
    <w:rsid w:val="00636D3B"/>
    <w:rsid w:val="00636ECD"/>
    <w:rsid w:val="00636F1A"/>
    <w:rsid w:val="00637044"/>
    <w:rsid w:val="00637155"/>
    <w:rsid w:val="00637209"/>
    <w:rsid w:val="0063751C"/>
    <w:rsid w:val="00637653"/>
    <w:rsid w:val="0063771A"/>
    <w:rsid w:val="00637AAB"/>
    <w:rsid w:val="00637B94"/>
    <w:rsid w:val="00637CFB"/>
    <w:rsid w:val="00637F70"/>
    <w:rsid w:val="0064039B"/>
    <w:rsid w:val="0064040B"/>
    <w:rsid w:val="0064047E"/>
    <w:rsid w:val="006405CE"/>
    <w:rsid w:val="00640AB9"/>
    <w:rsid w:val="00640B65"/>
    <w:rsid w:val="00640CEA"/>
    <w:rsid w:val="00640D16"/>
    <w:rsid w:val="00640D7D"/>
    <w:rsid w:val="00640E35"/>
    <w:rsid w:val="00640E98"/>
    <w:rsid w:val="00640F24"/>
    <w:rsid w:val="006411A2"/>
    <w:rsid w:val="00641364"/>
    <w:rsid w:val="006413A3"/>
    <w:rsid w:val="00641531"/>
    <w:rsid w:val="006417F1"/>
    <w:rsid w:val="00641AC1"/>
    <w:rsid w:val="00641C0F"/>
    <w:rsid w:val="00641CCB"/>
    <w:rsid w:val="00641F0F"/>
    <w:rsid w:val="00642119"/>
    <w:rsid w:val="006422DA"/>
    <w:rsid w:val="0064236F"/>
    <w:rsid w:val="00642445"/>
    <w:rsid w:val="00642579"/>
    <w:rsid w:val="0064266A"/>
    <w:rsid w:val="00642712"/>
    <w:rsid w:val="006428A0"/>
    <w:rsid w:val="006428C7"/>
    <w:rsid w:val="00642924"/>
    <w:rsid w:val="006429BF"/>
    <w:rsid w:val="00642C3C"/>
    <w:rsid w:val="00642C70"/>
    <w:rsid w:val="00642DA1"/>
    <w:rsid w:val="00642DCA"/>
    <w:rsid w:val="00642DE9"/>
    <w:rsid w:val="00642F1E"/>
    <w:rsid w:val="00642F7F"/>
    <w:rsid w:val="00643128"/>
    <w:rsid w:val="006432E6"/>
    <w:rsid w:val="00643370"/>
    <w:rsid w:val="00643479"/>
    <w:rsid w:val="00643494"/>
    <w:rsid w:val="0064358A"/>
    <w:rsid w:val="006435EE"/>
    <w:rsid w:val="00643947"/>
    <w:rsid w:val="00643A5D"/>
    <w:rsid w:val="00643F29"/>
    <w:rsid w:val="00643FA6"/>
    <w:rsid w:val="00644238"/>
    <w:rsid w:val="00644251"/>
    <w:rsid w:val="0064428E"/>
    <w:rsid w:val="006444C6"/>
    <w:rsid w:val="006445B3"/>
    <w:rsid w:val="00644810"/>
    <w:rsid w:val="00644886"/>
    <w:rsid w:val="00644993"/>
    <w:rsid w:val="00644DDB"/>
    <w:rsid w:val="00645178"/>
    <w:rsid w:val="00645179"/>
    <w:rsid w:val="00645435"/>
    <w:rsid w:val="00645588"/>
    <w:rsid w:val="00645897"/>
    <w:rsid w:val="006458B7"/>
    <w:rsid w:val="006458EF"/>
    <w:rsid w:val="006459DF"/>
    <w:rsid w:val="00645AE4"/>
    <w:rsid w:val="00645B75"/>
    <w:rsid w:val="00645BD4"/>
    <w:rsid w:val="00645D8D"/>
    <w:rsid w:val="00645DB3"/>
    <w:rsid w:val="00645DD8"/>
    <w:rsid w:val="00645F7E"/>
    <w:rsid w:val="00645F7F"/>
    <w:rsid w:val="00646029"/>
    <w:rsid w:val="00646299"/>
    <w:rsid w:val="006464EF"/>
    <w:rsid w:val="0064670A"/>
    <w:rsid w:val="00646BE8"/>
    <w:rsid w:val="00646C59"/>
    <w:rsid w:val="00646D6D"/>
    <w:rsid w:val="00646E62"/>
    <w:rsid w:val="00646E94"/>
    <w:rsid w:val="00646FA8"/>
    <w:rsid w:val="00646FB1"/>
    <w:rsid w:val="00647087"/>
    <w:rsid w:val="006473FB"/>
    <w:rsid w:val="006474AD"/>
    <w:rsid w:val="0064754D"/>
    <w:rsid w:val="006476A5"/>
    <w:rsid w:val="00647C6B"/>
    <w:rsid w:val="006500FE"/>
    <w:rsid w:val="006501BE"/>
    <w:rsid w:val="0065034A"/>
    <w:rsid w:val="006506B4"/>
    <w:rsid w:val="006506E7"/>
    <w:rsid w:val="006507BF"/>
    <w:rsid w:val="006507FA"/>
    <w:rsid w:val="0065093D"/>
    <w:rsid w:val="00650C14"/>
    <w:rsid w:val="00650CC9"/>
    <w:rsid w:val="00650FF6"/>
    <w:rsid w:val="00651334"/>
    <w:rsid w:val="006513B4"/>
    <w:rsid w:val="00651409"/>
    <w:rsid w:val="0065150C"/>
    <w:rsid w:val="0065176E"/>
    <w:rsid w:val="00651885"/>
    <w:rsid w:val="006518F2"/>
    <w:rsid w:val="006519A0"/>
    <w:rsid w:val="006519F7"/>
    <w:rsid w:val="00651B49"/>
    <w:rsid w:val="00651DEF"/>
    <w:rsid w:val="00651EA5"/>
    <w:rsid w:val="00652062"/>
    <w:rsid w:val="00652AD9"/>
    <w:rsid w:val="00652BA4"/>
    <w:rsid w:val="00652BAD"/>
    <w:rsid w:val="0065301F"/>
    <w:rsid w:val="006530F6"/>
    <w:rsid w:val="006531BE"/>
    <w:rsid w:val="0065328D"/>
    <w:rsid w:val="006535C4"/>
    <w:rsid w:val="0065360A"/>
    <w:rsid w:val="006536F8"/>
    <w:rsid w:val="006536FE"/>
    <w:rsid w:val="006538FB"/>
    <w:rsid w:val="0065392A"/>
    <w:rsid w:val="00653A54"/>
    <w:rsid w:val="00653C47"/>
    <w:rsid w:val="00653F42"/>
    <w:rsid w:val="006542F1"/>
    <w:rsid w:val="00654374"/>
    <w:rsid w:val="0065437A"/>
    <w:rsid w:val="006544BE"/>
    <w:rsid w:val="006544DF"/>
    <w:rsid w:val="0065454D"/>
    <w:rsid w:val="0065486C"/>
    <w:rsid w:val="00654DD6"/>
    <w:rsid w:val="00654F2D"/>
    <w:rsid w:val="006551D0"/>
    <w:rsid w:val="0065522F"/>
    <w:rsid w:val="0065529C"/>
    <w:rsid w:val="00655310"/>
    <w:rsid w:val="006555FD"/>
    <w:rsid w:val="00655A51"/>
    <w:rsid w:val="00655B6D"/>
    <w:rsid w:val="00655B99"/>
    <w:rsid w:val="00655C81"/>
    <w:rsid w:val="00655CB4"/>
    <w:rsid w:val="00655CBE"/>
    <w:rsid w:val="00655E83"/>
    <w:rsid w:val="00656059"/>
    <w:rsid w:val="00656153"/>
    <w:rsid w:val="00656321"/>
    <w:rsid w:val="0065632C"/>
    <w:rsid w:val="006567A6"/>
    <w:rsid w:val="006567AF"/>
    <w:rsid w:val="006568E3"/>
    <w:rsid w:val="006569FE"/>
    <w:rsid w:val="00656BD6"/>
    <w:rsid w:val="00656C4A"/>
    <w:rsid w:val="006570E5"/>
    <w:rsid w:val="0065716A"/>
    <w:rsid w:val="006572A9"/>
    <w:rsid w:val="006574D1"/>
    <w:rsid w:val="00657791"/>
    <w:rsid w:val="006577F0"/>
    <w:rsid w:val="00657821"/>
    <w:rsid w:val="00657AD0"/>
    <w:rsid w:val="00657B0C"/>
    <w:rsid w:val="00657C98"/>
    <w:rsid w:val="00657F56"/>
    <w:rsid w:val="006606C9"/>
    <w:rsid w:val="00660743"/>
    <w:rsid w:val="006609F9"/>
    <w:rsid w:val="00660B3A"/>
    <w:rsid w:val="00660CB9"/>
    <w:rsid w:val="00660E0E"/>
    <w:rsid w:val="00660E14"/>
    <w:rsid w:val="00660EE9"/>
    <w:rsid w:val="0066156E"/>
    <w:rsid w:val="0066166A"/>
    <w:rsid w:val="0066177C"/>
    <w:rsid w:val="00661A34"/>
    <w:rsid w:val="0066207C"/>
    <w:rsid w:val="00662215"/>
    <w:rsid w:val="00662236"/>
    <w:rsid w:val="00662350"/>
    <w:rsid w:val="006626A2"/>
    <w:rsid w:val="00662D82"/>
    <w:rsid w:val="00662DA1"/>
    <w:rsid w:val="00662EE0"/>
    <w:rsid w:val="00662EEA"/>
    <w:rsid w:val="00662FB9"/>
    <w:rsid w:val="006633F5"/>
    <w:rsid w:val="0066347E"/>
    <w:rsid w:val="006637EC"/>
    <w:rsid w:val="00663B8C"/>
    <w:rsid w:val="00663C81"/>
    <w:rsid w:val="00663C92"/>
    <w:rsid w:val="00663CFA"/>
    <w:rsid w:val="00663D96"/>
    <w:rsid w:val="00663DF6"/>
    <w:rsid w:val="00663F16"/>
    <w:rsid w:val="00664109"/>
    <w:rsid w:val="00664129"/>
    <w:rsid w:val="006641EF"/>
    <w:rsid w:val="006642ED"/>
    <w:rsid w:val="00664486"/>
    <w:rsid w:val="006644B4"/>
    <w:rsid w:val="006647AF"/>
    <w:rsid w:val="00664866"/>
    <w:rsid w:val="00664A70"/>
    <w:rsid w:val="00664E26"/>
    <w:rsid w:val="00664E49"/>
    <w:rsid w:val="00664F65"/>
    <w:rsid w:val="00664FE5"/>
    <w:rsid w:val="006650F9"/>
    <w:rsid w:val="00665498"/>
    <w:rsid w:val="0066550D"/>
    <w:rsid w:val="00665670"/>
    <w:rsid w:val="006658EF"/>
    <w:rsid w:val="00665915"/>
    <w:rsid w:val="00665A55"/>
    <w:rsid w:val="00665B8D"/>
    <w:rsid w:val="00665C29"/>
    <w:rsid w:val="00665FC8"/>
    <w:rsid w:val="00666096"/>
    <w:rsid w:val="0066612E"/>
    <w:rsid w:val="00666292"/>
    <w:rsid w:val="00666350"/>
    <w:rsid w:val="00666A2D"/>
    <w:rsid w:val="00666C9D"/>
    <w:rsid w:val="00666CB3"/>
    <w:rsid w:val="00666DF5"/>
    <w:rsid w:val="00666FBD"/>
    <w:rsid w:val="0066718C"/>
    <w:rsid w:val="00667192"/>
    <w:rsid w:val="00667302"/>
    <w:rsid w:val="00667349"/>
    <w:rsid w:val="00667408"/>
    <w:rsid w:val="00667501"/>
    <w:rsid w:val="00667719"/>
    <w:rsid w:val="0066780C"/>
    <w:rsid w:val="00667811"/>
    <w:rsid w:val="00667C47"/>
    <w:rsid w:val="00667D01"/>
    <w:rsid w:val="00670033"/>
    <w:rsid w:val="00670BD0"/>
    <w:rsid w:val="00671061"/>
    <w:rsid w:val="00671111"/>
    <w:rsid w:val="0067146B"/>
    <w:rsid w:val="006715CD"/>
    <w:rsid w:val="006715D5"/>
    <w:rsid w:val="0067196E"/>
    <w:rsid w:val="00671999"/>
    <w:rsid w:val="006719FB"/>
    <w:rsid w:val="00671A21"/>
    <w:rsid w:val="00671B99"/>
    <w:rsid w:val="00671BA8"/>
    <w:rsid w:val="00671CFD"/>
    <w:rsid w:val="00671EB8"/>
    <w:rsid w:val="00671FC4"/>
    <w:rsid w:val="0067217C"/>
    <w:rsid w:val="00672323"/>
    <w:rsid w:val="0067248D"/>
    <w:rsid w:val="0067252D"/>
    <w:rsid w:val="00672547"/>
    <w:rsid w:val="0067263F"/>
    <w:rsid w:val="006728CD"/>
    <w:rsid w:val="00672B70"/>
    <w:rsid w:val="00672C6F"/>
    <w:rsid w:val="00672D68"/>
    <w:rsid w:val="00672E85"/>
    <w:rsid w:val="00672F54"/>
    <w:rsid w:val="006730CB"/>
    <w:rsid w:val="00673277"/>
    <w:rsid w:val="0067327F"/>
    <w:rsid w:val="006733B4"/>
    <w:rsid w:val="00673429"/>
    <w:rsid w:val="00673499"/>
    <w:rsid w:val="00673C0D"/>
    <w:rsid w:val="00673D8F"/>
    <w:rsid w:val="00673E2F"/>
    <w:rsid w:val="00673F06"/>
    <w:rsid w:val="00673F77"/>
    <w:rsid w:val="006740EF"/>
    <w:rsid w:val="006741CA"/>
    <w:rsid w:val="006743C2"/>
    <w:rsid w:val="0067445C"/>
    <w:rsid w:val="006744D5"/>
    <w:rsid w:val="006748A9"/>
    <w:rsid w:val="00674A73"/>
    <w:rsid w:val="00675069"/>
    <w:rsid w:val="006750EF"/>
    <w:rsid w:val="006751E0"/>
    <w:rsid w:val="006751E3"/>
    <w:rsid w:val="00675201"/>
    <w:rsid w:val="0067528B"/>
    <w:rsid w:val="0067569A"/>
    <w:rsid w:val="0067576A"/>
    <w:rsid w:val="0067578A"/>
    <w:rsid w:val="00675C96"/>
    <w:rsid w:val="006763CD"/>
    <w:rsid w:val="00676470"/>
    <w:rsid w:val="00676574"/>
    <w:rsid w:val="00676A7E"/>
    <w:rsid w:val="00676DD4"/>
    <w:rsid w:val="00677012"/>
    <w:rsid w:val="0067725D"/>
    <w:rsid w:val="0067756A"/>
    <w:rsid w:val="00677982"/>
    <w:rsid w:val="006779F1"/>
    <w:rsid w:val="00677C59"/>
    <w:rsid w:val="00677CCA"/>
    <w:rsid w:val="00677FBB"/>
    <w:rsid w:val="00680155"/>
    <w:rsid w:val="006801A2"/>
    <w:rsid w:val="00680361"/>
    <w:rsid w:val="0068040C"/>
    <w:rsid w:val="00680541"/>
    <w:rsid w:val="0068057A"/>
    <w:rsid w:val="006807CD"/>
    <w:rsid w:val="006808B8"/>
    <w:rsid w:val="00680CBF"/>
    <w:rsid w:val="00680E1F"/>
    <w:rsid w:val="00680F2B"/>
    <w:rsid w:val="00681294"/>
    <w:rsid w:val="006812C6"/>
    <w:rsid w:val="0068137C"/>
    <w:rsid w:val="006817A4"/>
    <w:rsid w:val="00681882"/>
    <w:rsid w:val="00681914"/>
    <w:rsid w:val="00681A40"/>
    <w:rsid w:val="00681BF5"/>
    <w:rsid w:val="00681E4D"/>
    <w:rsid w:val="00681FE2"/>
    <w:rsid w:val="00681FF4"/>
    <w:rsid w:val="00682209"/>
    <w:rsid w:val="0068223D"/>
    <w:rsid w:val="006822C3"/>
    <w:rsid w:val="0068291D"/>
    <w:rsid w:val="006829FF"/>
    <w:rsid w:val="00682BA7"/>
    <w:rsid w:val="00682EA7"/>
    <w:rsid w:val="00682EC3"/>
    <w:rsid w:val="00682F09"/>
    <w:rsid w:val="00683138"/>
    <w:rsid w:val="00683204"/>
    <w:rsid w:val="00683330"/>
    <w:rsid w:val="00683469"/>
    <w:rsid w:val="0068358C"/>
    <w:rsid w:val="0068364C"/>
    <w:rsid w:val="00683A0E"/>
    <w:rsid w:val="00683A4D"/>
    <w:rsid w:val="00683B0A"/>
    <w:rsid w:val="00683B25"/>
    <w:rsid w:val="00683C17"/>
    <w:rsid w:val="00683C32"/>
    <w:rsid w:val="00683DCC"/>
    <w:rsid w:val="00683E86"/>
    <w:rsid w:val="0068406D"/>
    <w:rsid w:val="006840D9"/>
    <w:rsid w:val="00684248"/>
    <w:rsid w:val="00684272"/>
    <w:rsid w:val="00684541"/>
    <w:rsid w:val="006847EB"/>
    <w:rsid w:val="006847F0"/>
    <w:rsid w:val="0068484C"/>
    <w:rsid w:val="0068486C"/>
    <w:rsid w:val="00684924"/>
    <w:rsid w:val="00684E62"/>
    <w:rsid w:val="00685029"/>
    <w:rsid w:val="0068512F"/>
    <w:rsid w:val="006855F0"/>
    <w:rsid w:val="006857A7"/>
    <w:rsid w:val="0068597C"/>
    <w:rsid w:val="006859F8"/>
    <w:rsid w:val="00685A73"/>
    <w:rsid w:val="00685BB2"/>
    <w:rsid w:val="00685C1F"/>
    <w:rsid w:val="00685CD4"/>
    <w:rsid w:val="00685F16"/>
    <w:rsid w:val="006860A9"/>
    <w:rsid w:val="00686699"/>
    <w:rsid w:val="006867B2"/>
    <w:rsid w:val="0068686C"/>
    <w:rsid w:val="006868D9"/>
    <w:rsid w:val="00686A7B"/>
    <w:rsid w:val="00686B31"/>
    <w:rsid w:val="00686C57"/>
    <w:rsid w:val="00686CFE"/>
    <w:rsid w:val="00686E00"/>
    <w:rsid w:val="00687170"/>
    <w:rsid w:val="00687498"/>
    <w:rsid w:val="00687506"/>
    <w:rsid w:val="0068752D"/>
    <w:rsid w:val="006875BF"/>
    <w:rsid w:val="00687C1F"/>
    <w:rsid w:val="00687CB4"/>
    <w:rsid w:val="0069028F"/>
    <w:rsid w:val="006907F8"/>
    <w:rsid w:val="006909AC"/>
    <w:rsid w:val="00690B94"/>
    <w:rsid w:val="0069104C"/>
    <w:rsid w:val="00691103"/>
    <w:rsid w:val="0069119B"/>
    <w:rsid w:val="006911E9"/>
    <w:rsid w:val="0069134E"/>
    <w:rsid w:val="006913F1"/>
    <w:rsid w:val="00691492"/>
    <w:rsid w:val="00691753"/>
    <w:rsid w:val="006917B9"/>
    <w:rsid w:val="006918E2"/>
    <w:rsid w:val="00691946"/>
    <w:rsid w:val="00691A00"/>
    <w:rsid w:val="00691A31"/>
    <w:rsid w:val="00691E12"/>
    <w:rsid w:val="0069209D"/>
    <w:rsid w:val="00692242"/>
    <w:rsid w:val="006924D4"/>
    <w:rsid w:val="00692573"/>
    <w:rsid w:val="006928EE"/>
    <w:rsid w:val="00692CD4"/>
    <w:rsid w:val="006930C5"/>
    <w:rsid w:val="006931E2"/>
    <w:rsid w:val="006931E8"/>
    <w:rsid w:val="0069332B"/>
    <w:rsid w:val="006937A5"/>
    <w:rsid w:val="006939C0"/>
    <w:rsid w:val="00693C1A"/>
    <w:rsid w:val="00693DB0"/>
    <w:rsid w:val="00693F1D"/>
    <w:rsid w:val="006941D4"/>
    <w:rsid w:val="00694267"/>
    <w:rsid w:val="006942F3"/>
    <w:rsid w:val="00694364"/>
    <w:rsid w:val="006944A3"/>
    <w:rsid w:val="00694892"/>
    <w:rsid w:val="00694964"/>
    <w:rsid w:val="00694B61"/>
    <w:rsid w:val="0069520B"/>
    <w:rsid w:val="0069520E"/>
    <w:rsid w:val="00695973"/>
    <w:rsid w:val="00695B56"/>
    <w:rsid w:val="00695C65"/>
    <w:rsid w:val="00695D8A"/>
    <w:rsid w:val="00695E3A"/>
    <w:rsid w:val="00695F32"/>
    <w:rsid w:val="00695FD9"/>
    <w:rsid w:val="00696238"/>
    <w:rsid w:val="0069631F"/>
    <w:rsid w:val="0069659B"/>
    <w:rsid w:val="0069672E"/>
    <w:rsid w:val="006968D3"/>
    <w:rsid w:val="0069692B"/>
    <w:rsid w:val="00696A41"/>
    <w:rsid w:val="00696A48"/>
    <w:rsid w:val="00696AB5"/>
    <w:rsid w:val="00696AD4"/>
    <w:rsid w:val="00696C2B"/>
    <w:rsid w:val="00696C57"/>
    <w:rsid w:val="00696C9C"/>
    <w:rsid w:val="00696DB0"/>
    <w:rsid w:val="00696DD0"/>
    <w:rsid w:val="00696DDC"/>
    <w:rsid w:val="00696E9C"/>
    <w:rsid w:val="00696EF8"/>
    <w:rsid w:val="00696F0C"/>
    <w:rsid w:val="00696FEF"/>
    <w:rsid w:val="00697107"/>
    <w:rsid w:val="00697508"/>
    <w:rsid w:val="006976AC"/>
    <w:rsid w:val="00697883"/>
    <w:rsid w:val="006979ED"/>
    <w:rsid w:val="00697B48"/>
    <w:rsid w:val="00697C2C"/>
    <w:rsid w:val="00697F2E"/>
    <w:rsid w:val="006A00F2"/>
    <w:rsid w:val="006A022E"/>
    <w:rsid w:val="006A047C"/>
    <w:rsid w:val="006A06DF"/>
    <w:rsid w:val="006A070A"/>
    <w:rsid w:val="006A0AC9"/>
    <w:rsid w:val="006A0B09"/>
    <w:rsid w:val="006A0B63"/>
    <w:rsid w:val="006A0B64"/>
    <w:rsid w:val="006A0B94"/>
    <w:rsid w:val="006A0D70"/>
    <w:rsid w:val="006A0F67"/>
    <w:rsid w:val="006A1124"/>
    <w:rsid w:val="006A115F"/>
    <w:rsid w:val="006A11C3"/>
    <w:rsid w:val="006A11F6"/>
    <w:rsid w:val="006A1482"/>
    <w:rsid w:val="006A14B2"/>
    <w:rsid w:val="006A1856"/>
    <w:rsid w:val="006A195F"/>
    <w:rsid w:val="006A1971"/>
    <w:rsid w:val="006A19B8"/>
    <w:rsid w:val="006A1BA2"/>
    <w:rsid w:val="006A1F5D"/>
    <w:rsid w:val="006A2094"/>
    <w:rsid w:val="006A21B0"/>
    <w:rsid w:val="006A2233"/>
    <w:rsid w:val="006A243C"/>
    <w:rsid w:val="006A26CB"/>
    <w:rsid w:val="006A29A3"/>
    <w:rsid w:val="006A2C31"/>
    <w:rsid w:val="006A2ED2"/>
    <w:rsid w:val="006A2F69"/>
    <w:rsid w:val="006A2F89"/>
    <w:rsid w:val="006A3082"/>
    <w:rsid w:val="006A314D"/>
    <w:rsid w:val="006A33ED"/>
    <w:rsid w:val="006A36B6"/>
    <w:rsid w:val="006A3828"/>
    <w:rsid w:val="006A3D32"/>
    <w:rsid w:val="006A4674"/>
    <w:rsid w:val="006A4768"/>
    <w:rsid w:val="006A4787"/>
    <w:rsid w:val="006A4A1E"/>
    <w:rsid w:val="006A4B8B"/>
    <w:rsid w:val="006A4B8E"/>
    <w:rsid w:val="006A53A7"/>
    <w:rsid w:val="006A5638"/>
    <w:rsid w:val="006A5716"/>
    <w:rsid w:val="006A5AB8"/>
    <w:rsid w:val="006A5C87"/>
    <w:rsid w:val="006A5DB6"/>
    <w:rsid w:val="006A600C"/>
    <w:rsid w:val="006A61AA"/>
    <w:rsid w:val="006A61C3"/>
    <w:rsid w:val="006A626A"/>
    <w:rsid w:val="006A6447"/>
    <w:rsid w:val="006A6449"/>
    <w:rsid w:val="006A674D"/>
    <w:rsid w:val="006A6886"/>
    <w:rsid w:val="006A68F1"/>
    <w:rsid w:val="006A695D"/>
    <w:rsid w:val="006A6ADE"/>
    <w:rsid w:val="006A6B28"/>
    <w:rsid w:val="006A6B44"/>
    <w:rsid w:val="006A6D5B"/>
    <w:rsid w:val="006A6F9A"/>
    <w:rsid w:val="006A6FC8"/>
    <w:rsid w:val="006A7489"/>
    <w:rsid w:val="006A7701"/>
    <w:rsid w:val="006A7780"/>
    <w:rsid w:val="006A7BA4"/>
    <w:rsid w:val="006A7BC9"/>
    <w:rsid w:val="006A7F56"/>
    <w:rsid w:val="006AEF5B"/>
    <w:rsid w:val="006B0049"/>
    <w:rsid w:val="006B013F"/>
    <w:rsid w:val="006B0658"/>
    <w:rsid w:val="006B0DF3"/>
    <w:rsid w:val="006B0DF7"/>
    <w:rsid w:val="006B0ECF"/>
    <w:rsid w:val="006B11ED"/>
    <w:rsid w:val="006B12D4"/>
    <w:rsid w:val="006B13F0"/>
    <w:rsid w:val="006B14F7"/>
    <w:rsid w:val="006B1678"/>
    <w:rsid w:val="006B1774"/>
    <w:rsid w:val="006B1A86"/>
    <w:rsid w:val="006B1B0B"/>
    <w:rsid w:val="006B1BB6"/>
    <w:rsid w:val="006B1CD5"/>
    <w:rsid w:val="006B1F33"/>
    <w:rsid w:val="006B1F44"/>
    <w:rsid w:val="006B2000"/>
    <w:rsid w:val="006B2051"/>
    <w:rsid w:val="006B2198"/>
    <w:rsid w:val="006B21AD"/>
    <w:rsid w:val="006B2319"/>
    <w:rsid w:val="006B2387"/>
    <w:rsid w:val="006B23DD"/>
    <w:rsid w:val="006B242D"/>
    <w:rsid w:val="006B2453"/>
    <w:rsid w:val="006B24BE"/>
    <w:rsid w:val="006B2635"/>
    <w:rsid w:val="006B2712"/>
    <w:rsid w:val="006B2861"/>
    <w:rsid w:val="006B2C59"/>
    <w:rsid w:val="006B2C66"/>
    <w:rsid w:val="006B2C8D"/>
    <w:rsid w:val="006B3160"/>
    <w:rsid w:val="006B327F"/>
    <w:rsid w:val="006B3463"/>
    <w:rsid w:val="006B3565"/>
    <w:rsid w:val="006B3577"/>
    <w:rsid w:val="006B35C9"/>
    <w:rsid w:val="006B35CA"/>
    <w:rsid w:val="006B392F"/>
    <w:rsid w:val="006B39E4"/>
    <w:rsid w:val="006B3A6F"/>
    <w:rsid w:val="006B3B96"/>
    <w:rsid w:val="006B3CA2"/>
    <w:rsid w:val="006B3E97"/>
    <w:rsid w:val="006B3F1A"/>
    <w:rsid w:val="006B42E5"/>
    <w:rsid w:val="006B44FA"/>
    <w:rsid w:val="006B4843"/>
    <w:rsid w:val="006B48A7"/>
    <w:rsid w:val="006B4A15"/>
    <w:rsid w:val="006B4CD8"/>
    <w:rsid w:val="006B4DF0"/>
    <w:rsid w:val="006B4E42"/>
    <w:rsid w:val="006B4E67"/>
    <w:rsid w:val="006B4EFA"/>
    <w:rsid w:val="006B4F29"/>
    <w:rsid w:val="006B4F30"/>
    <w:rsid w:val="006B50C2"/>
    <w:rsid w:val="006B50C8"/>
    <w:rsid w:val="006B532F"/>
    <w:rsid w:val="006B5420"/>
    <w:rsid w:val="006B5645"/>
    <w:rsid w:val="006B5B2B"/>
    <w:rsid w:val="006B5B58"/>
    <w:rsid w:val="006B5C09"/>
    <w:rsid w:val="006B5E04"/>
    <w:rsid w:val="006B5E08"/>
    <w:rsid w:val="006B5EB7"/>
    <w:rsid w:val="006B5FE5"/>
    <w:rsid w:val="006B6177"/>
    <w:rsid w:val="006B61A8"/>
    <w:rsid w:val="006B63D2"/>
    <w:rsid w:val="006B64D8"/>
    <w:rsid w:val="006B66E4"/>
    <w:rsid w:val="006B66F2"/>
    <w:rsid w:val="006B69AE"/>
    <w:rsid w:val="006B7183"/>
    <w:rsid w:val="006B75ED"/>
    <w:rsid w:val="006B778C"/>
    <w:rsid w:val="006B77AC"/>
    <w:rsid w:val="006B79C6"/>
    <w:rsid w:val="006B7CD2"/>
    <w:rsid w:val="006B7D49"/>
    <w:rsid w:val="006B7D7A"/>
    <w:rsid w:val="006B7DCA"/>
    <w:rsid w:val="006B7E97"/>
    <w:rsid w:val="006B7EA0"/>
    <w:rsid w:val="006B7FFC"/>
    <w:rsid w:val="006C03C9"/>
    <w:rsid w:val="006C0561"/>
    <w:rsid w:val="006C0689"/>
    <w:rsid w:val="006C06DE"/>
    <w:rsid w:val="006C06F9"/>
    <w:rsid w:val="006C0943"/>
    <w:rsid w:val="006C0990"/>
    <w:rsid w:val="006C0A10"/>
    <w:rsid w:val="006C0B51"/>
    <w:rsid w:val="006C0DF9"/>
    <w:rsid w:val="006C0E55"/>
    <w:rsid w:val="006C0F9F"/>
    <w:rsid w:val="006C120A"/>
    <w:rsid w:val="006C1314"/>
    <w:rsid w:val="006C13ED"/>
    <w:rsid w:val="006C153D"/>
    <w:rsid w:val="006C15F4"/>
    <w:rsid w:val="006C1626"/>
    <w:rsid w:val="006C1872"/>
    <w:rsid w:val="006C1947"/>
    <w:rsid w:val="006C1CA1"/>
    <w:rsid w:val="006C1CF3"/>
    <w:rsid w:val="006C1E80"/>
    <w:rsid w:val="006C1F57"/>
    <w:rsid w:val="006C2195"/>
    <w:rsid w:val="006C22C7"/>
    <w:rsid w:val="006C2773"/>
    <w:rsid w:val="006C28CA"/>
    <w:rsid w:val="006C2AB0"/>
    <w:rsid w:val="006C2B8D"/>
    <w:rsid w:val="006C3185"/>
    <w:rsid w:val="006C31B1"/>
    <w:rsid w:val="006C3247"/>
    <w:rsid w:val="006C35B8"/>
    <w:rsid w:val="006C36E5"/>
    <w:rsid w:val="006C378D"/>
    <w:rsid w:val="006C37A2"/>
    <w:rsid w:val="006C38BB"/>
    <w:rsid w:val="006C38C6"/>
    <w:rsid w:val="006C38DA"/>
    <w:rsid w:val="006C3935"/>
    <w:rsid w:val="006C3A9C"/>
    <w:rsid w:val="006C3CC1"/>
    <w:rsid w:val="006C3EA3"/>
    <w:rsid w:val="006C3EF7"/>
    <w:rsid w:val="006C3EFA"/>
    <w:rsid w:val="006C3F91"/>
    <w:rsid w:val="006C4002"/>
    <w:rsid w:val="006C4079"/>
    <w:rsid w:val="006C40D3"/>
    <w:rsid w:val="006C422B"/>
    <w:rsid w:val="006C437B"/>
    <w:rsid w:val="006C4520"/>
    <w:rsid w:val="006C4587"/>
    <w:rsid w:val="006C45BB"/>
    <w:rsid w:val="006C47B4"/>
    <w:rsid w:val="006C4C43"/>
    <w:rsid w:val="006C4D86"/>
    <w:rsid w:val="006C4DD7"/>
    <w:rsid w:val="006C4FCE"/>
    <w:rsid w:val="006C5141"/>
    <w:rsid w:val="006C521C"/>
    <w:rsid w:val="006C5615"/>
    <w:rsid w:val="006C58E9"/>
    <w:rsid w:val="006C59E4"/>
    <w:rsid w:val="006C5A95"/>
    <w:rsid w:val="006C5DE4"/>
    <w:rsid w:val="006C616A"/>
    <w:rsid w:val="006C6306"/>
    <w:rsid w:val="006C6382"/>
    <w:rsid w:val="006C6400"/>
    <w:rsid w:val="006C640B"/>
    <w:rsid w:val="006C64B0"/>
    <w:rsid w:val="006C679E"/>
    <w:rsid w:val="006C67BC"/>
    <w:rsid w:val="006C68E3"/>
    <w:rsid w:val="006C6938"/>
    <w:rsid w:val="006C69CB"/>
    <w:rsid w:val="006C6A6B"/>
    <w:rsid w:val="006C6A9D"/>
    <w:rsid w:val="006C6ADE"/>
    <w:rsid w:val="006C6B12"/>
    <w:rsid w:val="006C6B84"/>
    <w:rsid w:val="006C6CA2"/>
    <w:rsid w:val="006C6D71"/>
    <w:rsid w:val="006C6FD5"/>
    <w:rsid w:val="006C7141"/>
    <w:rsid w:val="006C741F"/>
    <w:rsid w:val="006C7471"/>
    <w:rsid w:val="006C74B4"/>
    <w:rsid w:val="006C76C8"/>
    <w:rsid w:val="006C7773"/>
    <w:rsid w:val="006C78A6"/>
    <w:rsid w:val="006C79B0"/>
    <w:rsid w:val="006C7CAF"/>
    <w:rsid w:val="006C7DCC"/>
    <w:rsid w:val="006D00D5"/>
    <w:rsid w:val="006D026F"/>
    <w:rsid w:val="006D02F7"/>
    <w:rsid w:val="006D0530"/>
    <w:rsid w:val="006D0658"/>
    <w:rsid w:val="006D077C"/>
    <w:rsid w:val="006D08A4"/>
    <w:rsid w:val="006D0923"/>
    <w:rsid w:val="006D0B02"/>
    <w:rsid w:val="006D0D57"/>
    <w:rsid w:val="006D0D64"/>
    <w:rsid w:val="006D0DA1"/>
    <w:rsid w:val="006D126B"/>
    <w:rsid w:val="006D13D6"/>
    <w:rsid w:val="006D1447"/>
    <w:rsid w:val="006D1AF2"/>
    <w:rsid w:val="006D1F86"/>
    <w:rsid w:val="006D2168"/>
    <w:rsid w:val="006D2392"/>
    <w:rsid w:val="006D23F9"/>
    <w:rsid w:val="006D24BA"/>
    <w:rsid w:val="006D251E"/>
    <w:rsid w:val="006D26D7"/>
    <w:rsid w:val="006D2966"/>
    <w:rsid w:val="006D296B"/>
    <w:rsid w:val="006D2AB5"/>
    <w:rsid w:val="006D2B10"/>
    <w:rsid w:val="006D2CAD"/>
    <w:rsid w:val="006D2D33"/>
    <w:rsid w:val="006D2DB1"/>
    <w:rsid w:val="006D2E01"/>
    <w:rsid w:val="006D2FE3"/>
    <w:rsid w:val="006D3126"/>
    <w:rsid w:val="006D31C9"/>
    <w:rsid w:val="006D31F0"/>
    <w:rsid w:val="006D31F7"/>
    <w:rsid w:val="006D3470"/>
    <w:rsid w:val="006D3511"/>
    <w:rsid w:val="006D378A"/>
    <w:rsid w:val="006D3797"/>
    <w:rsid w:val="006D3AF3"/>
    <w:rsid w:val="006D3B0D"/>
    <w:rsid w:val="006D3BCF"/>
    <w:rsid w:val="006D3C97"/>
    <w:rsid w:val="006D3DD1"/>
    <w:rsid w:val="006D4381"/>
    <w:rsid w:val="006D4484"/>
    <w:rsid w:val="006D46BD"/>
    <w:rsid w:val="006D48AB"/>
    <w:rsid w:val="006D4989"/>
    <w:rsid w:val="006D4B32"/>
    <w:rsid w:val="006D4DE9"/>
    <w:rsid w:val="006D4ECB"/>
    <w:rsid w:val="006D4F73"/>
    <w:rsid w:val="006D4FCB"/>
    <w:rsid w:val="006D5151"/>
    <w:rsid w:val="006D515A"/>
    <w:rsid w:val="006D51BF"/>
    <w:rsid w:val="006D528D"/>
    <w:rsid w:val="006D53AD"/>
    <w:rsid w:val="006D54FF"/>
    <w:rsid w:val="006D569F"/>
    <w:rsid w:val="006D5C1A"/>
    <w:rsid w:val="006D5C96"/>
    <w:rsid w:val="006D5D2A"/>
    <w:rsid w:val="006D5FDD"/>
    <w:rsid w:val="006D610B"/>
    <w:rsid w:val="006D612A"/>
    <w:rsid w:val="006D62B6"/>
    <w:rsid w:val="006D640A"/>
    <w:rsid w:val="006D64D0"/>
    <w:rsid w:val="006D6A00"/>
    <w:rsid w:val="006D6B29"/>
    <w:rsid w:val="006D6DB8"/>
    <w:rsid w:val="006D6EDA"/>
    <w:rsid w:val="006D70BA"/>
    <w:rsid w:val="006D7308"/>
    <w:rsid w:val="006D743B"/>
    <w:rsid w:val="006D7617"/>
    <w:rsid w:val="006D77F7"/>
    <w:rsid w:val="006D78EC"/>
    <w:rsid w:val="006D791D"/>
    <w:rsid w:val="006D7921"/>
    <w:rsid w:val="006D7AED"/>
    <w:rsid w:val="006E00BE"/>
    <w:rsid w:val="006E0389"/>
    <w:rsid w:val="006E047B"/>
    <w:rsid w:val="006E0578"/>
    <w:rsid w:val="006E05F6"/>
    <w:rsid w:val="006E07D1"/>
    <w:rsid w:val="006E07D8"/>
    <w:rsid w:val="006E0A4A"/>
    <w:rsid w:val="006E0C98"/>
    <w:rsid w:val="006E0CF8"/>
    <w:rsid w:val="006E0E4A"/>
    <w:rsid w:val="006E0F0C"/>
    <w:rsid w:val="006E10C8"/>
    <w:rsid w:val="006E1247"/>
    <w:rsid w:val="006E1619"/>
    <w:rsid w:val="006E1EB2"/>
    <w:rsid w:val="006E1F5A"/>
    <w:rsid w:val="006E2AC9"/>
    <w:rsid w:val="006E2E47"/>
    <w:rsid w:val="006E2E77"/>
    <w:rsid w:val="006E2F72"/>
    <w:rsid w:val="006E2F86"/>
    <w:rsid w:val="006E32A7"/>
    <w:rsid w:val="006E339A"/>
    <w:rsid w:val="006E3961"/>
    <w:rsid w:val="006E3C16"/>
    <w:rsid w:val="006E3C56"/>
    <w:rsid w:val="006E3FA0"/>
    <w:rsid w:val="006E40C1"/>
    <w:rsid w:val="006E44CA"/>
    <w:rsid w:val="006E45A2"/>
    <w:rsid w:val="006E45AA"/>
    <w:rsid w:val="006E45E9"/>
    <w:rsid w:val="006E463E"/>
    <w:rsid w:val="006E4673"/>
    <w:rsid w:val="006E4A8B"/>
    <w:rsid w:val="006E4D47"/>
    <w:rsid w:val="006E4E32"/>
    <w:rsid w:val="006E5159"/>
    <w:rsid w:val="006E5203"/>
    <w:rsid w:val="006E53BB"/>
    <w:rsid w:val="006E5605"/>
    <w:rsid w:val="006E57E4"/>
    <w:rsid w:val="006E5A42"/>
    <w:rsid w:val="006E5B95"/>
    <w:rsid w:val="006E5C43"/>
    <w:rsid w:val="006E5C7E"/>
    <w:rsid w:val="006E5CD7"/>
    <w:rsid w:val="006E60CC"/>
    <w:rsid w:val="006E623B"/>
    <w:rsid w:val="006E645B"/>
    <w:rsid w:val="006E64F6"/>
    <w:rsid w:val="006E651C"/>
    <w:rsid w:val="006E6562"/>
    <w:rsid w:val="006E65E0"/>
    <w:rsid w:val="006E670F"/>
    <w:rsid w:val="006E6812"/>
    <w:rsid w:val="006E6B96"/>
    <w:rsid w:val="006E6CCC"/>
    <w:rsid w:val="006E6D1B"/>
    <w:rsid w:val="006E6DF4"/>
    <w:rsid w:val="006E7001"/>
    <w:rsid w:val="006E7014"/>
    <w:rsid w:val="006E7051"/>
    <w:rsid w:val="006E709C"/>
    <w:rsid w:val="006E7132"/>
    <w:rsid w:val="006E7225"/>
    <w:rsid w:val="006E73A3"/>
    <w:rsid w:val="006E7912"/>
    <w:rsid w:val="006E79DC"/>
    <w:rsid w:val="006E7B18"/>
    <w:rsid w:val="006E7C5A"/>
    <w:rsid w:val="006E7EE5"/>
    <w:rsid w:val="006E7F09"/>
    <w:rsid w:val="006F002B"/>
    <w:rsid w:val="006F011B"/>
    <w:rsid w:val="006F01AD"/>
    <w:rsid w:val="006F0210"/>
    <w:rsid w:val="006F02E0"/>
    <w:rsid w:val="006F03C4"/>
    <w:rsid w:val="006F046D"/>
    <w:rsid w:val="006F0483"/>
    <w:rsid w:val="006F0582"/>
    <w:rsid w:val="006F087C"/>
    <w:rsid w:val="006F08BB"/>
    <w:rsid w:val="006F0968"/>
    <w:rsid w:val="006F0982"/>
    <w:rsid w:val="006F09E7"/>
    <w:rsid w:val="006F0A57"/>
    <w:rsid w:val="006F0B14"/>
    <w:rsid w:val="006F0BFC"/>
    <w:rsid w:val="006F0CAF"/>
    <w:rsid w:val="006F0CBF"/>
    <w:rsid w:val="006F0D02"/>
    <w:rsid w:val="006F0EB1"/>
    <w:rsid w:val="006F0F7E"/>
    <w:rsid w:val="006F12A0"/>
    <w:rsid w:val="006F12BE"/>
    <w:rsid w:val="006F136B"/>
    <w:rsid w:val="006F151D"/>
    <w:rsid w:val="006F17B6"/>
    <w:rsid w:val="006F1926"/>
    <w:rsid w:val="006F1AA8"/>
    <w:rsid w:val="006F1AD5"/>
    <w:rsid w:val="006F1B88"/>
    <w:rsid w:val="006F1C99"/>
    <w:rsid w:val="006F1DB7"/>
    <w:rsid w:val="006F214D"/>
    <w:rsid w:val="006F2152"/>
    <w:rsid w:val="006F21EC"/>
    <w:rsid w:val="006F2214"/>
    <w:rsid w:val="006F24C8"/>
    <w:rsid w:val="006F2634"/>
    <w:rsid w:val="006F2641"/>
    <w:rsid w:val="006F28A0"/>
    <w:rsid w:val="006F2CA7"/>
    <w:rsid w:val="006F2D2F"/>
    <w:rsid w:val="006F31DA"/>
    <w:rsid w:val="006F3221"/>
    <w:rsid w:val="006F3233"/>
    <w:rsid w:val="006F32DC"/>
    <w:rsid w:val="006F3588"/>
    <w:rsid w:val="006F3C62"/>
    <w:rsid w:val="006F3D8D"/>
    <w:rsid w:val="006F3FD9"/>
    <w:rsid w:val="006F41AC"/>
    <w:rsid w:val="006F4290"/>
    <w:rsid w:val="006F4364"/>
    <w:rsid w:val="006F43D9"/>
    <w:rsid w:val="006F4517"/>
    <w:rsid w:val="006F4530"/>
    <w:rsid w:val="006F45B4"/>
    <w:rsid w:val="006F461D"/>
    <w:rsid w:val="006F4683"/>
    <w:rsid w:val="006F4800"/>
    <w:rsid w:val="006F4874"/>
    <w:rsid w:val="006F4927"/>
    <w:rsid w:val="006F498A"/>
    <w:rsid w:val="006F4B0D"/>
    <w:rsid w:val="006F4BD1"/>
    <w:rsid w:val="006F53EC"/>
    <w:rsid w:val="006F5694"/>
    <w:rsid w:val="006F5AC3"/>
    <w:rsid w:val="006F5C30"/>
    <w:rsid w:val="006F5C93"/>
    <w:rsid w:val="006F5D6F"/>
    <w:rsid w:val="006F6290"/>
    <w:rsid w:val="006F62F2"/>
    <w:rsid w:val="006F653C"/>
    <w:rsid w:val="006F6765"/>
    <w:rsid w:val="006F67F0"/>
    <w:rsid w:val="006F6893"/>
    <w:rsid w:val="006F6A62"/>
    <w:rsid w:val="006F6F81"/>
    <w:rsid w:val="006F7085"/>
    <w:rsid w:val="006F70A8"/>
    <w:rsid w:val="006F74D0"/>
    <w:rsid w:val="006F7786"/>
    <w:rsid w:val="006F79EC"/>
    <w:rsid w:val="006F7A45"/>
    <w:rsid w:val="006F7B64"/>
    <w:rsid w:val="006F7DEA"/>
    <w:rsid w:val="006F7DFB"/>
    <w:rsid w:val="006F7E7D"/>
    <w:rsid w:val="006F7F23"/>
    <w:rsid w:val="006F7F54"/>
    <w:rsid w:val="006F7F6D"/>
    <w:rsid w:val="007000D4"/>
    <w:rsid w:val="007001EC"/>
    <w:rsid w:val="007003E7"/>
    <w:rsid w:val="007005BA"/>
    <w:rsid w:val="00700614"/>
    <w:rsid w:val="007008DB"/>
    <w:rsid w:val="007013C5"/>
    <w:rsid w:val="00701688"/>
    <w:rsid w:val="00701DCF"/>
    <w:rsid w:val="00701E79"/>
    <w:rsid w:val="00702022"/>
    <w:rsid w:val="007020AC"/>
    <w:rsid w:val="00702443"/>
    <w:rsid w:val="007024FE"/>
    <w:rsid w:val="00702650"/>
    <w:rsid w:val="007026A7"/>
    <w:rsid w:val="00702A1A"/>
    <w:rsid w:val="00702A9B"/>
    <w:rsid w:val="00702B83"/>
    <w:rsid w:val="00702C23"/>
    <w:rsid w:val="00702DB1"/>
    <w:rsid w:val="00702E77"/>
    <w:rsid w:val="00702F15"/>
    <w:rsid w:val="0070338C"/>
    <w:rsid w:val="007033F3"/>
    <w:rsid w:val="007036BA"/>
    <w:rsid w:val="00703CDF"/>
    <w:rsid w:val="00703D2A"/>
    <w:rsid w:val="007041C7"/>
    <w:rsid w:val="00704546"/>
    <w:rsid w:val="0070460A"/>
    <w:rsid w:val="0070489F"/>
    <w:rsid w:val="00704952"/>
    <w:rsid w:val="0070495C"/>
    <w:rsid w:val="00704B69"/>
    <w:rsid w:val="00704E2C"/>
    <w:rsid w:val="007052A3"/>
    <w:rsid w:val="007052C0"/>
    <w:rsid w:val="007055D8"/>
    <w:rsid w:val="00705738"/>
    <w:rsid w:val="00705A14"/>
    <w:rsid w:val="00705A3C"/>
    <w:rsid w:val="00705A66"/>
    <w:rsid w:val="00705AA8"/>
    <w:rsid w:val="00705CF9"/>
    <w:rsid w:val="00705DCB"/>
    <w:rsid w:val="00705E9F"/>
    <w:rsid w:val="00705F9E"/>
    <w:rsid w:val="00706029"/>
    <w:rsid w:val="007060F9"/>
    <w:rsid w:val="00706519"/>
    <w:rsid w:val="0070664B"/>
    <w:rsid w:val="00706789"/>
    <w:rsid w:val="00706840"/>
    <w:rsid w:val="00706B90"/>
    <w:rsid w:val="00706D9E"/>
    <w:rsid w:val="00706FD8"/>
    <w:rsid w:val="007070D0"/>
    <w:rsid w:val="0070721A"/>
    <w:rsid w:val="007072FB"/>
    <w:rsid w:val="007074DB"/>
    <w:rsid w:val="007075CC"/>
    <w:rsid w:val="0070772F"/>
    <w:rsid w:val="00707732"/>
    <w:rsid w:val="007077BD"/>
    <w:rsid w:val="007078BF"/>
    <w:rsid w:val="007079B4"/>
    <w:rsid w:val="00707A68"/>
    <w:rsid w:val="00707A83"/>
    <w:rsid w:val="00707BCA"/>
    <w:rsid w:val="00707BEB"/>
    <w:rsid w:val="00707DCB"/>
    <w:rsid w:val="00707E55"/>
    <w:rsid w:val="00707E9A"/>
    <w:rsid w:val="00707EA4"/>
    <w:rsid w:val="00707F65"/>
    <w:rsid w:val="00707FE7"/>
    <w:rsid w:val="0071026E"/>
    <w:rsid w:val="0071028D"/>
    <w:rsid w:val="007103CC"/>
    <w:rsid w:val="007104E7"/>
    <w:rsid w:val="007105BE"/>
    <w:rsid w:val="007108B4"/>
    <w:rsid w:val="0071098F"/>
    <w:rsid w:val="00710D7C"/>
    <w:rsid w:val="00710DE5"/>
    <w:rsid w:val="00710F12"/>
    <w:rsid w:val="00710F5E"/>
    <w:rsid w:val="0071116B"/>
    <w:rsid w:val="007112A1"/>
    <w:rsid w:val="007114D1"/>
    <w:rsid w:val="00711552"/>
    <w:rsid w:val="007115F4"/>
    <w:rsid w:val="007118F9"/>
    <w:rsid w:val="00711984"/>
    <w:rsid w:val="007119A7"/>
    <w:rsid w:val="00711A88"/>
    <w:rsid w:val="00711BFA"/>
    <w:rsid w:val="00711D05"/>
    <w:rsid w:val="00712190"/>
    <w:rsid w:val="007122C9"/>
    <w:rsid w:val="00712661"/>
    <w:rsid w:val="00712780"/>
    <w:rsid w:val="007128DD"/>
    <w:rsid w:val="007129FC"/>
    <w:rsid w:val="00712A36"/>
    <w:rsid w:val="00712D62"/>
    <w:rsid w:val="00712EE8"/>
    <w:rsid w:val="00713085"/>
    <w:rsid w:val="00713185"/>
    <w:rsid w:val="0071322E"/>
    <w:rsid w:val="007132A3"/>
    <w:rsid w:val="007132C4"/>
    <w:rsid w:val="00713409"/>
    <w:rsid w:val="00713531"/>
    <w:rsid w:val="007135F9"/>
    <w:rsid w:val="007137E7"/>
    <w:rsid w:val="00713892"/>
    <w:rsid w:val="0071389D"/>
    <w:rsid w:val="0071390F"/>
    <w:rsid w:val="00713D79"/>
    <w:rsid w:val="00713FDE"/>
    <w:rsid w:val="00714146"/>
    <w:rsid w:val="007142FB"/>
    <w:rsid w:val="007143BE"/>
    <w:rsid w:val="007143EF"/>
    <w:rsid w:val="00714573"/>
    <w:rsid w:val="00714688"/>
    <w:rsid w:val="007148DA"/>
    <w:rsid w:val="0071490A"/>
    <w:rsid w:val="00714A5D"/>
    <w:rsid w:val="00714BC9"/>
    <w:rsid w:val="00714CA8"/>
    <w:rsid w:val="00714FF1"/>
    <w:rsid w:val="00715177"/>
    <w:rsid w:val="007151E2"/>
    <w:rsid w:val="007154B4"/>
    <w:rsid w:val="00715505"/>
    <w:rsid w:val="00715589"/>
    <w:rsid w:val="00715857"/>
    <w:rsid w:val="00715B6A"/>
    <w:rsid w:val="00715B6B"/>
    <w:rsid w:val="00715C1E"/>
    <w:rsid w:val="00715FD1"/>
    <w:rsid w:val="00716091"/>
    <w:rsid w:val="007163CD"/>
    <w:rsid w:val="007167BD"/>
    <w:rsid w:val="00716861"/>
    <w:rsid w:val="00716C78"/>
    <w:rsid w:val="00716CEE"/>
    <w:rsid w:val="00716EDE"/>
    <w:rsid w:val="00717092"/>
    <w:rsid w:val="00717187"/>
    <w:rsid w:val="0071729C"/>
    <w:rsid w:val="007177CB"/>
    <w:rsid w:val="0071784B"/>
    <w:rsid w:val="0071785E"/>
    <w:rsid w:val="007178A6"/>
    <w:rsid w:val="00717C11"/>
    <w:rsid w:val="00717D6F"/>
    <w:rsid w:val="00718589"/>
    <w:rsid w:val="00720014"/>
    <w:rsid w:val="007201E6"/>
    <w:rsid w:val="007204EF"/>
    <w:rsid w:val="00720675"/>
    <w:rsid w:val="00720780"/>
    <w:rsid w:val="007207CD"/>
    <w:rsid w:val="00720975"/>
    <w:rsid w:val="00720E78"/>
    <w:rsid w:val="00721441"/>
    <w:rsid w:val="007214FC"/>
    <w:rsid w:val="00721545"/>
    <w:rsid w:val="007215B4"/>
    <w:rsid w:val="0072177B"/>
    <w:rsid w:val="00721DAE"/>
    <w:rsid w:val="00721DD2"/>
    <w:rsid w:val="007220E1"/>
    <w:rsid w:val="00722103"/>
    <w:rsid w:val="00722168"/>
    <w:rsid w:val="00722680"/>
    <w:rsid w:val="007226D1"/>
    <w:rsid w:val="007228AC"/>
    <w:rsid w:val="007228B6"/>
    <w:rsid w:val="00722937"/>
    <w:rsid w:val="00722D10"/>
    <w:rsid w:val="00722D8D"/>
    <w:rsid w:val="00722FD0"/>
    <w:rsid w:val="0072327E"/>
    <w:rsid w:val="0072342C"/>
    <w:rsid w:val="007234D0"/>
    <w:rsid w:val="00723974"/>
    <w:rsid w:val="00723B2F"/>
    <w:rsid w:val="00723B99"/>
    <w:rsid w:val="00723EC2"/>
    <w:rsid w:val="00723EDF"/>
    <w:rsid w:val="00723F14"/>
    <w:rsid w:val="0072409A"/>
    <w:rsid w:val="007243B1"/>
    <w:rsid w:val="007243E3"/>
    <w:rsid w:val="00724573"/>
    <w:rsid w:val="0072472B"/>
    <w:rsid w:val="007249DC"/>
    <w:rsid w:val="007249F3"/>
    <w:rsid w:val="00724A35"/>
    <w:rsid w:val="00724D91"/>
    <w:rsid w:val="00724E04"/>
    <w:rsid w:val="00724EAF"/>
    <w:rsid w:val="0072540F"/>
    <w:rsid w:val="00725620"/>
    <w:rsid w:val="00725756"/>
    <w:rsid w:val="00725786"/>
    <w:rsid w:val="0072579A"/>
    <w:rsid w:val="00725822"/>
    <w:rsid w:val="007258AF"/>
    <w:rsid w:val="007258B1"/>
    <w:rsid w:val="00725A96"/>
    <w:rsid w:val="00725A9B"/>
    <w:rsid w:val="00725ACB"/>
    <w:rsid w:val="00725E60"/>
    <w:rsid w:val="00725EA8"/>
    <w:rsid w:val="00725F4F"/>
    <w:rsid w:val="00726241"/>
    <w:rsid w:val="0072624C"/>
    <w:rsid w:val="007264FE"/>
    <w:rsid w:val="00726782"/>
    <w:rsid w:val="00726A03"/>
    <w:rsid w:val="00726A51"/>
    <w:rsid w:val="00726AA3"/>
    <w:rsid w:val="00726B94"/>
    <w:rsid w:val="00726BBE"/>
    <w:rsid w:val="00726D46"/>
    <w:rsid w:val="0072709C"/>
    <w:rsid w:val="00727166"/>
    <w:rsid w:val="00727171"/>
    <w:rsid w:val="00727256"/>
    <w:rsid w:val="00727453"/>
    <w:rsid w:val="00727572"/>
    <w:rsid w:val="007275A0"/>
    <w:rsid w:val="00727C91"/>
    <w:rsid w:val="00727D1B"/>
    <w:rsid w:val="00727D9E"/>
    <w:rsid w:val="00727EA3"/>
    <w:rsid w:val="00727ECF"/>
    <w:rsid w:val="00730180"/>
    <w:rsid w:val="007301C9"/>
    <w:rsid w:val="007303F5"/>
    <w:rsid w:val="007304AA"/>
    <w:rsid w:val="007304B5"/>
    <w:rsid w:val="00730538"/>
    <w:rsid w:val="00730552"/>
    <w:rsid w:val="0073068C"/>
    <w:rsid w:val="00730798"/>
    <w:rsid w:val="00730849"/>
    <w:rsid w:val="0073097D"/>
    <w:rsid w:val="00730991"/>
    <w:rsid w:val="00730B7F"/>
    <w:rsid w:val="00730D6F"/>
    <w:rsid w:val="007310CD"/>
    <w:rsid w:val="007311F9"/>
    <w:rsid w:val="0073145B"/>
    <w:rsid w:val="007315DB"/>
    <w:rsid w:val="0073174E"/>
    <w:rsid w:val="007318FE"/>
    <w:rsid w:val="00731938"/>
    <w:rsid w:val="007319DD"/>
    <w:rsid w:val="00731AF5"/>
    <w:rsid w:val="00731EFA"/>
    <w:rsid w:val="00732211"/>
    <w:rsid w:val="007323F8"/>
    <w:rsid w:val="007324DD"/>
    <w:rsid w:val="0073256E"/>
    <w:rsid w:val="007326AB"/>
    <w:rsid w:val="00732A17"/>
    <w:rsid w:val="00732E3B"/>
    <w:rsid w:val="00732EAB"/>
    <w:rsid w:val="00733050"/>
    <w:rsid w:val="00733392"/>
    <w:rsid w:val="007333E8"/>
    <w:rsid w:val="007334C3"/>
    <w:rsid w:val="007339E7"/>
    <w:rsid w:val="00733A75"/>
    <w:rsid w:val="00733CCE"/>
    <w:rsid w:val="00733E7E"/>
    <w:rsid w:val="00733E89"/>
    <w:rsid w:val="0073401F"/>
    <w:rsid w:val="007340D9"/>
    <w:rsid w:val="0073425B"/>
    <w:rsid w:val="0073428D"/>
    <w:rsid w:val="007348C7"/>
    <w:rsid w:val="00734938"/>
    <w:rsid w:val="00734AF0"/>
    <w:rsid w:val="00734B57"/>
    <w:rsid w:val="00734B5B"/>
    <w:rsid w:val="00734CBB"/>
    <w:rsid w:val="00734DD1"/>
    <w:rsid w:val="00734F6A"/>
    <w:rsid w:val="007352A8"/>
    <w:rsid w:val="0073531F"/>
    <w:rsid w:val="0073538F"/>
    <w:rsid w:val="007356F5"/>
    <w:rsid w:val="00735DE3"/>
    <w:rsid w:val="00735E2B"/>
    <w:rsid w:val="00735FA8"/>
    <w:rsid w:val="00735FD0"/>
    <w:rsid w:val="00736097"/>
    <w:rsid w:val="007360A5"/>
    <w:rsid w:val="00736265"/>
    <w:rsid w:val="0073647F"/>
    <w:rsid w:val="00736507"/>
    <w:rsid w:val="007367AE"/>
    <w:rsid w:val="00736828"/>
    <w:rsid w:val="00736959"/>
    <w:rsid w:val="00736CD2"/>
    <w:rsid w:val="00736E49"/>
    <w:rsid w:val="00736FEB"/>
    <w:rsid w:val="00736FF0"/>
    <w:rsid w:val="00737711"/>
    <w:rsid w:val="00737783"/>
    <w:rsid w:val="00737989"/>
    <w:rsid w:val="00737A37"/>
    <w:rsid w:val="00737ABC"/>
    <w:rsid w:val="00737AFB"/>
    <w:rsid w:val="00737B4A"/>
    <w:rsid w:val="00737D3F"/>
    <w:rsid w:val="00737D7F"/>
    <w:rsid w:val="00737D84"/>
    <w:rsid w:val="00737E25"/>
    <w:rsid w:val="00737F0B"/>
    <w:rsid w:val="00737FC3"/>
    <w:rsid w:val="00740060"/>
    <w:rsid w:val="0074027E"/>
    <w:rsid w:val="00740353"/>
    <w:rsid w:val="00740961"/>
    <w:rsid w:val="00740A08"/>
    <w:rsid w:val="00740C50"/>
    <w:rsid w:val="00740C5D"/>
    <w:rsid w:val="00740D83"/>
    <w:rsid w:val="00740E88"/>
    <w:rsid w:val="00740F8E"/>
    <w:rsid w:val="0074100E"/>
    <w:rsid w:val="007410F1"/>
    <w:rsid w:val="007413EF"/>
    <w:rsid w:val="00741676"/>
    <w:rsid w:val="0074167C"/>
    <w:rsid w:val="00741699"/>
    <w:rsid w:val="0074174C"/>
    <w:rsid w:val="007417D3"/>
    <w:rsid w:val="00741AE0"/>
    <w:rsid w:val="00741B46"/>
    <w:rsid w:val="00741B50"/>
    <w:rsid w:val="00741D45"/>
    <w:rsid w:val="00741D50"/>
    <w:rsid w:val="00741F16"/>
    <w:rsid w:val="0074200D"/>
    <w:rsid w:val="007421A7"/>
    <w:rsid w:val="007421DB"/>
    <w:rsid w:val="0074232D"/>
    <w:rsid w:val="007424BA"/>
    <w:rsid w:val="00742551"/>
    <w:rsid w:val="0074260A"/>
    <w:rsid w:val="00742837"/>
    <w:rsid w:val="00742C3E"/>
    <w:rsid w:val="00742FD7"/>
    <w:rsid w:val="00743247"/>
    <w:rsid w:val="007432E4"/>
    <w:rsid w:val="007433C5"/>
    <w:rsid w:val="007433D4"/>
    <w:rsid w:val="00743681"/>
    <w:rsid w:val="0074385C"/>
    <w:rsid w:val="007438C0"/>
    <w:rsid w:val="00743A37"/>
    <w:rsid w:val="00743BC9"/>
    <w:rsid w:val="00743C74"/>
    <w:rsid w:val="00743CCF"/>
    <w:rsid w:val="00743CEC"/>
    <w:rsid w:val="00743F17"/>
    <w:rsid w:val="0074435A"/>
    <w:rsid w:val="00744361"/>
    <w:rsid w:val="007445A4"/>
    <w:rsid w:val="007445DB"/>
    <w:rsid w:val="007447EA"/>
    <w:rsid w:val="00744C32"/>
    <w:rsid w:val="00744C77"/>
    <w:rsid w:val="00745265"/>
    <w:rsid w:val="00745299"/>
    <w:rsid w:val="00745338"/>
    <w:rsid w:val="00745362"/>
    <w:rsid w:val="0074539B"/>
    <w:rsid w:val="007455C0"/>
    <w:rsid w:val="00745678"/>
    <w:rsid w:val="0074576A"/>
    <w:rsid w:val="007457C7"/>
    <w:rsid w:val="00745B29"/>
    <w:rsid w:val="00745F5C"/>
    <w:rsid w:val="007464C9"/>
    <w:rsid w:val="00746524"/>
    <w:rsid w:val="0074680A"/>
    <w:rsid w:val="0074682E"/>
    <w:rsid w:val="00746AA0"/>
    <w:rsid w:val="00746BAE"/>
    <w:rsid w:val="00746C03"/>
    <w:rsid w:val="00746C09"/>
    <w:rsid w:val="00746FE1"/>
    <w:rsid w:val="007472A8"/>
    <w:rsid w:val="0074769A"/>
    <w:rsid w:val="007476FB"/>
    <w:rsid w:val="007478EE"/>
    <w:rsid w:val="00747A60"/>
    <w:rsid w:val="00747B83"/>
    <w:rsid w:val="007501B5"/>
    <w:rsid w:val="007502A4"/>
    <w:rsid w:val="0075035A"/>
    <w:rsid w:val="00750396"/>
    <w:rsid w:val="007504E0"/>
    <w:rsid w:val="007505F3"/>
    <w:rsid w:val="0075072A"/>
    <w:rsid w:val="007507AF"/>
    <w:rsid w:val="00750879"/>
    <w:rsid w:val="0075088C"/>
    <w:rsid w:val="007509D6"/>
    <w:rsid w:val="00750A3C"/>
    <w:rsid w:val="00750B3E"/>
    <w:rsid w:val="00750B6D"/>
    <w:rsid w:val="00750C8A"/>
    <w:rsid w:val="00750CC8"/>
    <w:rsid w:val="00750E81"/>
    <w:rsid w:val="00750F7D"/>
    <w:rsid w:val="00751349"/>
    <w:rsid w:val="007518B5"/>
    <w:rsid w:val="00751942"/>
    <w:rsid w:val="00751A3E"/>
    <w:rsid w:val="00751F01"/>
    <w:rsid w:val="0075224E"/>
    <w:rsid w:val="00752348"/>
    <w:rsid w:val="007527F4"/>
    <w:rsid w:val="00752BC1"/>
    <w:rsid w:val="00752BE3"/>
    <w:rsid w:val="00752C4F"/>
    <w:rsid w:val="007530A2"/>
    <w:rsid w:val="0075320C"/>
    <w:rsid w:val="00753882"/>
    <w:rsid w:val="00753C13"/>
    <w:rsid w:val="00753CB3"/>
    <w:rsid w:val="00753D56"/>
    <w:rsid w:val="00753D8D"/>
    <w:rsid w:val="00753E26"/>
    <w:rsid w:val="00753E4A"/>
    <w:rsid w:val="00753F52"/>
    <w:rsid w:val="00754133"/>
    <w:rsid w:val="007541B3"/>
    <w:rsid w:val="0075444E"/>
    <w:rsid w:val="00754456"/>
    <w:rsid w:val="0075474F"/>
    <w:rsid w:val="007547A5"/>
    <w:rsid w:val="007549D7"/>
    <w:rsid w:val="00754A59"/>
    <w:rsid w:val="00754C2C"/>
    <w:rsid w:val="00754C2F"/>
    <w:rsid w:val="00754E72"/>
    <w:rsid w:val="00754EAC"/>
    <w:rsid w:val="00754EF0"/>
    <w:rsid w:val="00754F76"/>
    <w:rsid w:val="00755250"/>
    <w:rsid w:val="007552DA"/>
    <w:rsid w:val="0075534C"/>
    <w:rsid w:val="00755376"/>
    <w:rsid w:val="0075560A"/>
    <w:rsid w:val="00755741"/>
    <w:rsid w:val="00755A2E"/>
    <w:rsid w:val="00755C74"/>
    <w:rsid w:val="00755F45"/>
    <w:rsid w:val="00756148"/>
    <w:rsid w:val="00756209"/>
    <w:rsid w:val="00756261"/>
    <w:rsid w:val="00756439"/>
    <w:rsid w:val="007565B4"/>
    <w:rsid w:val="0075663A"/>
    <w:rsid w:val="007566B3"/>
    <w:rsid w:val="00756B01"/>
    <w:rsid w:val="00756BC9"/>
    <w:rsid w:val="00756E27"/>
    <w:rsid w:val="00756F59"/>
    <w:rsid w:val="00756F68"/>
    <w:rsid w:val="007570D7"/>
    <w:rsid w:val="007570ED"/>
    <w:rsid w:val="0075724D"/>
    <w:rsid w:val="00757404"/>
    <w:rsid w:val="007575E0"/>
    <w:rsid w:val="00757705"/>
    <w:rsid w:val="00757832"/>
    <w:rsid w:val="00757895"/>
    <w:rsid w:val="00757A02"/>
    <w:rsid w:val="00757A58"/>
    <w:rsid w:val="00757B0B"/>
    <w:rsid w:val="00757B48"/>
    <w:rsid w:val="0076011C"/>
    <w:rsid w:val="00760124"/>
    <w:rsid w:val="007605BA"/>
    <w:rsid w:val="0076064E"/>
    <w:rsid w:val="007606C7"/>
    <w:rsid w:val="00760E9A"/>
    <w:rsid w:val="00761009"/>
    <w:rsid w:val="007611D3"/>
    <w:rsid w:val="00761251"/>
    <w:rsid w:val="007612B3"/>
    <w:rsid w:val="0076152C"/>
    <w:rsid w:val="0076179A"/>
    <w:rsid w:val="00761D9A"/>
    <w:rsid w:val="00761E32"/>
    <w:rsid w:val="00761E50"/>
    <w:rsid w:val="0076207F"/>
    <w:rsid w:val="00762201"/>
    <w:rsid w:val="00762287"/>
    <w:rsid w:val="00762302"/>
    <w:rsid w:val="007624D7"/>
    <w:rsid w:val="007625AC"/>
    <w:rsid w:val="0076292B"/>
    <w:rsid w:val="00762A93"/>
    <w:rsid w:val="00762ACB"/>
    <w:rsid w:val="00762B48"/>
    <w:rsid w:val="00762BC3"/>
    <w:rsid w:val="00762C4E"/>
    <w:rsid w:val="00762D27"/>
    <w:rsid w:val="00762DE1"/>
    <w:rsid w:val="00762F10"/>
    <w:rsid w:val="00762F5E"/>
    <w:rsid w:val="00763569"/>
    <w:rsid w:val="007635A6"/>
    <w:rsid w:val="00763665"/>
    <w:rsid w:val="00763974"/>
    <w:rsid w:val="00763F0F"/>
    <w:rsid w:val="00763F84"/>
    <w:rsid w:val="007641DD"/>
    <w:rsid w:val="00764477"/>
    <w:rsid w:val="00764580"/>
    <w:rsid w:val="00764602"/>
    <w:rsid w:val="00764738"/>
    <w:rsid w:val="0076498C"/>
    <w:rsid w:val="00764A15"/>
    <w:rsid w:val="00764BC7"/>
    <w:rsid w:val="00764C3C"/>
    <w:rsid w:val="00764D4F"/>
    <w:rsid w:val="00765058"/>
    <w:rsid w:val="0076547F"/>
    <w:rsid w:val="0076555D"/>
    <w:rsid w:val="00765772"/>
    <w:rsid w:val="00765992"/>
    <w:rsid w:val="00765E88"/>
    <w:rsid w:val="00765F24"/>
    <w:rsid w:val="00765F47"/>
    <w:rsid w:val="00765F6C"/>
    <w:rsid w:val="007662A8"/>
    <w:rsid w:val="00766C52"/>
    <w:rsid w:val="00766DD0"/>
    <w:rsid w:val="00766E3A"/>
    <w:rsid w:val="00766E9B"/>
    <w:rsid w:val="00766EC9"/>
    <w:rsid w:val="007671CC"/>
    <w:rsid w:val="00767254"/>
    <w:rsid w:val="007672F9"/>
    <w:rsid w:val="007673E7"/>
    <w:rsid w:val="00767473"/>
    <w:rsid w:val="007675AE"/>
    <w:rsid w:val="007675E4"/>
    <w:rsid w:val="00767683"/>
    <w:rsid w:val="0076772B"/>
    <w:rsid w:val="007677C3"/>
    <w:rsid w:val="0076794D"/>
    <w:rsid w:val="00767C95"/>
    <w:rsid w:val="00767FD6"/>
    <w:rsid w:val="0077012B"/>
    <w:rsid w:val="0077025B"/>
    <w:rsid w:val="007702E6"/>
    <w:rsid w:val="0077047F"/>
    <w:rsid w:val="007704C2"/>
    <w:rsid w:val="0077050C"/>
    <w:rsid w:val="00770533"/>
    <w:rsid w:val="007706F4"/>
    <w:rsid w:val="007707A7"/>
    <w:rsid w:val="00770C87"/>
    <w:rsid w:val="00770F0B"/>
    <w:rsid w:val="00771096"/>
    <w:rsid w:val="007710DD"/>
    <w:rsid w:val="0077152D"/>
    <w:rsid w:val="00771648"/>
    <w:rsid w:val="00771946"/>
    <w:rsid w:val="00771953"/>
    <w:rsid w:val="00771B38"/>
    <w:rsid w:val="00771B6C"/>
    <w:rsid w:val="00771B96"/>
    <w:rsid w:val="00771D90"/>
    <w:rsid w:val="00771E76"/>
    <w:rsid w:val="00772008"/>
    <w:rsid w:val="00772053"/>
    <w:rsid w:val="00772143"/>
    <w:rsid w:val="007721FD"/>
    <w:rsid w:val="007722BB"/>
    <w:rsid w:val="00772436"/>
    <w:rsid w:val="00772486"/>
    <w:rsid w:val="0077258B"/>
    <w:rsid w:val="007726CC"/>
    <w:rsid w:val="00772934"/>
    <w:rsid w:val="007729CC"/>
    <w:rsid w:val="00772CF2"/>
    <w:rsid w:val="0077319A"/>
    <w:rsid w:val="007731FA"/>
    <w:rsid w:val="007731FF"/>
    <w:rsid w:val="00773465"/>
    <w:rsid w:val="007734D9"/>
    <w:rsid w:val="007734F2"/>
    <w:rsid w:val="0077361C"/>
    <w:rsid w:val="00773635"/>
    <w:rsid w:val="007739CE"/>
    <w:rsid w:val="00773B03"/>
    <w:rsid w:val="00773B5F"/>
    <w:rsid w:val="00773BDC"/>
    <w:rsid w:val="00773D3C"/>
    <w:rsid w:val="00773E51"/>
    <w:rsid w:val="007744C4"/>
    <w:rsid w:val="00774604"/>
    <w:rsid w:val="00774820"/>
    <w:rsid w:val="0077488D"/>
    <w:rsid w:val="00774ACB"/>
    <w:rsid w:val="00774AD9"/>
    <w:rsid w:val="00774F76"/>
    <w:rsid w:val="00775059"/>
    <w:rsid w:val="00775274"/>
    <w:rsid w:val="0077546F"/>
    <w:rsid w:val="007755A5"/>
    <w:rsid w:val="007755FA"/>
    <w:rsid w:val="00775611"/>
    <w:rsid w:val="007756A6"/>
    <w:rsid w:val="00775BD4"/>
    <w:rsid w:val="00775BEB"/>
    <w:rsid w:val="00775C23"/>
    <w:rsid w:val="00775E68"/>
    <w:rsid w:val="0077616B"/>
    <w:rsid w:val="007762D4"/>
    <w:rsid w:val="0077647E"/>
    <w:rsid w:val="007767B8"/>
    <w:rsid w:val="00776901"/>
    <w:rsid w:val="00776B61"/>
    <w:rsid w:val="00776E6E"/>
    <w:rsid w:val="00777013"/>
    <w:rsid w:val="007771C7"/>
    <w:rsid w:val="007771D2"/>
    <w:rsid w:val="00777411"/>
    <w:rsid w:val="0077750C"/>
    <w:rsid w:val="0077751C"/>
    <w:rsid w:val="0077763A"/>
    <w:rsid w:val="00777645"/>
    <w:rsid w:val="00777710"/>
    <w:rsid w:val="00777809"/>
    <w:rsid w:val="007779D0"/>
    <w:rsid w:val="00777A74"/>
    <w:rsid w:val="00777ADC"/>
    <w:rsid w:val="00777F01"/>
    <w:rsid w:val="0078009D"/>
    <w:rsid w:val="00780327"/>
    <w:rsid w:val="0078039F"/>
    <w:rsid w:val="00780408"/>
    <w:rsid w:val="007806DD"/>
    <w:rsid w:val="00780787"/>
    <w:rsid w:val="00780833"/>
    <w:rsid w:val="00780839"/>
    <w:rsid w:val="0078084B"/>
    <w:rsid w:val="00780B27"/>
    <w:rsid w:val="00780DD7"/>
    <w:rsid w:val="007814C6"/>
    <w:rsid w:val="007814DA"/>
    <w:rsid w:val="007815D2"/>
    <w:rsid w:val="007817E6"/>
    <w:rsid w:val="007819FF"/>
    <w:rsid w:val="00781CC0"/>
    <w:rsid w:val="00781E4D"/>
    <w:rsid w:val="00781EBC"/>
    <w:rsid w:val="00781F07"/>
    <w:rsid w:val="00781F8F"/>
    <w:rsid w:val="00782104"/>
    <w:rsid w:val="0078213C"/>
    <w:rsid w:val="00782279"/>
    <w:rsid w:val="00782437"/>
    <w:rsid w:val="0078258E"/>
    <w:rsid w:val="00782986"/>
    <w:rsid w:val="00782BAC"/>
    <w:rsid w:val="00782BDB"/>
    <w:rsid w:val="00782CF2"/>
    <w:rsid w:val="00782D09"/>
    <w:rsid w:val="00782D6D"/>
    <w:rsid w:val="00782DB9"/>
    <w:rsid w:val="00783015"/>
    <w:rsid w:val="00783129"/>
    <w:rsid w:val="0078315F"/>
    <w:rsid w:val="007832ED"/>
    <w:rsid w:val="0078336D"/>
    <w:rsid w:val="00783550"/>
    <w:rsid w:val="0078355F"/>
    <w:rsid w:val="0078362B"/>
    <w:rsid w:val="007839FF"/>
    <w:rsid w:val="00783C3C"/>
    <w:rsid w:val="00783C60"/>
    <w:rsid w:val="00783EAD"/>
    <w:rsid w:val="00783EFE"/>
    <w:rsid w:val="00784370"/>
    <w:rsid w:val="00784445"/>
    <w:rsid w:val="007845BD"/>
    <w:rsid w:val="007845D8"/>
    <w:rsid w:val="00784695"/>
    <w:rsid w:val="00784CF2"/>
    <w:rsid w:val="00784EDC"/>
    <w:rsid w:val="00784F32"/>
    <w:rsid w:val="00784F34"/>
    <w:rsid w:val="00785027"/>
    <w:rsid w:val="007850D7"/>
    <w:rsid w:val="007850EB"/>
    <w:rsid w:val="00785234"/>
    <w:rsid w:val="0078529F"/>
    <w:rsid w:val="007855B0"/>
    <w:rsid w:val="00785DAF"/>
    <w:rsid w:val="00785F10"/>
    <w:rsid w:val="00785F4C"/>
    <w:rsid w:val="00785FFD"/>
    <w:rsid w:val="0078621D"/>
    <w:rsid w:val="0078634F"/>
    <w:rsid w:val="007863A4"/>
    <w:rsid w:val="007863FC"/>
    <w:rsid w:val="0078640C"/>
    <w:rsid w:val="0078656E"/>
    <w:rsid w:val="0078668E"/>
    <w:rsid w:val="00786865"/>
    <w:rsid w:val="0078692B"/>
    <w:rsid w:val="00786B5D"/>
    <w:rsid w:val="00786BB8"/>
    <w:rsid w:val="00786C2D"/>
    <w:rsid w:val="00786D9D"/>
    <w:rsid w:val="00786E4D"/>
    <w:rsid w:val="00786E9A"/>
    <w:rsid w:val="00786F45"/>
    <w:rsid w:val="00786F56"/>
    <w:rsid w:val="00787030"/>
    <w:rsid w:val="007871C8"/>
    <w:rsid w:val="0078727B"/>
    <w:rsid w:val="007872CC"/>
    <w:rsid w:val="00787426"/>
    <w:rsid w:val="0078767B"/>
    <w:rsid w:val="007877C0"/>
    <w:rsid w:val="007877EA"/>
    <w:rsid w:val="00787B3B"/>
    <w:rsid w:val="00787B5C"/>
    <w:rsid w:val="00787D41"/>
    <w:rsid w:val="00787FE3"/>
    <w:rsid w:val="007900B1"/>
    <w:rsid w:val="007900FE"/>
    <w:rsid w:val="00790109"/>
    <w:rsid w:val="007901CE"/>
    <w:rsid w:val="0079027D"/>
    <w:rsid w:val="007902FA"/>
    <w:rsid w:val="007904E1"/>
    <w:rsid w:val="0079092E"/>
    <w:rsid w:val="00790959"/>
    <w:rsid w:val="007909A5"/>
    <w:rsid w:val="00790A1E"/>
    <w:rsid w:val="00790A3D"/>
    <w:rsid w:val="00790BB7"/>
    <w:rsid w:val="00790BD1"/>
    <w:rsid w:val="00790C2B"/>
    <w:rsid w:val="00790C30"/>
    <w:rsid w:val="00790D5F"/>
    <w:rsid w:val="00790E7D"/>
    <w:rsid w:val="00790ED7"/>
    <w:rsid w:val="007910F6"/>
    <w:rsid w:val="00791125"/>
    <w:rsid w:val="0079139B"/>
    <w:rsid w:val="0079148F"/>
    <w:rsid w:val="007914E9"/>
    <w:rsid w:val="0079166E"/>
    <w:rsid w:val="00791851"/>
    <w:rsid w:val="007919DE"/>
    <w:rsid w:val="00791B0B"/>
    <w:rsid w:val="00791B73"/>
    <w:rsid w:val="00791BC0"/>
    <w:rsid w:val="00791C28"/>
    <w:rsid w:val="00791FD8"/>
    <w:rsid w:val="007922DC"/>
    <w:rsid w:val="0079242E"/>
    <w:rsid w:val="0079248A"/>
    <w:rsid w:val="007925E7"/>
    <w:rsid w:val="00792668"/>
    <w:rsid w:val="00792D72"/>
    <w:rsid w:val="00792FF0"/>
    <w:rsid w:val="00793646"/>
    <w:rsid w:val="0079375C"/>
    <w:rsid w:val="0079387E"/>
    <w:rsid w:val="007939AF"/>
    <w:rsid w:val="00793ADC"/>
    <w:rsid w:val="00793BF6"/>
    <w:rsid w:val="00793C91"/>
    <w:rsid w:val="00793CE3"/>
    <w:rsid w:val="00793FCC"/>
    <w:rsid w:val="0079424E"/>
    <w:rsid w:val="007943C6"/>
    <w:rsid w:val="007943EC"/>
    <w:rsid w:val="007944B4"/>
    <w:rsid w:val="0079450C"/>
    <w:rsid w:val="007945A6"/>
    <w:rsid w:val="0079466E"/>
    <w:rsid w:val="00794890"/>
    <w:rsid w:val="0079495A"/>
    <w:rsid w:val="007954CF"/>
    <w:rsid w:val="0079562A"/>
    <w:rsid w:val="0079564F"/>
    <w:rsid w:val="0079569F"/>
    <w:rsid w:val="0079597D"/>
    <w:rsid w:val="007959E3"/>
    <w:rsid w:val="00795A81"/>
    <w:rsid w:val="00795C4A"/>
    <w:rsid w:val="00795D32"/>
    <w:rsid w:val="00795E13"/>
    <w:rsid w:val="00795F52"/>
    <w:rsid w:val="0079660B"/>
    <w:rsid w:val="0079683E"/>
    <w:rsid w:val="007968D2"/>
    <w:rsid w:val="00796A82"/>
    <w:rsid w:val="00796ABC"/>
    <w:rsid w:val="00796BFF"/>
    <w:rsid w:val="00796C73"/>
    <w:rsid w:val="00796DE0"/>
    <w:rsid w:val="00796E32"/>
    <w:rsid w:val="00796FC3"/>
    <w:rsid w:val="00797073"/>
    <w:rsid w:val="00797193"/>
    <w:rsid w:val="0079738D"/>
    <w:rsid w:val="0079754F"/>
    <w:rsid w:val="007975B2"/>
    <w:rsid w:val="007978B8"/>
    <w:rsid w:val="00797AE5"/>
    <w:rsid w:val="00797B6C"/>
    <w:rsid w:val="00797E49"/>
    <w:rsid w:val="00797EF9"/>
    <w:rsid w:val="00797F16"/>
    <w:rsid w:val="007A01E9"/>
    <w:rsid w:val="007A0487"/>
    <w:rsid w:val="007A06D3"/>
    <w:rsid w:val="007A08C1"/>
    <w:rsid w:val="007A0A3C"/>
    <w:rsid w:val="007A0B28"/>
    <w:rsid w:val="007A0C72"/>
    <w:rsid w:val="007A0D34"/>
    <w:rsid w:val="007A0E59"/>
    <w:rsid w:val="007A0F61"/>
    <w:rsid w:val="007A14DD"/>
    <w:rsid w:val="007A186D"/>
    <w:rsid w:val="007A1A02"/>
    <w:rsid w:val="007A1D1C"/>
    <w:rsid w:val="007A1DD4"/>
    <w:rsid w:val="007A1E03"/>
    <w:rsid w:val="007A20D7"/>
    <w:rsid w:val="007A2192"/>
    <w:rsid w:val="007A21EB"/>
    <w:rsid w:val="007A2460"/>
    <w:rsid w:val="007A24B7"/>
    <w:rsid w:val="007A2805"/>
    <w:rsid w:val="007A29AA"/>
    <w:rsid w:val="007A2A3B"/>
    <w:rsid w:val="007A2AE0"/>
    <w:rsid w:val="007A2CC5"/>
    <w:rsid w:val="007A2DED"/>
    <w:rsid w:val="007A3063"/>
    <w:rsid w:val="007A3125"/>
    <w:rsid w:val="007A3259"/>
    <w:rsid w:val="007A33B5"/>
    <w:rsid w:val="007A36BF"/>
    <w:rsid w:val="007A3777"/>
    <w:rsid w:val="007A3CC4"/>
    <w:rsid w:val="007A3E0D"/>
    <w:rsid w:val="007A3FC1"/>
    <w:rsid w:val="007A4092"/>
    <w:rsid w:val="007A40DF"/>
    <w:rsid w:val="007A424D"/>
    <w:rsid w:val="007A435E"/>
    <w:rsid w:val="007A48AA"/>
    <w:rsid w:val="007A48CE"/>
    <w:rsid w:val="007A48D1"/>
    <w:rsid w:val="007A49F7"/>
    <w:rsid w:val="007A5044"/>
    <w:rsid w:val="007A55CC"/>
    <w:rsid w:val="007A5630"/>
    <w:rsid w:val="007A5632"/>
    <w:rsid w:val="007A59B1"/>
    <w:rsid w:val="007A5A53"/>
    <w:rsid w:val="007A5A5E"/>
    <w:rsid w:val="007A5AB0"/>
    <w:rsid w:val="007A5ADB"/>
    <w:rsid w:val="007A5B26"/>
    <w:rsid w:val="007A60A8"/>
    <w:rsid w:val="007A61A9"/>
    <w:rsid w:val="007A621C"/>
    <w:rsid w:val="007A62A1"/>
    <w:rsid w:val="007A6319"/>
    <w:rsid w:val="007A6523"/>
    <w:rsid w:val="007A66F4"/>
    <w:rsid w:val="007A6773"/>
    <w:rsid w:val="007A67A7"/>
    <w:rsid w:val="007A6B0C"/>
    <w:rsid w:val="007A6B1E"/>
    <w:rsid w:val="007A6B69"/>
    <w:rsid w:val="007A6BC1"/>
    <w:rsid w:val="007A6C0D"/>
    <w:rsid w:val="007A6D2C"/>
    <w:rsid w:val="007A6E1B"/>
    <w:rsid w:val="007A6F2B"/>
    <w:rsid w:val="007A6F9E"/>
    <w:rsid w:val="007A707B"/>
    <w:rsid w:val="007A70DA"/>
    <w:rsid w:val="007A710D"/>
    <w:rsid w:val="007A717D"/>
    <w:rsid w:val="007A721B"/>
    <w:rsid w:val="007A72E1"/>
    <w:rsid w:val="007A7321"/>
    <w:rsid w:val="007A741A"/>
    <w:rsid w:val="007A77B1"/>
    <w:rsid w:val="007A784E"/>
    <w:rsid w:val="007A7850"/>
    <w:rsid w:val="007A791F"/>
    <w:rsid w:val="007A7929"/>
    <w:rsid w:val="007A7D9F"/>
    <w:rsid w:val="007A7E79"/>
    <w:rsid w:val="007A7F3A"/>
    <w:rsid w:val="007B0060"/>
    <w:rsid w:val="007B00C3"/>
    <w:rsid w:val="007B0199"/>
    <w:rsid w:val="007B033F"/>
    <w:rsid w:val="007B03A8"/>
    <w:rsid w:val="007B0517"/>
    <w:rsid w:val="007B0568"/>
    <w:rsid w:val="007B07BF"/>
    <w:rsid w:val="007B0A3B"/>
    <w:rsid w:val="007B0B00"/>
    <w:rsid w:val="007B0B24"/>
    <w:rsid w:val="007B0DE6"/>
    <w:rsid w:val="007B104A"/>
    <w:rsid w:val="007B12E7"/>
    <w:rsid w:val="007B134A"/>
    <w:rsid w:val="007B14F6"/>
    <w:rsid w:val="007B19CA"/>
    <w:rsid w:val="007B1B84"/>
    <w:rsid w:val="007B1DFF"/>
    <w:rsid w:val="007B1E6F"/>
    <w:rsid w:val="007B21B4"/>
    <w:rsid w:val="007B2399"/>
    <w:rsid w:val="007B2506"/>
    <w:rsid w:val="007B250B"/>
    <w:rsid w:val="007B254A"/>
    <w:rsid w:val="007B2893"/>
    <w:rsid w:val="007B28D6"/>
    <w:rsid w:val="007B2971"/>
    <w:rsid w:val="007B2A4E"/>
    <w:rsid w:val="007B2B70"/>
    <w:rsid w:val="007B2BC8"/>
    <w:rsid w:val="007B2E34"/>
    <w:rsid w:val="007B31DC"/>
    <w:rsid w:val="007B34D4"/>
    <w:rsid w:val="007B35D3"/>
    <w:rsid w:val="007B3794"/>
    <w:rsid w:val="007B37AC"/>
    <w:rsid w:val="007B396F"/>
    <w:rsid w:val="007B3B1A"/>
    <w:rsid w:val="007B3C47"/>
    <w:rsid w:val="007B3C53"/>
    <w:rsid w:val="007B3C64"/>
    <w:rsid w:val="007B3DEE"/>
    <w:rsid w:val="007B3ED2"/>
    <w:rsid w:val="007B4221"/>
    <w:rsid w:val="007B449D"/>
    <w:rsid w:val="007B4700"/>
    <w:rsid w:val="007B4732"/>
    <w:rsid w:val="007B4AB5"/>
    <w:rsid w:val="007B4C0C"/>
    <w:rsid w:val="007B4F1B"/>
    <w:rsid w:val="007B509A"/>
    <w:rsid w:val="007B54BA"/>
    <w:rsid w:val="007B54D5"/>
    <w:rsid w:val="007B58A6"/>
    <w:rsid w:val="007B590B"/>
    <w:rsid w:val="007B59F1"/>
    <w:rsid w:val="007B5C06"/>
    <w:rsid w:val="007B5DB9"/>
    <w:rsid w:val="007B6051"/>
    <w:rsid w:val="007B61FC"/>
    <w:rsid w:val="007B643D"/>
    <w:rsid w:val="007B6775"/>
    <w:rsid w:val="007B6981"/>
    <w:rsid w:val="007B6A52"/>
    <w:rsid w:val="007B6E21"/>
    <w:rsid w:val="007B7698"/>
    <w:rsid w:val="007B76B4"/>
    <w:rsid w:val="007B772F"/>
    <w:rsid w:val="007B78E7"/>
    <w:rsid w:val="007B7C75"/>
    <w:rsid w:val="007B7D38"/>
    <w:rsid w:val="007B7DFD"/>
    <w:rsid w:val="007B7E42"/>
    <w:rsid w:val="007C0267"/>
    <w:rsid w:val="007C02EE"/>
    <w:rsid w:val="007C0365"/>
    <w:rsid w:val="007C041C"/>
    <w:rsid w:val="007C0470"/>
    <w:rsid w:val="007C054E"/>
    <w:rsid w:val="007C0647"/>
    <w:rsid w:val="007C0668"/>
    <w:rsid w:val="007C071F"/>
    <w:rsid w:val="007C0945"/>
    <w:rsid w:val="007C0988"/>
    <w:rsid w:val="007C099A"/>
    <w:rsid w:val="007C0A0C"/>
    <w:rsid w:val="007C0B32"/>
    <w:rsid w:val="007C0B3C"/>
    <w:rsid w:val="007C0BA4"/>
    <w:rsid w:val="007C0E09"/>
    <w:rsid w:val="007C13EA"/>
    <w:rsid w:val="007C13F8"/>
    <w:rsid w:val="007C1412"/>
    <w:rsid w:val="007C1893"/>
    <w:rsid w:val="007C1903"/>
    <w:rsid w:val="007C19F5"/>
    <w:rsid w:val="007C1A42"/>
    <w:rsid w:val="007C1A87"/>
    <w:rsid w:val="007C1D53"/>
    <w:rsid w:val="007C1FDC"/>
    <w:rsid w:val="007C1FF5"/>
    <w:rsid w:val="007C1FFA"/>
    <w:rsid w:val="007C24EE"/>
    <w:rsid w:val="007C2785"/>
    <w:rsid w:val="007C29C7"/>
    <w:rsid w:val="007C2B84"/>
    <w:rsid w:val="007C2D4D"/>
    <w:rsid w:val="007C2D5D"/>
    <w:rsid w:val="007C2E35"/>
    <w:rsid w:val="007C2E49"/>
    <w:rsid w:val="007C2FCE"/>
    <w:rsid w:val="007C3016"/>
    <w:rsid w:val="007C3186"/>
    <w:rsid w:val="007C31B7"/>
    <w:rsid w:val="007C3284"/>
    <w:rsid w:val="007C33EC"/>
    <w:rsid w:val="007C341C"/>
    <w:rsid w:val="007C358A"/>
    <w:rsid w:val="007C360E"/>
    <w:rsid w:val="007C3637"/>
    <w:rsid w:val="007C38FB"/>
    <w:rsid w:val="007C399E"/>
    <w:rsid w:val="007C39C5"/>
    <w:rsid w:val="007C3AE7"/>
    <w:rsid w:val="007C3C4F"/>
    <w:rsid w:val="007C3D1D"/>
    <w:rsid w:val="007C3D30"/>
    <w:rsid w:val="007C3D50"/>
    <w:rsid w:val="007C3E8B"/>
    <w:rsid w:val="007C40A8"/>
    <w:rsid w:val="007C429B"/>
    <w:rsid w:val="007C43FD"/>
    <w:rsid w:val="007C4511"/>
    <w:rsid w:val="007C451D"/>
    <w:rsid w:val="007C465E"/>
    <w:rsid w:val="007C4681"/>
    <w:rsid w:val="007C4717"/>
    <w:rsid w:val="007C47DD"/>
    <w:rsid w:val="007C49A1"/>
    <w:rsid w:val="007C49DC"/>
    <w:rsid w:val="007C4B6D"/>
    <w:rsid w:val="007C4B98"/>
    <w:rsid w:val="007C4C43"/>
    <w:rsid w:val="007C4EE3"/>
    <w:rsid w:val="007C4F52"/>
    <w:rsid w:val="007C5079"/>
    <w:rsid w:val="007C52B3"/>
    <w:rsid w:val="007C59D6"/>
    <w:rsid w:val="007C5ADE"/>
    <w:rsid w:val="007C5B52"/>
    <w:rsid w:val="007C5C90"/>
    <w:rsid w:val="007C6067"/>
    <w:rsid w:val="007C60EE"/>
    <w:rsid w:val="007C6178"/>
    <w:rsid w:val="007C61C0"/>
    <w:rsid w:val="007C62F5"/>
    <w:rsid w:val="007C6421"/>
    <w:rsid w:val="007C6488"/>
    <w:rsid w:val="007C6542"/>
    <w:rsid w:val="007C6595"/>
    <w:rsid w:val="007C6687"/>
    <w:rsid w:val="007C668A"/>
    <w:rsid w:val="007C6839"/>
    <w:rsid w:val="007C6BA6"/>
    <w:rsid w:val="007C6BCC"/>
    <w:rsid w:val="007C6DBE"/>
    <w:rsid w:val="007C70C4"/>
    <w:rsid w:val="007C73B2"/>
    <w:rsid w:val="007C743A"/>
    <w:rsid w:val="007C7638"/>
    <w:rsid w:val="007C782D"/>
    <w:rsid w:val="007C78C0"/>
    <w:rsid w:val="007C7A7D"/>
    <w:rsid w:val="007C7CB1"/>
    <w:rsid w:val="007C7CD7"/>
    <w:rsid w:val="007C7F7E"/>
    <w:rsid w:val="007D003C"/>
    <w:rsid w:val="007D0467"/>
    <w:rsid w:val="007D0481"/>
    <w:rsid w:val="007D04B8"/>
    <w:rsid w:val="007D0726"/>
    <w:rsid w:val="007D08C4"/>
    <w:rsid w:val="007D0D6E"/>
    <w:rsid w:val="007D0D77"/>
    <w:rsid w:val="007D0E8F"/>
    <w:rsid w:val="007D110C"/>
    <w:rsid w:val="007D12FE"/>
    <w:rsid w:val="007D1581"/>
    <w:rsid w:val="007D1600"/>
    <w:rsid w:val="007D177F"/>
    <w:rsid w:val="007D182A"/>
    <w:rsid w:val="007D19A5"/>
    <w:rsid w:val="007D19EB"/>
    <w:rsid w:val="007D1EC3"/>
    <w:rsid w:val="007D1F88"/>
    <w:rsid w:val="007D1F92"/>
    <w:rsid w:val="007D2086"/>
    <w:rsid w:val="007D20B2"/>
    <w:rsid w:val="007D231C"/>
    <w:rsid w:val="007D234F"/>
    <w:rsid w:val="007D23B4"/>
    <w:rsid w:val="007D249F"/>
    <w:rsid w:val="007D24ED"/>
    <w:rsid w:val="007D2535"/>
    <w:rsid w:val="007D2626"/>
    <w:rsid w:val="007D2794"/>
    <w:rsid w:val="007D2962"/>
    <w:rsid w:val="007D298A"/>
    <w:rsid w:val="007D29A5"/>
    <w:rsid w:val="007D2A3D"/>
    <w:rsid w:val="007D2BD4"/>
    <w:rsid w:val="007D2BE7"/>
    <w:rsid w:val="007D2CD2"/>
    <w:rsid w:val="007D2D12"/>
    <w:rsid w:val="007D2E4A"/>
    <w:rsid w:val="007D321C"/>
    <w:rsid w:val="007D33EC"/>
    <w:rsid w:val="007D3687"/>
    <w:rsid w:val="007D3707"/>
    <w:rsid w:val="007D3723"/>
    <w:rsid w:val="007D37F1"/>
    <w:rsid w:val="007D3974"/>
    <w:rsid w:val="007D3995"/>
    <w:rsid w:val="007D39B9"/>
    <w:rsid w:val="007D3C31"/>
    <w:rsid w:val="007D3EFD"/>
    <w:rsid w:val="007D3F53"/>
    <w:rsid w:val="007D3F70"/>
    <w:rsid w:val="007D40CB"/>
    <w:rsid w:val="007D40F3"/>
    <w:rsid w:val="007D44AD"/>
    <w:rsid w:val="007D4971"/>
    <w:rsid w:val="007D4A0F"/>
    <w:rsid w:val="007D4BF2"/>
    <w:rsid w:val="007D4C8E"/>
    <w:rsid w:val="007D510A"/>
    <w:rsid w:val="007D539A"/>
    <w:rsid w:val="007D5413"/>
    <w:rsid w:val="007D543B"/>
    <w:rsid w:val="007D5929"/>
    <w:rsid w:val="007D5A7A"/>
    <w:rsid w:val="007D5BA0"/>
    <w:rsid w:val="007D5C98"/>
    <w:rsid w:val="007D5CA2"/>
    <w:rsid w:val="007D5D21"/>
    <w:rsid w:val="007D5EAF"/>
    <w:rsid w:val="007D611F"/>
    <w:rsid w:val="007D6136"/>
    <w:rsid w:val="007D6148"/>
    <w:rsid w:val="007D61B5"/>
    <w:rsid w:val="007D6402"/>
    <w:rsid w:val="007D6459"/>
    <w:rsid w:val="007D6462"/>
    <w:rsid w:val="007D65A5"/>
    <w:rsid w:val="007D67E5"/>
    <w:rsid w:val="007D6926"/>
    <w:rsid w:val="007D6A31"/>
    <w:rsid w:val="007D6AC9"/>
    <w:rsid w:val="007D6C5A"/>
    <w:rsid w:val="007D6D61"/>
    <w:rsid w:val="007D6F15"/>
    <w:rsid w:val="007D6F8B"/>
    <w:rsid w:val="007D6FE1"/>
    <w:rsid w:val="007D709E"/>
    <w:rsid w:val="007D765F"/>
    <w:rsid w:val="007D78A4"/>
    <w:rsid w:val="007D796E"/>
    <w:rsid w:val="007D79BA"/>
    <w:rsid w:val="007D7BF4"/>
    <w:rsid w:val="007D7C72"/>
    <w:rsid w:val="007E0010"/>
    <w:rsid w:val="007E01C0"/>
    <w:rsid w:val="007E04B6"/>
    <w:rsid w:val="007E04C3"/>
    <w:rsid w:val="007E0778"/>
    <w:rsid w:val="007E0938"/>
    <w:rsid w:val="007E09E4"/>
    <w:rsid w:val="007E0B5A"/>
    <w:rsid w:val="007E0CDD"/>
    <w:rsid w:val="007E0D5E"/>
    <w:rsid w:val="007E0DA2"/>
    <w:rsid w:val="007E0E78"/>
    <w:rsid w:val="007E0F2B"/>
    <w:rsid w:val="007E1788"/>
    <w:rsid w:val="007E17D1"/>
    <w:rsid w:val="007E1AE6"/>
    <w:rsid w:val="007E1CE0"/>
    <w:rsid w:val="007E1E92"/>
    <w:rsid w:val="007E1F41"/>
    <w:rsid w:val="007E20A2"/>
    <w:rsid w:val="007E20C4"/>
    <w:rsid w:val="007E2383"/>
    <w:rsid w:val="007E2608"/>
    <w:rsid w:val="007E2954"/>
    <w:rsid w:val="007E29EF"/>
    <w:rsid w:val="007E2A51"/>
    <w:rsid w:val="007E2C1C"/>
    <w:rsid w:val="007E2C3B"/>
    <w:rsid w:val="007E2CBA"/>
    <w:rsid w:val="007E2FAE"/>
    <w:rsid w:val="007E3042"/>
    <w:rsid w:val="007E34FA"/>
    <w:rsid w:val="007E3658"/>
    <w:rsid w:val="007E37E1"/>
    <w:rsid w:val="007E3885"/>
    <w:rsid w:val="007E3913"/>
    <w:rsid w:val="007E39AE"/>
    <w:rsid w:val="007E3B0C"/>
    <w:rsid w:val="007E3CEA"/>
    <w:rsid w:val="007E3E2A"/>
    <w:rsid w:val="007E4084"/>
    <w:rsid w:val="007E43C6"/>
    <w:rsid w:val="007E44EB"/>
    <w:rsid w:val="007E465D"/>
    <w:rsid w:val="007E46EA"/>
    <w:rsid w:val="007E4712"/>
    <w:rsid w:val="007E4763"/>
    <w:rsid w:val="007E4975"/>
    <w:rsid w:val="007E4AB0"/>
    <w:rsid w:val="007E4B93"/>
    <w:rsid w:val="007E4CE3"/>
    <w:rsid w:val="007E4E6C"/>
    <w:rsid w:val="007E4EEC"/>
    <w:rsid w:val="007E509A"/>
    <w:rsid w:val="007E510A"/>
    <w:rsid w:val="007E53CC"/>
    <w:rsid w:val="007E53D8"/>
    <w:rsid w:val="007E5411"/>
    <w:rsid w:val="007E544C"/>
    <w:rsid w:val="007E54EC"/>
    <w:rsid w:val="007E5793"/>
    <w:rsid w:val="007E5AA1"/>
    <w:rsid w:val="007E5B0C"/>
    <w:rsid w:val="007E5B7A"/>
    <w:rsid w:val="007E5C4E"/>
    <w:rsid w:val="007E624D"/>
    <w:rsid w:val="007E6472"/>
    <w:rsid w:val="007E6473"/>
    <w:rsid w:val="007E66BD"/>
    <w:rsid w:val="007E6A0B"/>
    <w:rsid w:val="007E6A5B"/>
    <w:rsid w:val="007E6A68"/>
    <w:rsid w:val="007E6B6D"/>
    <w:rsid w:val="007E6C79"/>
    <w:rsid w:val="007E6DB2"/>
    <w:rsid w:val="007E6E9D"/>
    <w:rsid w:val="007E71F2"/>
    <w:rsid w:val="007E75B4"/>
    <w:rsid w:val="007E7631"/>
    <w:rsid w:val="007E76CB"/>
    <w:rsid w:val="007E78EA"/>
    <w:rsid w:val="007E792D"/>
    <w:rsid w:val="007E7C0C"/>
    <w:rsid w:val="007E7C28"/>
    <w:rsid w:val="007E7D1D"/>
    <w:rsid w:val="007E7DCC"/>
    <w:rsid w:val="007E7DE5"/>
    <w:rsid w:val="007E7EB5"/>
    <w:rsid w:val="007EA802"/>
    <w:rsid w:val="007F0018"/>
    <w:rsid w:val="007F00FF"/>
    <w:rsid w:val="007F01F3"/>
    <w:rsid w:val="007F02DF"/>
    <w:rsid w:val="007F05BE"/>
    <w:rsid w:val="007F08E2"/>
    <w:rsid w:val="007F09DB"/>
    <w:rsid w:val="007F0B5C"/>
    <w:rsid w:val="007F0C94"/>
    <w:rsid w:val="007F0CA0"/>
    <w:rsid w:val="007F0E83"/>
    <w:rsid w:val="007F12A0"/>
    <w:rsid w:val="007F1414"/>
    <w:rsid w:val="007F1504"/>
    <w:rsid w:val="007F17B8"/>
    <w:rsid w:val="007F184D"/>
    <w:rsid w:val="007F19D2"/>
    <w:rsid w:val="007F1AA1"/>
    <w:rsid w:val="007F1B23"/>
    <w:rsid w:val="007F1B67"/>
    <w:rsid w:val="007F1C58"/>
    <w:rsid w:val="007F1D76"/>
    <w:rsid w:val="007F1D80"/>
    <w:rsid w:val="007F1EC5"/>
    <w:rsid w:val="007F1F48"/>
    <w:rsid w:val="007F2000"/>
    <w:rsid w:val="007F20E7"/>
    <w:rsid w:val="007F21AD"/>
    <w:rsid w:val="007F24A7"/>
    <w:rsid w:val="007F25CE"/>
    <w:rsid w:val="007F263A"/>
    <w:rsid w:val="007F2806"/>
    <w:rsid w:val="007F2A74"/>
    <w:rsid w:val="007F2D86"/>
    <w:rsid w:val="007F2DF9"/>
    <w:rsid w:val="007F2DFE"/>
    <w:rsid w:val="007F2F40"/>
    <w:rsid w:val="007F3393"/>
    <w:rsid w:val="007F33EA"/>
    <w:rsid w:val="007F3465"/>
    <w:rsid w:val="007F3B06"/>
    <w:rsid w:val="007F3B17"/>
    <w:rsid w:val="007F3C76"/>
    <w:rsid w:val="007F3DCF"/>
    <w:rsid w:val="007F3DD8"/>
    <w:rsid w:val="007F3E5F"/>
    <w:rsid w:val="007F3ED2"/>
    <w:rsid w:val="007F3ED3"/>
    <w:rsid w:val="007F42BB"/>
    <w:rsid w:val="007F4366"/>
    <w:rsid w:val="007F43B3"/>
    <w:rsid w:val="007F43D1"/>
    <w:rsid w:val="007F460A"/>
    <w:rsid w:val="007F4796"/>
    <w:rsid w:val="007F49E7"/>
    <w:rsid w:val="007F4B1F"/>
    <w:rsid w:val="007F4B79"/>
    <w:rsid w:val="007F4BD8"/>
    <w:rsid w:val="007F4C14"/>
    <w:rsid w:val="007F4C15"/>
    <w:rsid w:val="007F4C3A"/>
    <w:rsid w:val="007F4CAB"/>
    <w:rsid w:val="007F4D11"/>
    <w:rsid w:val="007F5056"/>
    <w:rsid w:val="007F50C8"/>
    <w:rsid w:val="007F5106"/>
    <w:rsid w:val="007F552F"/>
    <w:rsid w:val="007F569B"/>
    <w:rsid w:val="007F57F6"/>
    <w:rsid w:val="007F5EB4"/>
    <w:rsid w:val="007F5F29"/>
    <w:rsid w:val="007F6126"/>
    <w:rsid w:val="007F690A"/>
    <w:rsid w:val="007F6911"/>
    <w:rsid w:val="007F6A8D"/>
    <w:rsid w:val="007F7059"/>
    <w:rsid w:val="007F7157"/>
    <w:rsid w:val="007F739F"/>
    <w:rsid w:val="007F7439"/>
    <w:rsid w:val="007F7477"/>
    <w:rsid w:val="007F7488"/>
    <w:rsid w:val="007F7910"/>
    <w:rsid w:val="007F7956"/>
    <w:rsid w:val="007F7979"/>
    <w:rsid w:val="007F798B"/>
    <w:rsid w:val="007F7C89"/>
    <w:rsid w:val="007F7F1B"/>
    <w:rsid w:val="007F7FD9"/>
    <w:rsid w:val="008002B5"/>
    <w:rsid w:val="008003D2"/>
    <w:rsid w:val="00800574"/>
    <w:rsid w:val="0080064D"/>
    <w:rsid w:val="00800C03"/>
    <w:rsid w:val="00800D62"/>
    <w:rsid w:val="00800DC2"/>
    <w:rsid w:val="00800F1F"/>
    <w:rsid w:val="00800F2C"/>
    <w:rsid w:val="00801238"/>
    <w:rsid w:val="0080123C"/>
    <w:rsid w:val="008012EA"/>
    <w:rsid w:val="00801347"/>
    <w:rsid w:val="008014C4"/>
    <w:rsid w:val="00801518"/>
    <w:rsid w:val="008017C5"/>
    <w:rsid w:val="00801915"/>
    <w:rsid w:val="00801982"/>
    <w:rsid w:val="008019A5"/>
    <w:rsid w:val="00801CBC"/>
    <w:rsid w:val="00801CDA"/>
    <w:rsid w:val="00802381"/>
    <w:rsid w:val="008023D7"/>
    <w:rsid w:val="0080242E"/>
    <w:rsid w:val="00802552"/>
    <w:rsid w:val="0080261E"/>
    <w:rsid w:val="00802D40"/>
    <w:rsid w:val="00802F0C"/>
    <w:rsid w:val="00803015"/>
    <w:rsid w:val="0080331D"/>
    <w:rsid w:val="00803389"/>
    <w:rsid w:val="0080347E"/>
    <w:rsid w:val="00803490"/>
    <w:rsid w:val="008035E4"/>
    <w:rsid w:val="008036C0"/>
    <w:rsid w:val="008037EC"/>
    <w:rsid w:val="00803A57"/>
    <w:rsid w:val="00803E0D"/>
    <w:rsid w:val="00803E14"/>
    <w:rsid w:val="008041AA"/>
    <w:rsid w:val="0080446C"/>
    <w:rsid w:val="008045F9"/>
    <w:rsid w:val="00804729"/>
    <w:rsid w:val="0080475F"/>
    <w:rsid w:val="00804822"/>
    <w:rsid w:val="0080494A"/>
    <w:rsid w:val="008049F2"/>
    <w:rsid w:val="00804C4B"/>
    <w:rsid w:val="00804D6D"/>
    <w:rsid w:val="00804F87"/>
    <w:rsid w:val="00805280"/>
    <w:rsid w:val="008052B5"/>
    <w:rsid w:val="008052D2"/>
    <w:rsid w:val="0080533E"/>
    <w:rsid w:val="0080558A"/>
    <w:rsid w:val="00805978"/>
    <w:rsid w:val="00805983"/>
    <w:rsid w:val="00805A82"/>
    <w:rsid w:val="00805AB7"/>
    <w:rsid w:val="00805B90"/>
    <w:rsid w:val="00805D86"/>
    <w:rsid w:val="00805DA7"/>
    <w:rsid w:val="00805E41"/>
    <w:rsid w:val="00805FA8"/>
    <w:rsid w:val="00806065"/>
    <w:rsid w:val="008060FF"/>
    <w:rsid w:val="0080612E"/>
    <w:rsid w:val="00806215"/>
    <w:rsid w:val="00806590"/>
    <w:rsid w:val="008065FB"/>
    <w:rsid w:val="00806711"/>
    <w:rsid w:val="00806AA1"/>
    <w:rsid w:val="00806C32"/>
    <w:rsid w:val="008071A0"/>
    <w:rsid w:val="00807453"/>
    <w:rsid w:val="0080745E"/>
    <w:rsid w:val="0080751D"/>
    <w:rsid w:val="00807602"/>
    <w:rsid w:val="008076EC"/>
    <w:rsid w:val="00807702"/>
    <w:rsid w:val="00807A45"/>
    <w:rsid w:val="00807B26"/>
    <w:rsid w:val="00807D39"/>
    <w:rsid w:val="00807D73"/>
    <w:rsid w:val="00807F57"/>
    <w:rsid w:val="0081010F"/>
    <w:rsid w:val="00810423"/>
    <w:rsid w:val="008104BB"/>
    <w:rsid w:val="00810560"/>
    <w:rsid w:val="00810885"/>
    <w:rsid w:val="00810F52"/>
    <w:rsid w:val="00811023"/>
    <w:rsid w:val="0081127E"/>
    <w:rsid w:val="00811B29"/>
    <w:rsid w:val="00811B66"/>
    <w:rsid w:val="00811D0B"/>
    <w:rsid w:val="00811FCE"/>
    <w:rsid w:val="008120EF"/>
    <w:rsid w:val="00812192"/>
    <w:rsid w:val="00812208"/>
    <w:rsid w:val="0081225D"/>
    <w:rsid w:val="00812337"/>
    <w:rsid w:val="008123AB"/>
    <w:rsid w:val="0081242C"/>
    <w:rsid w:val="00812434"/>
    <w:rsid w:val="00812457"/>
    <w:rsid w:val="00812567"/>
    <w:rsid w:val="008125F3"/>
    <w:rsid w:val="00812650"/>
    <w:rsid w:val="00812922"/>
    <w:rsid w:val="0081292B"/>
    <w:rsid w:val="00812933"/>
    <w:rsid w:val="00812A08"/>
    <w:rsid w:val="00812AD0"/>
    <w:rsid w:val="00812C3E"/>
    <w:rsid w:val="00812D1A"/>
    <w:rsid w:val="00812DB0"/>
    <w:rsid w:val="00812F8E"/>
    <w:rsid w:val="0081326D"/>
    <w:rsid w:val="00813866"/>
    <w:rsid w:val="00813B15"/>
    <w:rsid w:val="00813CAD"/>
    <w:rsid w:val="00813E47"/>
    <w:rsid w:val="00813F0E"/>
    <w:rsid w:val="00813F8B"/>
    <w:rsid w:val="00813FB7"/>
    <w:rsid w:val="008147AA"/>
    <w:rsid w:val="0081483A"/>
    <w:rsid w:val="00814C2E"/>
    <w:rsid w:val="00814C8E"/>
    <w:rsid w:val="00814E27"/>
    <w:rsid w:val="00814F97"/>
    <w:rsid w:val="0081508D"/>
    <w:rsid w:val="008150D0"/>
    <w:rsid w:val="0081528F"/>
    <w:rsid w:val="00815502"/>
    <w:rsid w:val="00815CBC"/>
    <w:rsid w:val="00815CCC"/>
    <w:rsid w:val="00815E77"/>
    <w:rsid w:val="00815EFD"/>
    <w:rsid w:val="00815FE1"/>
    <w:rsid w:val="0081607C"/>
    <w:rsid w:val="0081616C"/>
    <w:rsid w:val="00816235"/>
    <w:rsid w:val="008162A2"/>
    <w:rsid w:val="008169F2"/>
    <w:rsid w:val="00816A30"/>
    <w:rsid w:val="00816A98"/>
    <w:rsid w:val="00816DDE"/>
    <w:rsid w:val="00816EA6"/>
    <w:rsid w:val="00816F59"/>
    <w:rsid w:val="00816F5B"/>
    <w:rsid w:val="00816F93"/>
    <w:rsid w:val="008172B6"/>
    <w:rsid w:val="00817661"/>
    <w:rsid w:val="00817665"/>
    <w:rsid w:val="008178EE"/>
    <w:rsid w:val="0081794D"/>
    <w:rsid w:val="0081795E"/>
    <w:rsid w:val="00817A31"/>
    <w:rsid w:val="00817CCC"/>
    <w:rsid w:val="00817D44"/>
    <w:rsid w:val="00820533"/>
    <w:rsid w:val="008206A0"/>
    <w:rsid w:val="00820A74"/>
    <w:rsid w:val="00820D21"/>
    <w:rsid w:val="00820F3F"/>
    <w:rsid w:val="00820F5B"/>
    <w:rsid w:val="00820FF8"/>
    <w:rsid w:val="008212E5"/>
    <w:rsid w:val="008212F9"/>
    <w:rsid w:val="00821727"/>
    <w:rsid w:val="008217AC"/>
    <w:rsid w:val="008218CA"/>
    <w:rsid w:val="008218DC"/>
    <w:rsid w:val="00821B42"/>
    <w:rsid w:val="00821BB8"/>
    <w:rsid w:val="00821D0D"/>
    <w:rsid w:val="00821DA7"/>
    <w:rsid w:val="00821E4B"/>
    <w:rsid w:val="00822036"/>
    <w:rsid w:val="00822082"/>
    <w:rsid w:val="00822219"/>
    <w:rsid w:val="008222F5"/>
    <w:rsid w:val="00822692"/>
    <w:rsid w:val="008227A4"/>
    <w:rsid w:val="008227B6"/>
    <w:rsid w:val="0082282A"/>
    <w:rsid w:val="00822955"/>
    <w:rsid w:val="0082295C"/>
    <w:rsid w:val="0082298C"/>
    <w:rsid w:val="00822B10"/>
    <w:rsid w:val="00822B9E"/>
    <w:rsid w:val="0082302B"/>
    <w:rsid w:val="0082318C"/>
    <w:rsid w:val="008232ED"/>
    <w:rsid w:val="00823441"/>
    <w:rsid w:val="00823461"/>
    <w:rsid w:val="00823462"/>
    <w:rsid w:val="0082346A"/>
    <w:rsid w:val="008234ED"/>
    <w:rsid w:val="0082353A"/>
    <w:rsid w:val="008236E2"/>
    <w:rsid w:val="00823887"/>
    <w:rsid w:val="00823F20"/>
    <w:rsid w:val="00824009"/>
    <w:rsid w:val="00824065"/>
    <w:rsid w:val="008242A6"/>
    <w:rsid w:val="00824486"/>
    <w:rsid w:val="008244AD"/>
    <w:rsid w:val="00824B57"/>
    <w:rsid w:val="00824C46"/>
    <w:rsid w:val="00824C56"/>
    <w:rsid w:val="00824EF9"/>
    <w:rsid w:val="00824FC7"/>
    <w:rsid w:val="00824FCB"/>
    <w:rsid w:val="008256B0"/>
    <w:rsid w:val="008256DC"/>
    <w:rsid w:val="008259D6"/>
    <w:rsid w:val="00825AD1"/>
    <w:rsid w:val="00825BB0"/>
    <w:rsid w:val="00825BFA"/>
    <w:rsid w:val="00825D96"/>
    <w:rsid w:val="0082603F"/>
    <w:rsid w:val="00826095"/>
    <w:rsid w:val="008260D3"/>
    <w:rsid w:val="00826106"/>
    <w:rsid w:val="00826265"/>
    <w:rsid w:val="008265BB"/>
    <w:rsid w:val="00826608"/>
    <w:rsid w:val="00826678"/>
    <w:rsid w:val="00826B08"/>
    <w:rsid w:val="00826BA3"/>
    <w:rsid w:val="00826C55"/>
    <w:rsid w:val="00826EAF"/>
    <w:rsid w:val="00826F45"/>
    <w:rsid w:val="00826FAA"/>
    <w:rsid w:val="0082724D"/>
    <w:rsid w:val="0082752A"/>
    <w:rsid w:val="008277E3"/>
    <w:rsid w:val="0082789C"/>
    <w:rsid w:val="008279A3"/>
    <w:rsid w:val="00827ACE"/>
    <w:rsid w:val="00827B50"/>
    <w:rsid w:val="00827B6F"/>
    <w:rsid w:val="00827BF0"/>
    <w:rsid w:val="00827CC6"/>
    <w:rsid w:val="00827E8B"/>
    <w:rsid w:val="00830220"/>
    <w:rsid w:val="0083033D"/>
    <w:rsid w:val="00830364"/>
    <w:rsid w:val="00830409"/>
    <w:rsid w:val="0083054E"/>
    <w:rsid w:val="008305FE"/>
    <w:rsid w:val="00830965"/>
    <w:rsid w:val="00830E6A"/>
    <w:rsid w:val="00831003"/>
    <w:rsid w:val="00831232"/>
    <w:rsid w:val="0083123A"/>
    <w:rsid w:val="00831531"/>
    <w:rsid w:val="008315BD"/>
    <w:rsid w:val="008321A6"/>
    <w:rsid w:val="0083233D"/>
    <w:rsid w:val="00832547"/>
    <w:rsid w:val="0083290F"/>
    <w:rsid w:val="00832918"/>
    <w:rsid w:val="00832C33"/>
    <w:rsid w:val="00832C61"/>
    <w:rsid w:val="00832CCA"/>
    <w:rsid w:val="00832DD2"/>
    <w:rsid w:val="00832EDC"/>
    <w:rsid w:val="00832F15"/>
    <w:rsid w:val="00833145"/>
    <w:rsid w:val="008331FD"/>
    <w:rsid w:val="0083330F"/>
    <w:rsid w:val="008334E2"/>
    <w:rsid w:val="0083362D"/>
    <w:rsid w:val="008336F3"/>
    <w:rsid w:val="00833A9F"/>
    <w:rsid w:val="00833ADE"/>
    <w:rsid w:val="00833D69"/>
    <w:rsid w:val="00833FBF"/>
    <w:rsid w:val="00834073"/>
    <w:rsid w:val="008341D3"/>
    <w:rsid w:val="00834409"/>
    <w:rsid w:val="00834497"/>
    <w:rsid w:val="008345B6"/>
    <w:rsid w:val="00834813"/>
    <w:rsid w:val="008348AB"/>
    <w:rsid w:val="00834942"/>
    <w:rsid w:val="00834BAB"/>
    <w:rsid w:val="00834F7A"/>
    <w:rsid w:val="00834FD5"/>
    <w:rsid w:val="00835278"/>
    <w:rsid w:val="008354E7"/>
    <w:rsid w:val="00835596"/>
    <w:rsid w:val="0083569F"/>
    <w:rsid w:val="008356D6"/>
    <w:rsid w:val="008358FE"/>
    <w:rsid w:val="00835D84"/>
    <w:rsid w:val="00835DE7"/>
    <w:rsid w:val="00835F82"/>
    <w:rsid w:val="008363E3"/>
    <w:rsid w:val="0083658C"/>
    <w:rsid w:val="00836633"/>
    <w:rsid w:val="0083683B"/>
    <w:rsid w:val="00836988"/>
    <w:rsid w:val="00836AD8"/>
    <w:rsid w:val="00836B98"/>
    <w:rsid w:val="00836DAA"/>
    <w:rsid w:val="00836DE6"/>
    <w:rsid w:val="00836E9C"/>
    <w:rsid w:val="00836EC5"/>
    <w:rsid w:val="00836F63"/>
    <w:rsid w:val="008370C5"/>
    <w:rsid w:val="00837262"/>
    <w:rsid w:val="008373F8"/>
    <w:rsid w:val="00837504"/>
    <w:rsid w:val="00837657"/>
    <w:rsid w:val="00837869"/>
    <w:rsid w:val="008378BD"/>
    <w:rsid w:val="00837985"/>
    <w:rsid w:val="00837EF5"/>
    <w:rsid w:val="0083B4B9"/>
    <w:rsid w:val="008400F2"/>
    <w:rsid w:val="00840268"/>
    <w:rsid w:val="00840359"/>
    <w:rsid w:val="00840364"/>
    <w:rsid w:val="008403EA"/>
    <w:rsid w:val="00840A17"/>
    <w:rsid w:val="00840AFC"/>
    <w:rsid w:val="00840C23"/>
    <w:rsid w:val="00840C55"/>
    <w:rsid w:val="00840D15"/>
    <w:rsid w:val="00840E6E"/>
    <w:rsid w:val="00841031"/>
    <w:rsid w:val="00841046"/>
    <w:rsid w:val="008410FC"/>
    <w:rsid w:val="008417C0"/>
    <w:rsid w:val="008417FD"/>
    <w:rsid w:val="00841A92"/>
    <w:rsid w:val="00841BF1"/>
    <w:rsid w:val="00841E51"/>
    <w:rsid w:val="00842032"/>
    <w:rsid w:val="0084207A"/>
    <w:rsid w:val="00842080"/>
    <w:rsid w:val="00842171"/>
    <w:rsid w:val="008423EC"/>
    <w:rsid w:val="00842693"/>
    <w:rsid w:val="00842AB0"/>
    <w:rsid w:val="00842FEB"/>
    <w:rsid w:val="008430F5"/>
    <w:rsid w:val="00843109"/>
    <w:rsid w:val="008431A7"/>
    <w:rsid w:val="008431AB"/>
    <w:rsid w:val="008432AB"/>
    <w:rsid w:val="0084339A"/>
    <w:rsid w:val="00843754"/>
    <w:rsid w:val="0084387B"/>
    <w:rsid w:val="00843DAE"/>
    <w:rsid w:val="00843DD6"/>
    <w:rsid w:val="00843FD4"/>
    <w:rsid w:val="0084406B"/>
    <w:rsid w:val="0084415C"/>
    <w:rsid w:val="00844194"/>
    <w:rsid w:val="00844245"/>
    <w:rsid w:val="00844430"/>
    <w:rsid w:val="00844650"/>
    <w:rsid w:val="0084468C"/>
    <w:rsid w:val="008448F4"/>
    <w:rsid w:val="00844942"/>
    <w:rsid w:val="00844B92"/>
    <w:rsid w:val="00844BD9"/>
    <w:rsid w:val="00844CCE"/>
    <w:rsid w:val="00844F3B"/>
    <w:rsid w:val="00844F83"/>
    <w:rsid w:val="00844F98"/>
    <w:rsid w:val="0084502E"/>
    <w:rsid w:val="00845044"/>
    <w:rsid w:val="008450ED"/>
    <w:rsid w:val="00845104"/>
    <w:rsid w:val="00845114"/>
    <w:rsid w:val="008452C0"/>
    <w:rsid w:val="00845337"/>
    <w:rsid w:val="0084534C"/>
    <w:rsid w:val="008453A7"/>
    <w:rsid w:val="0084540A"/>
    <w:rsid w:val="00845433"/>
    <w:rsid w:val="00845590"/>
    <w:rsid w:val="00845705"/>
    <w:rsid w:val="008459F3"/>
    <w:rsid w:val="00845ABC"/>
    <w:rsid w:val="00845BDB"/>
    <w:rsid w:val="00845C21"/>
    <w:rsid w:val="00845C79"/>
    <w:rsid w:val="00845E0A"/>
    <w:rsid w:val="00845E58"/>
    <w:rsid w:val="00845F91"/>
    <w:rsid w:val="00846269"/>
    <w:rsid w:val="00846363"/>
    <w:rsid w:val="00846379"/>
    <w:rsid w:val="00846536"/>
    <w:rsid w:val="008466AC"/>
    <w:rsid w:val="0084681D"/>
    <w:rsid w:val="00846DD6"/>
    <w:rsid w:val="00846DDF"/>
    <w:rsid w:val="00846E28"/>
    <w:rsid w:val="00846E82"/>
    <w:rsid w:val="008472DC"/>
    <w:rsid w:val="008472E0"/>
    <w:rsid w:val="0084738E"/>
    <w:rsid w:val="00847795"/>
    <w:rsid w:val="008477F2"/>
    <w:rsid w:val="0084787B"/>
    <w:rsid w:val="008479E2"/>
    <w:rsid w:val="00847BB7"/>
    <w:rsid w:val="00847CB9"/>
    <w:rsid w:val="00850013"/>
    <w:rsid w:val="008501AA"/>
    <w:rsid w:val="00850617"/>
    <w:rsid w:val="00850624"/>
    <w:rsid w:val="00850794"/>
    <w:rsid w:val="008507D5"/>
    <w:rsid w:val="00850978"/>
    <w:rsid w:val="00850988"/>
    <w:rsid w:val="00850A32"/>
    <w:rsid w:val="00850AA1"/>
    <w:rsid w:val="00850AEE"/>
    <w:rsid w:val="00850E49"/>
    <w:rsid w:val="00850F17"/>
    <w:rsid w:val="0085108F"/>
    <w:rsid w:val="008515C9"/>
    <w:rsid w:val="0085165B"/>
    <w:rsid w:val="008516EC"/>
    <w:rsid w:val="00851892"/>
    <w:rsid w:val="00851A5F"/>
    <w:rsid w:val="00851B4D"/>
    <w:rsid w:val="00851B53"/>
    <w:rsid w:val="00851C3C"/>
    <w:rsid w:val="00851E2D"/>
    <w:rsid w:val="00851E98"/>
    <w:rsid w:val="00851F15"/>
    <w:rsid w:val="008522EA"/>
    <w:rsid w:val="008528BC"/>
    <w:rsid w:val="008528C5"/>
    <w:rsid w:val="008529FA"/>
    <w:rsid w:val="00852A60"/>
    <w:rsid w:val="00852C8E"/>
    <w:rsid w:val="00852D2F"/>
    <w:rsid w:val="00852E0E"/>
    <w:rsid w:val="0085308E"/>
    <w:rsid w:val="0085329E"/>
    <w:rsid w:val="008532A1"/>
    <w:rsid w:val="00853500"/>
    <w:rsid w:val="0085360D"/>
    <w:rsid w:val="00853978"/>
    <w:rsid w:val="008539FC"/>
    <w:rsid w:val="00853A81"/>
    <w:rsid w:val="00853B11"/>
    <w:rsid w:val="00853CFD"/>
    <w:rsid w:val="00853D6F"/>
    <w:rsid w:val="00853D8A"/>
    <w:rsid w:val="008542BF"/>
    <w:rsid w:val="00854474"/>
    <w:rsid w:val="008547ED"/>
    <w:rsid w:val="0085481B"/>
    <w:rsid w:val="00854E2C"/>
    <w:rsid w:val="0085529D"/>
    <w:rsid w:val="008553E0"/>
    <w:rsid w:val="0085544D"/>
    <w:rsid w:val="00855587"/>
    <w:rsid w:val="008556AB"/>
    <w:rsid w:val="008557AD"/>
    <w:rsid w:val="00855816"/>
    <w:rsid w:val="008558B4"/>
    <w:rsid w:val="008559B1"/>
    <w:rsid w:val="00855A4B"/>
    <w:rsid w:val="00855AF8"/>
    <w:rsid w:val="00855BC4"/>
    <w:rsid w:val="00855C01"/>
    <w:rsid w:val="00855C60"/>
    <w:rsid w:val="00855C8F"/>
    <w:rsid w:val="00855CC6"/>
    <w:rsid w:val="00855D99"/>
    <w:rsid w:val="00855E1B"/>
    <w:rsid w:val="00855E62"/>
    <w:rsid w:val="00855F43"/>
    <w:rsid w:val="00855F90"/>
    <w:rsid w:val="008560E3"/>
    <w:rsid w:val="008563C0"/>
    <w:rsid w:val="008566DE"/>
    <w:rsid w:val="008566F4"/>
    <w:rsid w:val="008567E9"/>
    <w:rsid w:val="008569EA"/>
    <w:rsid w:val="00856E27"/>
    <w:rsid w:val="00856E51"/>
    <w:rsid w:val="00856F12"/>
    <w:rsid w:val="00856F9E"/>
    <w:rsid w:val="00857379"/>
    <w:rsid w:val="008574E1"/>
    <w:rsid w:val="008574E5"/>
    <w:rsid w:val="008574F6"/>
    <w:rsid w:val="00857574"/>
    <w:rsid w:val="00857812"/>
    <w:rsid w:val="00857ACA"/>
    <w:rsid w:val="00857C30"/>
    <w:rsid w:val="00857D1B"/>
    <w:rsid w:val="00857DFB"/>
    <w:rsid w:val="00857ECA"/>
    <w:rsid w:val="00857F6A"/>
    <w:rsid w:val="008603D3"/>
    <w:rsid w:val="0086059A"/>
    <w:rsid w:val="0086078E"/>
    <w:rsid w:val="00860812"/>
    <w:rsid w:val="00860814"/>
    <w:rsid w:val="00860918"/>
    <w:rsid w:val="008609D1"/>
    <w:rsid w:val="00860C33"/>
    <w:rsid w:val="00860D60"/>
    <w:rsid w:val="00860FBE"/>
    <w:rsid w:val="008610BF"/>
    <w:rsid w:val="00861182"/>
    <w:rsid w:val="008612FD"/>
    <w:rsid w:val="0086134D"/>
    <w:rsid w:val="00861653"/>
    <w:rsid w:val="00861B6D"/>
    <w:rsid w:val="00861B9C"/>
    <w:rsid w:val="00861BBF"/>
    <w:rsid w:val="00861C22"/>
    <w:rsid w:val="00861D50"/>
    <w:rsid w:val="00861EA4"/>
    <w:rsid w:val="00861EFC"/>
    <w:rsid w:val="00861F31"/>
    <w:rsid w:val="008620CC"/>
    <w:rsid w:val="008622A5"/>
    <w:rsid w:val="008626F3"/>
    <w:rsid w:val="008628BE"/>
    <w:rsid w:val="008632F8"/>
    <w:rsid w:val="00863602"/>
    <w:rsid w:val="008639B4"/>
    <w:rsid w:val="00863D13"/>
    <w:rsid w:val="00863F9F"/>
    <w:rsid w:val="0086425F"/>
    <w:rsid w:val="008642F4"/>
    <w:rsid w:val="0086436A"/>
    <w:rsid w:val="008644FD"/>
    <w:rsid w:val="008647C4"/>
    <w:rsid w:val="00864C61"/>
    <w:rsid w:val="00864FFA"/>
    <w:rsid w:val="008650DE"/>
    <w:rsid w:val="0086537C"/>
    <w:rsid w:val="0086560D"/>
    <w:rsid w:val="008657BB"/>
    <w:rsid w:val="008659C2"/>
    <w:rsid w:val="00865F3B"/>
    <w:rsid w:val="00865FC9"/>
    <w:rsid w:val="0086604A"/>
    <w:rsid w:val="008661FA"/>
    <w:rsid w:val="0086696C"/>
    <w:rsid w:val="00866A90"/>
    <w:rsid w:val="00866C8B"/>
    <w:rsid w:val="00866CB5"/>
    <w:rsid w:val="00866DCE"/>
    <w:rsid w:val="00866E5D"/>
    <w:rsid w:val="00867067"/>
    <w:rsid w:val="0086726F"/>
    <w:rsid w:val="0086737C"/>
    <w:rsid w:val="0086752D"/>
    <w:rsid w:val="0086753C"/>
    <w:rsid w:val="00867573"/>
    <w:rsid w:val="00867782"/>
    <w:rsid w:val="00867786"/>
    <w:rsid w:val="008678AE"/>
    <w:rsid w:val="00867987"/>
    <w:rsid w:val="00867E2C"/>
    <w:rsid w:val="00867E80"/>
    <w:rsid w:val="008706AC"/>
    <w:rsid w:val="0087086D"/>
    <w:rsid w:val="00870D7F"/>
    <w:rsid w:val="00870F36"/>
    <w:rsid w:val="00870F6A"/>
    <w:rsid w:val="00870FA1"/>
    <w:rsid w:val="00870FE6"/>
    <w:rsid w:val="008712BE"/>
    <w:rsid w:val="008717BE"/>
    <w:rsid w:val="00871890"/>
    <w:rsid w:val="00871AFC"/>
    <w:rsid w:val="00871B67"/>
    <w:rsid w:val="00871C9C"/>
    <w:rsid w:val="00871CB6"/>
    <w:rsid w:val="00871D62"/>
    <w:rsid w:val="00871D70"/>
    <w:rsid w:val="00871E71"/>
    <w:rsid w:val="00872170"/>
    <w:rsid w:val="0087234C"/>
    <w:rsid w:val="008723F9"/>
    <w:rsid w:val="0087243A"/>
    <w:rsid w:val="008727BC"/>
    <w:rsid w:val="0087287A"/>
    <w:rsid w:val="008728E8"/>
    <w:rsid w:val="00872997"/>
    <w:rsid w:val="00872BA0"/>
    <w:rsid w:val="00873222"/>
    <w:rsid w:val="0087322D"/>
    <w:rsid w:val="008733DE"/>
    <w:rsid w:val="008735CF"/>
    <w:rsid w:val="00873721"/>
    <w:rsid w:val="008738CF"/>
    <w:rsid w:val="00873AB1"/>
    <w:rsid w:val="00873E89"/>
    <w:rsid w:val="00873ED6"/>
    <w:rsid w:val="0087403C"/>
    <w:rsid w:val="00874080"/>
    <w:rsid w:val="008741B7"/>
    <w:rsid w:val="0087425F"/>
    <w:rsid w:val="008743DE"/>
    <w:rsid w:val="008744B1"/>
    <w:rsid w:val="00874510"/>
    <w:rsid w:val="008745C3"/>
    <w:rsid w:val="008747FD"/>
    <w:rsid w:val="00874D07"/>
    <w:rsid w:val="00874D63"/>
    <w:rsid w:val="0087502A"/>
    <w:rsid w:val="008750D9"/>
    <w:rsid w:val="00875228"/>
    <w:rsid w:val="00875319"/>
    <w:rsid w:val="0087531B"/>
    <w:rsid w:val="00875456"/>
    <w:rsid w:val="0087557E"/>
    <w:rsid w:val="00875853"/>
    <w:rsid w:val="00875C58"/>
    <w:rsid w:val="00875DC4"/>
    <w:rsid w:val="008761A4"/>
    <w:rsid w:val="008762C8"/>
    <w:rsid w:val="0087633A"/>
    <w:rsid w:val="00876895"/>
    <w:rsid w:val="008769DF"/>
    <w:rsid w:val="00876CC8"/>
    <w:rsid w:val="00877061"/>
    <w:rsid w:val="008771FB"/>
    <w:rsid w:val="008772E2"/>
    <w:rsid w:val="0087735D"/>
    <w:rsid w:val="008776B0"/>
    <w:rsid w:val="00877930"/>
    <w:rsid w:val="00877A38"/>
    <w:rsid w:val="00877F9C"/>
    <w:rsid w:val="00880043"/>
    <w:rsid w:val="0088009E"/>
    <w:rsid w:val="0088037D"/>
    <w:rsid w:val="0088037E"/>
    <w:rsid w:val="008803CD"/>
    <w:rsid w:val="00880558"/>
    <w:rsid w:val="00880571"/>
    <w:rsid w:val="00880731"/>
    <w:rsid w:val="00880773"/>
    <w:rsid w:val="008809CA"/>
    <w:rsid w:val="00880D0A"/>
    <w:rsid w:val="00880E9F"/>
    <w:rsid w:val="00881664"/>
    <w:rsid w:val="008817E0"/>
    <w:rsid w:val="00881813"/>
    <w:rsid w:val="00881A29"/>
    <w:rsid w:val="00881A8B"/>
    <w:rsid w:val="00881F31"/>
    <w:rsid w:val="00882360"/>
    <w:rsid w:val="00882479"/>
    <w:rsid w:val="00882619"/>
    <w:rsid w:val="0088274B"/>
    <w:rsid w:val="00882801"/>
    <w:rsid w:val="008828C7"/>
    <w:rsid w:val="008829D7"/>
    <w:rsid w:val="00882AD8"/>
    <w:rsid w:val="00882B88"/>
    <w:rsid w:val="00882BD2"/>
    <w:rsid w:val="00882CEB"/>
    <w:rsid w:val="00882CFE"/>
    <w:rsid w:val="00882D18"/>
    <w:rsid w:val="00882D84"/>
    <w:rsid w:val="00882DE0"/>
    <w:rsid w:val="00882FCB"/>
    <w:rsid w:val="008831C3"/>
    <w:rsid w:val="0088323A"/>
    <w:rsid w:val="00883871"/>
    <w:rsid w:val="008838B6"/>
    <w:rsid w:val="00883949"/>
    <w:rsid w:val="00883979"/>
    <w:rsid w:val="00883999"/>
    <w:rsid w:val="00883BDD"/>
    <w:rsid w:val="00883C9C"/>
    <w:rsid w:val="00883DA7"/>
    <w:rsid w:val="008845C0"/>
    <w:rsid w:val="008848BF"/>
    <w:rsid w:val="00884A3D"/>
    <w:rsid w:val="00884A7A"/>
    <w:rsid w:val="00884AB1"/>
    <w:rsid w:val="00884E91"/>
    <w:rsid w:val="00884EBF"/>
    <w:rsid w:val="0088502F"/>
    <w:rsid w:val="0088509D"/>
    <w:rsid w:val="008852BE"/>
    <w:rsid w:val="0088539C"/>
    <w:rsid w:val="0088582A"/>
    <w:rsid w:val="008858D6"/>
    <w:rsid w:val="00885C67"/>
    <w:rsid w:val="00885CE2"/>
    <w:rsid w:val="0088602E"/>
    <w:rsid w:val="00886063"/>
    <w:rsid w:val="008860A0"/>
    <w:rsid w:val="008860A7"/>
    <w:rsid w:val="00886373"/>
    <w:rsid w:val="00886381"/>
    <w:rsid w:val="008863C8"/>
    <w:rsid w:val="00886461"/>
    <w:rsid w:val="00886567"/>
    <w:rsid w:val="00886907"/>
    <w:rsid w:val="00886A2B"/>
    <w:rsid w:val="00886A44"/>
    <w:rsid w:val="00886DF8"/>
    <w:rsid w:val="00886FA5"/>
    <w:rsid w:val="008870BA"/>
    <w:rsid w:val="00887344"/>
    <w:rsid w:val="008873D7"/>
    <w:rsid w:val="008875E4"/>
    <w:rsid w:val="008876FE"/>
    <w:rsid w:val="0088785E"/>
    <w:rsid w:val="008879B8"/>
    <w:rsid w:val="00887AEE"/>
    <w:rsid w:val="00887D17"/>
    <w:rsid w:val="00887E3B"/>
    <w:rsid w:val="00887E5D"/>
    <w:rsid w:val="00890070"/>
    <w:rsid w:val="008900C6"/>
    <w:rsid w:val="00890177"/>
    <w:rsid w:val="008904C2"/>
    <w:rsid w:val="008904DE"/>
    <w:rsid w:val="00890A8E"/>
    <w:rsid w:val="00890BDA"/>
    <w:rsid w:val="00890E36"/>
    <w:rsid w:val="00890E73"/>
    <w:rsid w:val="00890F34"/>
    <w:rsid w:val="00890F66"/>
    <w:rsid w:val="00891448"/>
    <w:rsid w:val="0089144C"/>
    <w:rsid w:val="0089165B"/>
    <w:rsid w:val="00891827"/>
    <w:rsid w:val="00891A78"/>
    <w:rsid w:val="00891FF0"/>
    <w:rsid w:val="00891FF4"/>
    <w:rsid w:val="00892211"/>
    <w:rsid w:val="008923DD"/>
    <w:rsid w:val="0089244C"/>
    <w:rsid w:val="008924E5"/>
    <w:rsid w:val="008925AA"/>
    <w:rsid w:val="0089261C"/>
    <w:rsid w:val="00892656"/>
    <w:rsid w:val="008927B0"/>
    <w:rsid w:val="0089297E"/>
    <w:rsid w:val="00892A48"/>
    <w:rsid w:val="00892DB3"/>
    <w:rsid w:val="00892E89"/>
    <w:rsid w:val="00892F9F"/>
    <w:rsid w:val="00893047"/>
    <w:rsid w:val="00893048"/>
    <w:rsid w:val="00893380"/>
    <w:rsid w:val="00893481"/>
    <w:rsid w:val="0089354E"/>
    <w:rsid w:val="0089358D"/>
    <w:rsid w:val="0089391F"/>
    <w:rsid w:val="0089396C"/>
    <w:rsid w:val="00893AA7"/>
    <w:rsid w:val="00893B7E"/>
    <w:rsid w:val="00893BF9"/>
    <w:rsid w:val="00893D99"/>
    <w:rsid w:val="00893DAB"/>
    <w:rsid w:val="00893DF6"/>
    <w:rsid w:val="00893F3A"/>
    <w:rsid w:val="008941F1"/>
    <w:rsid w:val="00894266"/>
    <w:rsid w:val="008943DD"/>
    <w:rsid w:val="008944F3"/>
    <w:rsid w:val="00894554"/>
    <w:rsid w:val="008948FC"/>
    <w:rsid w:val="00894921"/>
    <w:rsid w:val="00894A56"/>
    <w:rsid w:val="00894B61"/>
    <w:rsid w:val="00894BD0"/>
    <w:rsid w:val="00894C8D"/>
    <w:rsid w:val="00894D2C"/>
    <w:rsid w:val="00894D30"/>
    <w:rsid w:val="008955C5"/>
    <w:rsid w:val="00895616"/>
    <w:rsid w:val="008956AB"/>
    <w:rsid w:val="0089577C"/>
    <w:rsid w:val="00895831"/>
    <w:rsid w:val="00895900"/>
    <w:rsid w:val="0089592C"/>
    <w:rsid w:val="00895A60"/>
    <w:rsid w:val="00895B21"/>
    <w:rsid w:val="00895C42"/>
    <w:rsid w:val="00895C72"/>
    <w:rsid w:val="008960E8"/>
    <w:rsid w:val="008960F5"/>
    <w:rsid w:val="00896745"/>
    <w:rsid w:val="00896943"/>
    <w:rsid w:val="00896C96"/>
    <w:rsid w:val="00896D08"/>
    <w:rsid w:val="00896DD0"/>
    <w:rsid w:val="008971F0"/>
    <w:rsid w:val="00897204"/>
    <w:rsid w:val="008972CD"/>
    <w:rsid w:val="0089731E"/>
    <w:rsid w:val="008974F8"/>
    <w:rsid w:val="0089767E"/>
    <w:rsid w:val="0089780F"/>
    <w:rsid w:val="0089786F"/>
    <w:rsid w:val="008978EE"/>
    <w:rsid w:val="00897D36"/>
    <w:rsid w:val="00897D64"/>
    <w:rsid w:val="00897FEE"/>
    <w:rsid w:val="008A0153"/>
    <w:rsid w:val="008A034E"/>
    <w:rsid w:val="008A0677"/>
    <w:rsid w:val="008A06BC"/>
    <w:rsid w:val="008A0907"/>
    <w:rsid w:val="008A0ABA"/>
    <w:rsid w:val="008A0B19"/>
    <w:rsid w:val="008A0C6F"/>
    <w:rsid w:val="008A0E22"/>
    <w:rsid w:val="008A0EE3"/>
    <w:rsid w:val="008A0FCE"/>
    <w:rsid w:val="008A0FE2"/>
    <w:rsid w:val="008A0FF1"/>
    <w:rsid w:val="008A11D5"/>
    <w:rsid w:val="008A1214"/>
    <w:rsid w:val="008A1314"/>
    <w:rsid w:val="008A135C"/>
    <w:rsid w:val="008A1514"/>
    <w:rsid w:val="008A1536"/>
    <w:rsid w:val="008A165D"/>
    <w:rsid w:val="008A17A2"/>
    <w:rsid w:val="008A1888"/>
    <w:rsid w:val="008A1B2D"/>
    <w:rsid w:val="008A1C82"/>
    <w:rsid w:val="008A1DAB"/>
    <w:rsid w:val="008A1EB8"/>
    <w:rsid w:val="008A1F5B"/>
    <w:rsid w:val="008A20A5"/>
    <w:rsid w:val="008A213E"/>
    <w:rsid w:val="008A2222"/>
    <w:rsid w:val="008A2522"/>
    <w:rsid w:val="008A257F"/>
    <w:rsid w:val="008A258D"/>
    <w:rsid w:val="008A25C8"/>
    <w:rsid w:val="008A26CD"/>
    <w:rsid w:val="008A2751"/>
    <w:rsid w:val="008A279C"/>
    <w:rsid w:val="008A2937"/>
    <w:rsid w:val="008A2945"/>
    <w:rsid w:val="008A2A50"/>
    <w:rsid w:val="008A2B44"/>
    <w:rsid w:val="008A2C84"/>
    <w:rsid w:val="008A2DF3"/>
    <w:rsid w:val="008A3130"/>
    <w:rsid w:val="008A3158"/>
    <w:rsid w:val="008A31A0"/>
    <w:rsid w:val="008A369B"/>
    <w:rsid w:val="008A3865"/>
    <w:rsid w:val="008A3E9D"/>
    <w:rsid w:val="008A3F5B"/>
    <w:rsid w:val="008A4157"/>
    <w:rsid w:val="008A43D1"/>
    <w:rsid w:val="008A46BA"/>
    <w:rsid w:val="008A48CD"/>
    <w:rsid w:val="008A49F3"/>
    <w:rsid w:val="008A4A95"/>
    <w:rsid w:val="008A4B4C"/>
    <w:rsid w:val="008A4DA5"/>
    <w:rsid w:val="008A4E32"/>
    <w:rsid w:val="008A4E52"/>
    <w:rsid w:val="008A4FCD"/>
    <w:rsid w:val="008A4FDB"/>
    <w:rsid w:val="008A4FF5"/>
    <w:rsid w:val="008A509C"/>
    <w:rsid w:val="008A523F"/>
    <w:rsid w:val="008A5342"/>
    <w:rsid w:val="008A537E"/>
    <w:rsid w:val="008A569F"/>
    <w:rsid w:val="008A59CD"/>
    <w:rsid w:val="008A59F2"/>
    <w:rsid w:val="008A5AEC"/>
    <w:rsid w:val="008A5B8E"/>
    <w:rsid w:val="008A5C11"/>
    <w:rsid w:val="008A5DDB"/>
    <w:rsid w:val="008A5F8E"/>
    <w:rsid w:val="008A5F9F"/>
    <w:rsid w:val="008A6419"/>
    <w:rsid w:val="008A671C"/>
    <w:rsid w:val="008A68B2"/>
    <w:rsid w:val="008A6C55"/>
    <w:rsid w:val="008A6D8E"/>
    <w:rsid w:val="008A6F4D"/>
    <w:rsid w:val="008A700B"/>
    <w:rsid w:val="008A70C2"/>
    <w:rsid w:val="008A7165"/>
    <w:rsid w:val="008A72A9"/>
    <w:rsid w:val="008A7327"/>
    <w:rsid w:val="008A7333"/>
    <w:rsid w:val="008A75E9"/>
    <w:rsid w:val="008A7966"/>
    <w:rsid w:val="008A7BE4"/>
    <w:rsid w:val="008A7CC9"/>
    <w:rsid w:val="008A7D92"/>
    <w:rsid w:val="008A7F6A"/>
    <w:rsid w:val="008B0106"/>
    <w:rsid w:val="008B01D5"/>
    <w:rsid w:val="008B024C"/>
    <w:rsid w:val="008B0625"/>
    <w:rsid w:val="008B098D"/>
    <w:rsid w:val="008B0AAD"/>
    <w:rsid w:val="008B0CB0"/>
    <w:rsid w:val="008B0F92"/>
    <w:rsid w:val="008B12A6"/>
    <w:rsid w:val="008B13E7"/>
    <w:rsid w:val="008B18F6"/>
    <w:rsid w:val="008B19EA"/>
    <w:rsid w:val="008B21F5"/>
    <w:rsid w:val="008B234E"/>
    <w:rsid w:val="008B25D8"/>
    <w:rsid w:val="008B26E6"/>
    <w:rsid w:val="008B26EE"/>
    <w:rsid w:val="008B28D8"/>
    <w:rsid w:val="008B2966"/>
    <w:rsid w:val="008B2AC1"/>
    <w:rsid w:val="008B2BBA"/>
    <w:rsid w:val="008B2BDB"/>
    <w:rsid w:val="008B2C4B"/>
    <w:rsid w:val="008B3053"/>
    <w:rsid w:val="008B30B1"/>
    <w:rsid w:val="008B30FE"/>
    <w:rsid w:val="008B310E"/>
    <w:rsid w:val="008B31C2"/>
    <w:rsid w:val="008B36C4"/>
    <w:rsid w:val="008B371E"/>
    <w:rsid w:val="008B37F8"/>
    <w:rsid w:val="008B3932"/>
    <w:rsid w:val="008B399E"/>
    <w:rsid w:val="008B39BC"/>
    <w:rsid w:val="008B3A1C"/>
    <w:rsid w:val="008B3B02"/>
    <w:rsid w:val="008B3C7C"/>
    <w:rsid w:val="008B3D2F"/>
    <w:rsid w:val="008B4402"/>
    <w:rsid w:val="008B4474"/>
    <w:rsid w:val="008B4770"/>
    <w:rsid w:val="008B4825"/>
    <w:rsid w:val="008B48C3"/>
    <w:rsid w:val="008B4A49"/>
    <w:rsid w:val="008B4A7A"/>
    <w:rsid w:val="008B4C07"/>
    <w:rsid w:val="008B4DBA"/>
    <w:rsid w:val="008B4DBD"/>
    <w:rsid w:val="008B4F37"/>
    <w:rsid w:val="008B4FA6"/>
    <w:rsid w:val="008B5080"/>
    <w:rsid w:val="008B50B7"/>
    <w:rsid w:val="008B5599"/>
    <w:rsid w:val="008B5705"/>
    <w:rsid w:val="008B5C09"/>
    <w:rsid w:val="008B5C8A"/>
    <w:rsid w:val="008B5E23"/>
    <w:rsid w:val="008B61B3"/>
    <w:rsid w:val="008B6456"/>
    <w:rsid w:val="008B6496"/>
    <w:rsid w:val="008B6898"/>
    <w:rsid w:val="008B6BEA"/>
    <w:rsid w:val="008B6ED0"/>
    <w:rsid w:val="008B71D8"/>
    <w:rsid w:val="008B73E3"/>
    <w:rsid w:val="008B74FB"/>
    <w:rsid w:val="008B77D5"/>
    <w:rsid w:val="008B7D0C"/>
    <w:rsid w:val="008B7F7D"/>
    <w:rsid w:val="008C05F4"/>
    <w:rsid w:val="008C08B5"/>
    <w:rsid w:val="008C0B30"/>
    <w:rsid w:val="008C0B42"/>
    <w:rsid w:val="008C0B4C"/>
    <w:rsid w:val="008C0B5E"/>
    <w:rsid w:val="008C0C2F"/>
    <w:rsid w:val="008C0E47"/>
    <w:rsid w:val="008C0FB9"/>
    <w:rsid w:val="008C1079"/>
    <w:rsid w:val="008C1303"/>
    <w:rsid w:val="008C1478"/>
    <w:rsid w:val="008C153C"/>
    <w:rsid w:val="008C1574"/>
    <w:rsid w:val="008C1934"/>
    <w:rsid w:val="008C1A62"/>
    <w:rsid w:val="008C1BA5"/>
    <w:rsid w:val="008C1E11"/>
    <w:rsid w:val="008C209A"/>
    <w:rsid w:val="008C2156"/>
    <w:rsid w:val="008C2245"/>
    <w:rsid w:val="008C234C"/>
    <w:rsid w:val="008C266E"/>
    <w:rsid w:val="008C2770"/>
    <w:rsid w:val="008C2982"/>
    <w:rsid w:val="008C2A09"/>
    <w:rsid w:val="008C2A8E"/>
    <w:rsid w:val="008C2AA6"/>
    <w:rsid w:val="008C2B04"/>
    <w:rsid w:val="008C2C5B"/>
    <w:rsid w:val="008C2DE9"/>
    <w:rsid w:val="008C2ED9"/>
    <w:rsid w:val="008C301E"/>
    <w:rsid w:val="008C3735"/>
    <w:rsid w:val="008C376C"/>
    <w:rsid w:val="008C3AF6"/>
    <w:rsid w:val="008C3B81"/>
    <w:rsid w:val="008C3F6F"/>
    <w:rsid w:val="008C3F93"/>
    <w:rsid w:val="008C3FDE"/>
    <w:rsid w:val="008C4634"/>
    <w:rsid w:val="008C4707"/>
    <w:rsid w:val="008C49BE"/>
    <w:rsid w:val="008C49F4"/>
    <w:rsid w:val="008C4B4F"/>
    <w:rsid w:val="008C4B71"/>
    <w:rsid w:val="008C4BA8"/>
    <w:rsid w:val="008C4CD9"/>
    <w:rsid w:val="008C4E6E"/>
    <w:rsid w:val="008C4E99"/>
    <w:rsid w:val="008C50D3"/>
    <w:rsid w:val="008C5198"/>
    <w:rsid w:val="008C52E4"/>
    <w:rsid w:val="008C52EE"/>
    <w:rsid w:val="008C52F5"/>
    <w:rsid w:val="008C553C"/>
    <w:rsid w:val="008C5553"/>
    <w:rsid w:val="008C5664"/>
    <w:rsid w:val="008C5870"/>
    <w:rsid w:val="008C5969"/>
    <w:rsid w:val="008C59B9"/>
    <w:rsid w:val="008C5B6C"/>
    <w:rsid w:val="008C5E51"/>
    <w:rsid w:val="008C5E8E"/>
    <w:rsid w:val="008C61B7"/>
    <w:rsid w:val="008C640E"/>
    <w:rsid w:val="008C6451"/>
    <w:rsid w:val="008C6671"/>
    <w:rsid w:val="008C66BE"/>
    <w:rsid w:val="008C67F4"/>
    <w:rsid w:val="008C6A00"/>
    <w:rsid w:val="008C6A10"/>
    <w:rsid w:val="008C6BED"/>
    <w:rsid w:val="008C6BF5"/>
    <w:rsid w:val="008C6E2F"/>
    <w:rsid w:val="008C712B"/>
    <w:rsid w:val="008C717C"/>
    <w:rsid w:val="008C732F"/>
    <w:rsid w:val="008C74BF"/>
    <w:rsid w:val="008C7548"/>
    <w:rsid w:val="008C76E4"/>
    <w:rsid w:val="008C7980"/>
    <w:rsid w:val="008C7A4A"/>
    <w:rsid w:val="008C7BBB"/>
    <w:rsid w:val="008C7C2D"/>
    <w:rsid w:val="008C7DF9"/>
    <w:rsid w:val="008C7E9F"/>
    <w:rsid w:val="008C7EA3"/>
    <w:rsid w:val="008C7EE6"/>
    <w:rsid w:val="008C7FFD"/>
    <w:rsid w:val="008D0031"/>
    <w:rsid w:val="008D0033"/>
    <w:rsid w:val="008D007A"/>
    <w:rsid w:val="008D0431"/>
    <w:rsid w:val="008D0474"/>
    <w:rsid w:val="008D05DD"/>
    <w:rsid w:val="008D06D0"/>
    <w:rsid w:val="008D0A9A"/>
    <w:rsid w:val="008D0B14"/>
    <w:rsid w:val="008D0B56"/>
    <w:rsid w:val="008D0D6C"/>
    <w:rsid w:val="008D0F55"/>
    <w:rsid w:val="008D1012"/>
    <w:rsid w:val="008D14DF"/>
    <w:rsid w:val="008D1755"/>
    <w:rsid w:val="008D19B1"/>
    <w:rsid w:val="008D1ABB"/>
    <w:rsid w:val="008D1B36"/>
    <w:rsid w:val="008D1CAB"/>
    <w:rsid w:val="008D1E19"/>
    <w:rsid w:val="008D1ED9"/>
    <w:rsid w:val="008D2080"/>
    <w:rsid w:val="008D2129"/>
    <w:rsid w:val="008D2340"/>
    <w:rsid w:val="008D236C"/>
    <w:rsid w:val="008D2397"/>
    <w:rsid w:val="008D2482"/>
    <w:rsid w:val="008D24A4"/>
    <w:rsid w:val="008D26BE"/>
    <w:rsid w:val="008D2864"/>
    <w:rsid w:val="008D29B0"/>
    <w:rsid w:val="008D29CB"/>
    <w:rsid w:val="008D2A04"/>
    <w:rsid w:val="008D2A2A"/>
    <w:rsid w:val="008D2A2E"/>
    <w:rsid w:val="008D2B89"/>
    <w:rsid w:val="008D2C06"/>
    <w:rsid w:val="008D2C61"/>
    <w:rsid w:val="008D2ED0"/>
    <w:rsid w:val="008D318E"/>
    <w:rsid w:val="008D3486"/>
    <w:rsid w:val="008D35F7"/>
    <w:rsid w:val="008D38EC"/>
    <w:rsid w:val="008D3B95"/>
    <w:rsid w:val="008D4014"/>
    <w:rsid w:val="008D412A"/>
    <w:rsid w:val="008D43DE"/>
    <w:rsid w:val="008D4466"/>
    <w:rsid w:val="008D44B4"/>
    <w:rsid w:val="008D44F0"/>
    <w:rsid w:val="008D456B"/>
    <w:rsid w:val="008D46DD"/>
    <w:rsid w:val="008D4B42"/>
    <w:rsid w:val="008D4C47"/>
    <w:rsid w:val="008D4DA1"/>
    <w:rsid w:val="008D4E57"/>
    <w:rsid w:val="008D4EE8"/>
    <w:rsid w:val="008D4F56"/>
    <w:rsid w:val="008D4F78"/>
    <w:rsid w:val="008D50A4"/>
    <w:rsid w:val="008D50D3"/>
    <w:rsid w:val="008D514C"/>
    <w:rsid w:val="008D51D7"/>
    <w:rsid w:val="008D5780"/>
    <w:rsid w:val="008D5936"/>
    <w:rsid w:val="008D5B02"/>
    <w:rsid w:val="008D5F12"/>
    <w:rsid w:val="008D6198"/>
    <w:rsid w:val="008D6426"/>
    <w:rsid w:val="008D64DD"/>
    <w:rsid w:val="008D6524"/>
    <w:rsid w:val="008D657D"/>
    <w:rsid w:val="008D6654"/>
    <w:rsid w:val="008D6673"/>
    <w:rsid w:val="008D6685"/>
    <w:rsid w:val="008D67C1"/>
    <w:rsid w:val="008D6A6C"/>
    <w:rsid w:val="008D6AB2"/>
    <w:rsid w:val="008D6B59"/>
    <w:rsid w:val="008D6C07"/>
    <w:rsid w:val="008D6C78"/>
    <w:rsid w:val="008D6D8B"/>
    <w:rsid w:val="008D6EA6"/>
    <w:rsid w:val="008D6F40"/>
    <w:rsid w:val="008D6F75"/>
    <w:rsid w:val="008D6F8C"/>
    <w:rsid w:val="008D7155"/>
    <w:rsid w:val="008D7192"/>
    <w:rsid w:val="008D71B2"/>
    <w:rsid w:val="008D71EA"/>
    <w:rsid w:val="008D732E"/>
    <w:rsid w:val="008D742C"/>
    <w:rsid w:val="008D76B0"/>
    <w:rsid w:val="008D76CB"/>
    <w:rsid w:val="008D7960"/>
    <w:rsid w:val="008D7BDD"/>
    <w:rsid w:val="008D7D92"/>
    <w:rsid w:val="008E000C"/>
    <w:rsid w:val="008E00BD"/>
    <w:rsid w:val="008E0345"/>
    <w:rsid w:val="008E051B"/>
    <w:rsid w:val="008E05F7"/>
    <w:rsid w:val="008E0640"/>
    <w:rsid w:val="008E071A"/>
    <w:rsid w:val="008E0866"/>
    <w:rsid w:val="008E0D07"/>
    <w:rsid w:val="008E0E81"/>
    <w:rsid w:val="008E0FFA"/>
    <w:rsid w:val="008E116B"/>
    <w:rsid w:val="008E11FB"/>
    <w:rsid w:val="008E14BD"/>
    <w:rsid w:val="008E14C9"/>
    <w:rsid w:val="008E1831"/>
    <w:rsid w:val="008E1915"/>
    <w:rsid w:val="008E1AC2"/>
    <w:rsid w:val="008E1CAE"/>
    <w:rsid w:val="008E1D55"/>
    <w:rsid w:val="008E2049"/>
    <w:rsid w:val="008E210A"/>
    <w:rsid w:val="008E215D"/>
    <w:rsid w:val="008E2195"/>
    <w:rsid w:val="008E21F4"/>
    <w:rsid w:val="008E2210"/>
    <w:rsid w:val="008E2604"/>
    <w:rsid w:val="008E266E"/>
    <w:rsid w:val="008E291A"/>
    <w:rsid w:val="008E2B15"/>
    <w:rsid w:val="008E2EF6"/>
    <w:rsid w:val="008E2F66"/>
    <w:rsid w:val="008E3428"/>
    <w:rsid w:val="008E3458"/>
    <w:rsid w:val="008E34CA"/>
    <w:rsid w:val="008E3546"/>
    <w:rsid w:val="008E3740"/>
    <w:rsid w:val="008E3A0F"/>
    <w:rsid w:val="008E3BC6"/>
    <w:rsid w:val="008E3C1D"/>
    <w:rsid w:val="008E3C9F"/>
    <w:rsid w:val="008E3D0C"/>
    <w:rsid w:val="008E3D32"/>
    <w:rsid w:val="008E3DB2"/>
    <w:rsid w:val="008E4121"/>
    <w:rsid w:val="008E41B8"/>
    <w:rsid w:val="008E4333"/>
    <w:rsid w:val="008E43A0"/>
    <w:rsid w:val="008E43D2"/>
    <w:rsid w:val="008E4456"/>
    <w:rsid w:val="008E455D"/>
    <w:rsid w:val="008E48D8"/>
    <w:rsid w:val="008E48F9"/>
    <w:rsid w:val="008E4ADA"/>
    <w:rsid w:val="008E4C27"/>
    <w:rsid w:val="008E5084"/>
    <w:rsid w:val="008E51B0"/>
    <w:rsid w:val="008E5259"/>
    <w:rsid w:val="008E52F4"/>
    <w:rsid w:val="008E548E"/>
    <w:rsid w:val="008E58F7"/>
    <w:rsid w:val="008E59F4"/>
    <w:rsid w:val="008E5AA1"/>
    <w:rsid w:val="008E62BB"/>
    <w:rsid w:val="008E62D8"/>
    <w:rsid w:val="008E64D0"/>
    <w:rsid w:val="008E667E"/>
    <w:rsid w:val="008E6A19"/>
    <w:rsid w:val="008E6A3F"/>
    <w:rsid w:val="008E6C4B"/>
    <w:rsid w:val="008E6D6C"/>
    <w:rsid w:val="008E6E81"/>
    <w:rsid w:val="008E701D"/>
    <w:rsid w:val="008E7110"/>
    <w:rsid w:val="008E713C"/>
    <w:rsid w:val="008E738B"/>
    <w:rsid w:val="008E7414"/>
    <w:rsid w:val="008E77F1"/>
    <w:rsid w:val="008E79A7"/>
    <w:rsid w:val="008E7A2A"/>
    <w:rsid w:val="008E7B60"/>
    <w:rsid w:val="008E7C5F"/>
    <w:rsid w:val="008E7C75"/>
    <w:rsid w:val="008E7E4E"/>
    <w:rsid w:val="008E7F71"/>
    <w:rsid w:val="008F019A"/>
    <w:rsid w:val="008F01EB"/>
    <w:rsid w:val="008F0206"/>
    <w:rsid w:val="008F03E6"/>
    <w:rsid w:val="008F042C"/>
    <w:rsid w:val="008F0525"/>
    <w:rsid w:val="008F05D8"/>
    <w:rsid w:val="008F06F5"/>
    <w:rsid w:val="008F076A"/>
    <w:rsid w:val="008F07AF"/>
    <w:rsid w:val="008F0A36"/>
    <w:rsid w:val="008F0ADE"/>
    <w:rsid w:val="008F0C12"/>
    <w:rsid w:val="008F0D87"/>
    <w:rsid w:val="008F0E5A"/>
    <w:rsid w:val="008F0F09"/>
    <w:rsid w:val="008F170B"/>
    <w:rsid w:val="008F19D9"/>
    <w:rsid w:val="008F1A76"/>
    <w:rsid w:val="008F1DF7"/>
    <w:rsid w:val="008F1E5C"/>
    <w:rsid w:val="008F2055"/>
    <w:rsid w:val="008F231C"/>
    <w:rsid w:val="008F233C"/>
    <w:rsid w:val="008F248B"/>
    <w:rsid w:val="008F2504"/>
    <w:rsid w:val="008F27FD"/>
    <w:rsid w:val="008F280C"/>
    <w:rsid w:val="008F28F7"/>
    <w:rsid w:val="008F2BE3"/>
    <w:rsid w:val="008F2C23"/>
    <w:rsid w:val="008F2F23"/>
    <w:rsid w:val="008F3308"/>
    <w:rsid w:val="008F3424"/>
    <w:rsid w:val="008F367E"/>
    <w:rsid w:val="008F38E4"/>
    <w:rsid w:val="008F38FD"/>
    <w:rsid w:val="008F4345"/>
    <w:rsid w:val="008F43B6"/>
    <w:rsid w:val="008F4C73"/>
    <w:rsid w:val="008F4CA9"/>
    <w:rsid w:val="008F4FA6"/>
    <w:rsid w:val="008F4FCD"/>
    <w:rsid w:val="008F5173"/>
    <w:rsid w:val="008F5292"/>
    <w:rsid w:val="008F5542"/>
    <w:rsid w:val="008F5AAA"/>
    <w:rsid w:val="008F5B10"/>
    <w:rsid w:val="008F5E11"/>
    <w:rsid w:val="008F5E93"/>
    <w:rsid w:val="008F5FA1"/>
    <w:rsid w:val="008F612E"/>
    <w:rsid w:val="008F6940"/>
    <w:rsid w:val="008F69AB"/>
    <w:rsid w:val="008F6AFD"/>
    <w:rsid w:val="008F6C24"/>
    <w:rsid w:val="008F6CD0"/>
    <w:rsid w:val="008F6DC9"/>
    <w:rsid w:val="008F7198"/>
    <w:rsid w:val="008F731C"/>
    <w:rsid w:val="008F7543"/>
    <w:rsid w:val="008F77AB"/>
    <w:rsid w:val="008F79E0"/>
    <w:rsid w:val="008F7A53"/>
    <w:rsid w:val="008F7ADF"/>
    <w:rsid w:val="008F7C4A"/>
    <w:rsid w:val="008F7DF5"/>
    <w:rsid w:val="008F7F42"/>
    <w:rsid w:val="008F7F77"/>
    <w:rsid w:val="00900004"/>
    <w:rsid w:val="00900200"/>
    <w:rsid w:val="00900369"/>
    <w:rsid w:val="009003DA"/>
    <w:rsid w:val="0090082E"/>
    <w:rsid w:val="0090099F"/>
    <w:rsid w:val="00900D5A"/>
    <w:rsid w:val="00900F00"/>
    <w:rsid w:val="00900F13"/>
    <w:rsid w:val="00900F4F"/>
    <w:rsid w:val="0090101E"/>
    <w:rsid w:val="0090102E"/>
    <w:rsid w:val="009011AC"/>
    <w:rsid w:val="00901216"/>
    <w:rsid w:val="0090121E"/>
    <w:rsid w:val="00901349"/>
    <w:rsid w:val="00901368"/>
    <w:rsid w:val="009015DB"/>
    <w:rsid w:val="009016E6"/>
    <w:rsid w:val="009019EE"/>
    <w:rsid w:val="00901A08"/>
    <w:rsid w:val="00901A14"/>
    <w:rsid w:val="00901A29"/>
    <w:rsid w:val="00901F72"/>
    <w:rsid w:val="009021D2"/>
    <w:rsid w:val="009022D7"/>
    <w:rsid w:val="009023DD"/>
    <w:rsid w:val="009024F3"/>
    <w:rsid w:val="00902844"/>
    <w:rsid w:val="00902AA8"/>
    <w:rsid w:val="00902D34"/>
    <w:rsid w:val="00902F96"/>
    <w:rsid w:val="00902FCA"/>
    <w:rsid w:val="0090308E"/>
    <w:rsid w:val="009031C1"/>
    <w:rsid w:val="0090322F"/>
    <w:rsid w:val="00903250"/>
    <w:rsid w:val="0090328C"/>
    <w:rsid w:val="0090355D"/>
    <w:rsid w:val="00903685"/>
    <w:rsid w:val="009038FC"/>
    <w:rsid w:val="0090393F"/>
    <w:rsid w:val="00903B90"/>
    <w:rsid w:val="00903D51"/>
    <w:rsid w:val="00903D9B"/>
    <w:rsid w:val="00903D9C"/>
    <w:rsid w:val="00903EB1"/>
    <w:rsid w:val="0090413E"/>
    <w:rsid w:val="00904186"/>
    <w:rsid w:val="00904266"/>
    <w:rsid w:val="00904568"/>
    <w:rsid w:val="0090458A"/>
    <w:rsid w:val="00904AC4"/>
    <w:rsid w:val="00904E77"/>
    <w:rsid w:val="00904E83"/>
    <w:rsid w:val="00904EC6"/>
    <w:rsid w:val="0090507A"/>
    <w:rsid w:val="0090517C"/>
    <w:rsid w:val="009051E0"/>
    <w:rsid w:val="00905249"/>
    <w:rsid w:val="00905260"/>
    <w:rsid w:val="0090561D"/>
    <w:rsid w:val="009056C0"/>
    <w:rsid w:val="00905756"/>
    <w:rsid w:val="0090583D"/>
    <w:rsid w:val="00905AE1"/>
    <w:rsid w:val="00905BEC"/>
    <w:rsid w:val="00905D65"/>
    <w:rsid w:val="00906015"/>
    <w:rsid w:val="0090615A"/>
    <w:rsid w:val="00906316"/>
    <w:rsid w:val="009063F2"/>
    <w:rsid w:val="0090668A"/>
    <w:rsid w:val="00906703"/>
    <w:rsid w:val="00906979"/>
    <w:rsid w:val="009069C3"/>
    <w:rsid w:val="00906B77"/>
    <w:rsid w:val="00906C6A"/>
    <w:rsid w:val="00906FCF"/>
    <w:rsid w:val="00906FD1"/>
    <w:rsid w:val="00907095"/>
    <w:rsid w:val="009071AF"/>
    <w:rsid w:val="009071EF"/>
    <w:rsid w:val="0090736D"/>
    <w:rsid w:val="009075FB"/>
    <w:rsid w:val="009076D9"/>
    <w:rsid w:val="0090783B"/>
    <w:rsid w:val="009079C5"/>
    <w:rsid w:val="009079D7"/>
    <w:rsid w:val="00907A42"/>
    <w:rsid w:val="00907B16"/>
    <w:rsid w:val="00907BD2"/>
    <w:rsid w:val="00907C24"/>
    <w:rsid w:val="00907DB8"/>
    <w:rsid w:val="00907E44"/>
    <w:rsid w:val="009101AA"/>
    <w:rsid w:val="009101F1"/>
    <w:rsid w:val="00910482"/>
    <w:rsid w:val="0091059F"/>
    <w:rsid w:val="00910741"/>
    <w:rsid w:val="00910789"/>
    <w:rsid w:val="009107AA"/>
    <w:rsid w:val="009109D9"/>
    <w:rsid w:val="00910D38"/>
    <w:rsid w:val="00910FDB"/>
    <w:rsid w:val="00910FED"/>
    <w:rsid w:val="009110F4"/>
    <w:rsid w:val="0091131E"/>
    <w:rsid w:val="0091134B"/>
    <w:rsid w:val="00911445"/>
    <w:rsid w:val="0091187C"/>
    <w:rsid w:val="009118EF"/>
    <w:rsid w:val="00911A59"/>
    <w:rsid w:val="00911C0C"/>
    <w:rsid w:val="00911DBB"/>
    <w:rsid w:val="00911ED0"/>
    <w:rsid w:val="00912395"/>
    <w:rsid w:val="009123AB"/>
    <w:rsid w:val="009124B9"/>
    <w:rsid w:val="00912594"/>
    <w:rsid w:val="00912618"/>
    <w:rsid w:val="00912A46"/>
    <w:rsid w:val="00912BFF"/>
    <w:rsid w:val="00912E39"/>
    <w:rsid w:val="00913483"/>
    <w:rsid w:val="009134FD"/>
    <w:rsid w:val="00913773"/>
    <w:rsid w:val="00913884"/>
    <w:rsid w:val="009139CE"/>
    <w:rsid w:val="00913BC7"/>
    <w:rsid w:val="009140C6"/>
    <w:rsid w:val="00914160"/>
    <w:rsid w:val="00914641"/>
    <w:rsid w:val="0091489F"/>
    <w:rsid w:val="0091490B"/>
    <w:rsid w:val="00914B01"/>
    <w:rsid w:val="00914B4F"/>
    <w:rsid w:val="00914C1F"/>
    <w:rsid w:val="00914C4C"/>
    <w:rsid w:val="00914FB1"/>
    <w:rsid w:val="00915324"/>
    <w:rsid w:val="00915523"/>
    <w:rsid w:val="009155A8"/>
    <w:rsid w:val="00915991"/>
    <w:rsid w:val="00915B20"/>
    <w:rsid w:val="00915BC0"/>
    <w:rsid w:val="00915D53"/>
    <w:rsid w:val="00915E18"/>
    <w:rsid w:val="00915F36"/>
    <w:rsid w:val="00915F85"/>
    <w:rsid w:val="00916047"/>
    <w:rsid w:val="0091604C"/>
    <w:rsid w:val="00916147"/>
    <w:rsid w:val="009161E8"/>
    <w:rsid w:val="00916288"/>
    <w:rsid w:val="009162EB"/>
    <w:rsid w:val="00916341"/>
    <w:rsid w:val="0091635B"/>
    <w:rsid w:val="0091641C"/>
    <w:rsid w:val="009164B1"/>
    <w:rsid w:val="00916643"/>
    <w:rsid w:val="009166C0"/>
    <w:rsid w:val="0091670A"/>
    <w:rsid w:val="009167E3"/>
    <w:rsid w:val="009169F0"/>
    <w:rsid w:val="00916A5A"/>
    <w:rsid w:val="00916A94"/>
    <w:rsid w:val="00916AFE"/>
    <w:rsid w:val="00916D27"/>
    <w:rsid w:val="00916DA5"/>
    <w:rsid w:val="00917197"/>
    <w:rsid w:val="009171D9"/>
    <w:rsid w:val="00917295"/>
    <w:rsid w:val="0091739F"/>
    <w:rsid w:val="00917476"/>
    <w:rsid w:val="0091759B"/>
    <w:rsid w:val="009176D1"/>
    <w:rsid w:val="009179B6"/>
    <w:rsid w:val="00917C23"/>
    <w:rsid w:val="00917F9B"/>
    <w:rsid w:val="00920287"/>
    <w:rsid w:val="00920436"/>
    <w:rsid w:val="00920458"/>
    <w:rsid w:val="0092079C"/>
    <w:rsid w:val="009207A3"/>
    <w:rsid w:val="009207E6"/>
    <w:rsid w:val="00920AD3"/>
    <w:rsid w:val="00920D51"/>
    <w:rsid w:val="00920D5C"/>
    <w:rsid w:val="00920F0F"/>
    <w:rsid w:val="00921139"/>
    <w:rsid w:val="009212AB"/>
    <w:rsid w:val="00921A8C"/>
    <w:rsid w:val="00921B00"/>
    <w:rsid w:val="00921B50"/>
    <w:rsid w:val="00921B77"/>
    <w:rsid w:val="00921DF1"/>
    <w:rsid w:val="00922168"/>
    <w:rsid w:val="00922244"/>
    <w:rsid w:val="00922453"/>
    <w:rsid w:val="009224B5"/>
    <w:rsid w:val="009226F1"/>
    <w:rsid w:val="009228FB"/>
    <w:rsid w:val="00922B0B"/>
    <w:rsid w:val="00922BC7"/>
    <w:rsid w:val="00922F6A"/>
    <w:rsid w:val="00923731"/>
    <w:rsid w:val="00923787"/>
    <w:rsid w:val="009238AF"/>
    <w:rsid w:val="009239D4"/>
    <w:rsid w:val="00923C0E"/>
    <w:rsid w:val="00923CFE"/>
    <w:rsid w:val="00923DDF"/>
    <w:rsid w:val="00923E52"/>
    <w:rsid w:val="00923FB1"/>
    <w:rsid w:val="009240F0"/>
    <w:rsid w:val="00924388"/>
    <w:rsid w:val="009244B9"/>
    <w:rsid w:val="009244DA"/>
    <w:rsid w:val="009244F7"/>
    <w:rsid w:val="00924664"/>
    <w:rsid w:val="00924691"/>
    <w:rsid w:val="009246E2"/>
    <w:rsid w:val="009247EA"/>
    <w:rsid w:val="00924CC5"/>
    <w:rsid w:val="00924DCA"/>
    <w:rsid w:val="0092503A"/>
    <w:rsid w:val="009250C7"/>
    <w:rsid w:val="00925159"/>
    <w:rsid w:val="00925443"/>
    <w:rsid w:val="009255C1"/>
    <w:rsid w:val="009258BF"/>
    <w:rsid w:val="00925FC4"/>
    <w:rsid w:val="0092625E"/>
    <w:rsid w:val="00926304"/>
    <w:rsid w:val="00926450"/>
    <w:rsid w:val="009264C5"/>
    <w:rsid w:val="009265FF"/>
    <w:rsid w:val="00926886"/>
    <w:rsid w:val="00926D58"/>
    <w:rsid w:val="00926EE5"/>
    <w:rsid w:val="00927100"/>
    <w:rsid w:val="00927185"/>
    <w:rsid w:val="009271D9"/>
    <w:rsid w:val="00927215"/>
    <w:rsid w:val="00927300"/>
    <w:rsid w:val="00927326"/>
    <w:rsid w:val="0092737A"/>
    <w:rsid w:val="009276C0"/>
    <w:rsid w:val="009276CA"/>
    <w:rsid w:val="0092772C"/>
    <w:rsid w:val="00927B59"/>
    <w:rsid w:val="00927C55"/>
    <w:rsid w:val="00927F10"/>
    <w:rsid w:val="00927FA6"/>
    <w:rsid w:val="00929A56"/>
    <w:rsid w:val="00930044"/>
    <w:rsid w:val="009302F6"/>
    <w:rsid w:val="009303E0"/>
    <w:rsid w:val="009307FE"/>
    <w:rsid w:val="00930A08"/>
    <w:rsid w:val="00930B1F"/>
    <w:rsid w:val="00930B5D"/>
    <w:rsid w:val="00930DD8"/>
    <w:rsid w:val="00930F8C"/>
    <w:rsid w:val="00930FDE"/>
    <w:rsid w:val="00931050"/>
    <w:rsid w:val="0093177A"/>
    <w:rsid w:val="00931845"/>
    <w:rsid w:val="00931AA6"/>
    <w:rsid w:val="00931ABE"/>
    <w:rsid w:val="00931B57"/>
    <w:rsid w:val="00931BD3"/>
    <w:rsid w:val="00931E53"/>
    <w:rsid w:val="00931E9E"/>
    <w:rsid w:val="00931EC0"/>
    <w:rsid w:val="00931FA8"/>
    <w:rsid w:val="009320F4"/>
    <w:rsid w:val="009321D5"/>
    <w:rsid w:val="00932240"/>
    <w:rsid w:val="00932522"/>
    <w:rsid w:val="009325D7"/>
    <w:rsid w:val="00932788"/>
    <w:rsid w:val="0093282E"/>
    <w:rsid w:val="00932837"/>
    <w:rsid w:val="009328F0"/>
    <w:rsid w:val="0093291D"/>
    <w:rsid w:val="00932989"/>
    <w:rsid w:val="00932A63"/>
    <w:rsid w:val="00932ACF"/>
    <w:rsid w:val="00932AEF"/>
    <w:rsid w:val="00932C1D"/>
    <w:rsid w:val="00932DAD"/>
    <w:rsid w:val="00933103"/>
    <w:rsid w:val="00933375"/>
    <w:rsid w:val="009333C1"/>
    <w:rsid w:val="0093344E"/>
    <w:rsid w:val="00933681"/>
    <w:rsid w:val="009337FE"/>
    <w:rsid w:val="00933977"/>
    <w:rsid w:val="009339F3"/>
    <w:rsid w:val="00933BC9"/>
    <w:rsid w:val="00933C15"/>
    <w:rsid w:val="00933ED1"/>
    <w:rsid w:val="00933EE4"/>
    <w:rsid w:val="009342C4"/>
    <w:rsid w:val="0093446B"/>
    <w:rsid w:val="0093461F"/>
    <w:rsid w:val="009346AA"/>
    <w:rsid w:val="00934891"/>
    <w:rsid w:val="00934BFC"/>
    <w:rsid w:val="00934C3E"/>
    <w:rsid w:val="00934D2E"/>
    <w:rsid w:val="00934E84"/>
    <w:rsid w:val="0093508F"/>
    <w:rsid w:val="00935207"/>
    <w:rsid w:val="00935315"/>
    <w:rsid w:val="0093536A"/>
    <w:rsid w:val="00935513"/>
    <w:rsid w:val="0093553E"/>
    <w:rsid w:val="00935715"/>
    <w:rsid w:val="00935927"/>
    <w:rsid w:val="0093595B"/>
    <w:rsid w:val="0093598B"/>
    <w:rsid w:val="00935B02"/>
    <w:rsid w:val="00935CD1"/>
    <w:rsid w:val="00935D86"/>
    <w:rsid w:val="009360F1"/>
    <w:rsid w:val="00936286"/>
    <w:rsid w:val="009363A9"/>
    <w:rsid w:val="0093647C"/>
    <w:rsid w:val="009366FA"/>
    <w:rsid w:val="00936C69"/>
    <w:rsid w:val="00936CD6"/>
    <w:rsid w:val="00936E90"/>
    <w:rsid w:val="00937038"/>
    <w:rsid w:val="009370E8"/>
    <w:rsid w:val="0093723F"/>
    <w:rsid w:val="00937282"/>
    <w:rsid w:val="009379F8"/>
    <w:rsid w:val="00937A45"/>
    <w:rsid w:val="00937B37"/>
    <w:rsid w:val="00937B86"/>
    <w:rsid w:val="00937C5B"/>
    <w:rsid w:val="00937FE0"/>
    <w:rsid w:val="009400F5"/>
    <w:rsid w:val="0094013A"/>
    <w:rsid w:val="009402A5"/>
    <w:rsid w:val="009402D5"/>
    <w:rsid w:val="00940441"/>
    <w:rsid w:val="009405A8"/>
    <w:rsid w:val="009407AA"/>
    <w:rsid w:val="009408DA"/>
    <w:rsid w:val="0094093B"/>
    <w:rsid w:val="00940B86"/>
    <w:rsid w:val="00940C5E"/>
    <w:rsid w:val="009412D1"/>
    <w:rsid w:val="00941421"/>
    <w:rsid w:val="00941611"/>
    <w:rsid w:val="009418FB"/>
    <w:rsid w:val="00941D07"/>
    <w:rsid w:val="00941D36"/>
    <w:rsid w:val="00941FFB"/>
    <w:rsid w:val="00942262"/>
    <w:rsid w:val="0094233D"/>
    <w:rsid w:val="009423B7"/>
    <w:rsid w:val="009424A3"/>
    <w:rsid w:val="009424FF"/>
    <w:rsid w:val="00942518"/>
    <w:rsid w:val="0094251E"/>
    <w:rsid w:val="00942919"/>
    <w:rsid w:val="00942A99"/>
    <w:rsid w:val="00942EE8"/>
    <w:rsid w:val="00942F65"/>
    <w:rsid w:val="009430F9"/>
    <w:rsid w:val="00943291"/>
    <w:rsid w:val="00943450"/>
    <w:rsid w:val="00943477"/>
    <w:rsid w:val="00943513"/>
    <w:rsid w:val="00943558"/>
    <w:rsid w:val="0094360B"/>
    <w:rsid w:val="00943A8F"/>
    <w:rsid w:val="00943ABC"/>
    <w:rsid w:val="00943B29"/>
    <w:rsid w:val="00943CBF"/>
    <w:rsid w:val="00943D4B"/>
    <w:rsid w:val="0094400F"/>
    <w:rsid w:val="009442C8"/>
    <w:rsid w:val="00944474"/>
    <w:rsid w:val="0094447E"/>
    <w:rsid w:val="00944558"/>
    <w:rsid w:val="009447D9"/>
    <w:rsid w:val="00944873"/>
    <w:rsid w:val="0094490E"/>
    <w:rsid w:val="00944938"/>
    <w:rsid w:val="00944945"/>
    <w:rsid w:val="0094497E"/>
    <w:rsid w:val="00944E72"/>
    <w:rsid w:val="00944EB1"/>
    <w:rsid w:val="00945042"/>
    <w:rsid w:val="00945085"/>
    <w:rsid w:val="0094513F"/>
    <w:rsid w:val="009451AD"/>
    <w:rsid w:val="0094521C"/>
    <w:rsid w:val="009453DA"/>
    <w:rsid w:val="009453DB"/>
    <w:rsid w:val="00945429"/>
    <w:rsid w:val="0094568B"/>
    <w:rsid w:val="009456F7"/>
    <w:rsid w:val="009457F9"/>
    <w:rsid w:val="009457FA"/>
    <w:rsid w:val="009459A9"/>
    <w:rsid w:val="00945A32"/>
    <w:rsid w:val="00945CBB"/>
    <w:rsid w:val="00945D4F"/>
    <w:rsid w:val="0094605E"/>
    <w:rsid w:val="009460A5"/>
    <w:rsid w:val="00946155"/>
    <w:rsid w:val="009461F3"/>
    <w:rsid w:val="0094638E"/>
    <w:rsid w:val="00946422"/>
    <w:rsid w:val="00946645"/>
    <w:rsid w:val="00946699"/>
    <w:rsid w:val="009468A0"/>
    <w:rsid w:val="00946A77"/>
    <w:rsid w:val="00946B73"/>
    <w:rsid w:val="00946C02"/>
    <w:rsid w:val="00946D4B"/>
    <w:rsid w:val="00946E1A"/>
    <w:rsid w:val="00946EE5"/>
    <w:rsid w:val="00947452"/>
    <w:rsid w:val="009474A9"/>
    <w:rsid w:val="00947523"/>
    <w:rsid w:val="00947793"/>
    <w:rsid w:val="00947794"/>
    <w:rsid w:val="00947875"/>
    <w:rsid w:val="00947B08"/>
    <w:rsid w:val="00947C55"/>
    <w:rsid w:val="00947CD2"/>
    <w:rsid w:val="00947E09"/>
    <w:rsid w:val="00950145"/>
    <w:rsid w:val="0095039E"/>
    <w:rsid w:val="009503B9"/>
    <w:rsid w:val="00950481"/>
    <w:rsid w:val="009504C9"/>
    <w:rsid w:val="00950534"/>
    <w:rsid w:val="009505F8"/>
    <w:rsid w:val="0095078E"/>
    <w:rsid w:val="0095079F"/>
    <w:rsid w:val="009507F5"/>
    <w:rsid w:val="00950826"/>
    <w:rsid w:val="00950840"/>
    <w:rsid w:val="009508B5"/>
    <w:rsid w:val="009509F6"/>
    <w:rsid w:val="00950A98"/>
    <w:rsid w:val="00950E54"/>
    <w:rsid w:val="00951193"/>
    <w:rsid w:val="009511BA"/>
    <w:rsid w:val="00951201"/>
    <w:rsid w:val="0095120B"/>
    <w:rsid w:val="0095137F"/>
    <w:rsid w:val="009515EE"/>
    <w:rsid w:val="0095173B"/>
    <w:rsid w:val="00951772"/>
    <w:rsid w:val="00951E3F"/>
    <w:rsid w:val="00951EC0"/>
    <w:rsid w:val="00951F53"/>
    <w:rsid w:val="0095200B"/>
    <w:rsid w:val="009520DE"/>
    <w:rsid w:val="009523C8"/>
    <w:rsid w:val="00952478"/>
    <w:rsid w:val="009524BE"/>
    <w:rsid w:val="00952556"/>
    <w:rsid w:val="00952562"/>
    <w:rsid w:val="00952945"/>
    <w:rsid w:val="009529E4"/>
    <w:rsid w:val="00952AB0"/>
    <w:rsid w:val="00952B0D"/>
    <w:rsid w:val="00952D4E"/>
    <w:rsid w:val="00952D58"/>
    <w:rsid w:val="009530F2"/>
    <w:rsid w:val="00953452"/>
    <w:rsid w:val="00953548"/>
    <w:rsid w:val="00953779"/>
    <w:rsid w:val="00953789"/>
    <w:rsid w:val="009539CF"/>
    <w:rsid w:val="00953F2D"/>
    <w:rsid w:val="009540B9"/>
    <w:rsid w:val="009545A9"/>
    <w:rsid w:val="009545EC"/>
    <w:rsid w:val="0095472E"/>
    <w:rsid w:val="009547AE"/>
    <w:rsid w:val="009548DE"/>
    <w:rsid w:val="009549F4"/>
    <w:rsid w:val="00954A06"/>
    <w:rsid w:val="00954A48"/>
    <w:rsid w:val="00954B09"/>
    <w:rsid w:val="00954B4B"/>
    <w:rsid w:val="00954C9C"/>
    <w:rsid w:val="00954D46"/>
    <w:rsid w:val="00954E31"/>
    <w:rsid w:val="00954E56"/>
    <w:rsid w:val="0095571B"/>
    <w:rsid w:val="00955772"/>
    <w:rsid w:val="0095577E"/>
    <w:rsid w:val="0095590B"/>
    <w:rsid w:val="00955975"/>
    <w:rsid w:val="00955C52"/>
    <w:rsid w:val="00955C5E"/>
    <w:rsid w:val="00955CA6"/>
    <w:rsid w:val="00956014"/>
    <w:rsid w:val="00956046"/>
    <w:rsid w:val="00956155"/>
    <w:rsid w:val="00956167"/>
    <w:rsid w:val="00956172"/>
    <w:rsid w:val="00956178"/>
    <w:rsid w:val="00956233"/>
    <w:rsid w:val="009565C3"/>
    <w:rsid w:val="00956741"/>
    <w:rsid w:val="009567C6"/>
    <w:rsid w:val="009567F5"/>
    <w:rsid w:val="009569C5"/>
    <w:rsid w:val="00956C88"/>
    <w:rsid w:val="00956CFC"/>
    <w:rsid w:val="00956D29"/>
    <w:rsid w:val="00956DD9"/>
    <w:rsid w:val="00956F53"/>
    <w:rsid w:val="00956FDE"/>
    <w:rsid w:val="0095707F"/>
    <w:rsid w:val="00957108"/>
    <w:rsid w:val="0095710D"/>
    <w:rsid w:val="00957193"/>
    <w:rsid w:val="00957305"/>
    <w:rsid w:val="00957556"/>
    <w:rsid w:val="009575F9"/>
    <w:rsid w:val="009576B3"/>
    <w:rsid w:val="00957789"/>
    <w:rsid w:val="00957996"/>
    <w:rsid w:val="00957B75"/>
    <w:rsid w:val="00957CF3"/>
    <w:rsid w:val="00957F08"/>
    <w:rsid w:val="009601B7"/>
    <w:rsid w:val="00960263"/>
    <w:rsid w:val="00960286"/>
    <w:rsid w:val="009605B2"/>
    <w:rsid w:val="00960650"/>
    <w:rsid w:val="00960670"/>
    <w:rsid w:val="00960774"/>
    <w:rsid w:val="00960A3F"/>
    <w:rsid w:val="00960B3B"/>
    <w:rsid w:val="00960C39"/>
    <w:rsid w:val="00960CB2"/>
    <w:rsid w:val="00960CED"/>
    <w:rsid w:val="00960DC2"/>
    <w:rsid w:val="00960FC2"/>
    <w:rsid w:val="00960FF3"/>
    <w:rsid w:val="009610E5"/>
    <w:rsid w:val="0096123E"/>
    <w:rsid w:val="0096135A"/>
    <w:rsid w:val="0096164F"/>
    <w:rsid w:val="0096197C"/>
    <w:rsid w:val="00961B74"/>
    <w:rsid w:val="00961BC9"/>
    <w:rsid w:val="00961BD5"/>
    <w:rsid w:val="00961BF4"/>
    <w:rsid w:val="00961CA2"/>
    <w:rsid w:val="00961E3B"/>
    <w:rsid w:val="00961E6F"/>
    <w:rsid w:val="00961FF5"/>
    <w:rsid w:val="009621EE"/>
    <w:rsid w:val="00962403"/>
    <w:rsid w:val="00962475"/>
    <w:rsid w:val="009624EF"/>
    <w:rsid w:val="009626B4"/>
    <w:rsid w:val="0096284C"/>
    <w:rsid w:val="00962C81"/>
    <w:rsid w:val="00962F9B"/>
    <w:rsid w:val="0096321E"/>
    <w:rsid w:val="00963341"/>
    <w:rsid w:val="00963433"/>
    <w:rsid w:val="00963600"/>
    <w:rsid w:val="009637A8"/>
    <w:rsid w:val="0096393F"/>
    <w:rsid w:val="00963953"/>
    <w:rsid w:val="00963AFE"/>
    <w:rsid w:val="00963F0B"/>
    <w:rsid w:val="00963F2E"/>
    <w:rsid w:val="00964343"/>
    <w:rsid w:val="0096443B"/>
    <w:rsid w:val="009645B7"/>
    <w:rsid w:val="009648EB"/>
    <w:rsid w:val="009648F6"/>
    <w:rsid w:val="009649F3"/>
    <w:rsid w:val="00964B4D"/>
    <w:rsid w:val="00965035"/>
    <w:rsid w:val="0096536F"/>
    <w:rsid w:val="009656AC"/>
    <w:rsid w:val="00965837"/>
    <w:rsid w:val="0096586D"/>
    <w:rsid w:val="009659E9"/>
    <w:rsid w:val="00965A56"/>
    <w:rsid w:val="00965AAA"/>
    <w:rsid w:val="00965BA5"/>
    <w:rsid w:val="00965BDC"/>
    <w:rsid w:val="00965C5B"/>
    <w:rsid w:val="00965D67"/>
    <w:rsid w:val="00965E25"/>
    <w:rsid w:val="00965F24"/>
    <w:rsid w:val="00965F62"/>
    <w:rsid w:val="00966122"/>
    <w:rsid w:val="0096619E"/>
    <w:rsid w:val="009662E3"/>
    <w:rsid w:val="00966335"/>
    <w:rsid w:val="0096635B"/>
    <w:rsid w:val="00966384"/>
    <w:rsid w:val="009665E9"/>
    <w:rsid w:val="009669D4"/>
    <w:rsid w:val="009669FE"/>
    <w:rsid w:val="00966C4D"/>
    <w:rsid w:val="00966D25"/>
    <w:rsid w:val="00966E3C"/>
    <w:rsid w:val="00966F0C"/>
    <w:rsid w:val="0096716C"/>
    <w:rsid w:val="009671B3"/>
    <w:rsid w:val="0096724C"/>
    <w:rsid w:val="0096726D"/>
    <w:rsid w:val="00967363"/>
    <w:rsid w:val="00967367"/>
    <w:rsid w:val="0096736C"/>
    <w:rsid w:val="009673AE"/>
    <w:rsid w:val="00967856"/>
    <w:rsid w:val="0096793A"/>
    <w:rsid w:val="00967A9D"/>
    <w:rsid w:val="00967B7A"/>
    <w:rsid w:val="00967C3F"/>
    <w:rsid w:val="00967D0B"/>
    <w:rsid w:val="009701C7"/>
    <w:rsid w:val="009702EE"/>
    <w:rsid w:val="0097052D"/>
    <w:rsid w:val="009706EE"/>
    <w:rsid w:val="0097099A"/>
    <w:rsid w:val="00970F4B"/>
    <w:rsid w:val="009711FE"/>
    <w:rsid w:val="00971907"/>
    <w:rsid w:val="009719B2"/>
    <w:rsid w:val="009719F9"/>
    <w:rsid w:val="00971C9C"/>
    <w:rsid w:val="00971F86"/>
    <w:rsid w:val="00971F93"/>
    <w:rsid w:val="009720C3"/>
    <w:rsid w:val="009722A8"/>
    <w:rsid w:val="00972455"/>
    <w:rsid w:val="00972474"/>
    <w:rsid w:val="00972479"/>
    <w:rsid w:val="009725EE"/>
    <w:rsid w:val="009725F4"/>
    <w:rsid w:val="0097282C"/>
    <w:rsid w:val="009728C4"/>
    <w:rsid w:val="009728F3"/>
    <w:rsid w:val="00972B1D"/>
    <w:rsid w:val="00972DDF"/>
    <w:rsid w:val="00972EF0"/>
    <w:rsid w:val="00973023"/>
    <w:rsid w:val="0097318D"/>
    <w:rsid w:val="00973297"/>
    <w:rsid w:val="0097332C"/>
    <w:rsid w:val="00973509"/>
    <w:rsid w:val="00973633"/>
    <w:rsid w:val="0097370D"/>
    <w:rsid w:val="00973A5F"/>
    <w:rsid w:val="00973C40"/>
    <w:rsid w:val="00973DB5"/>
    <w:rsid w:val="00973E06"/>
    <w:rsid w:val="0097409C"/>
    <w:rsid w:val="00974286"/>
    <w:rsid w:val="0097430F"/>
    <w:rsid w:val="00974371"/>
    <w:rsid w:val="0097437E"/>
    <w:rsid w:val="00974401"/>
    <w:rsid w:val="0097440E"/>
    <w:rsid w:val="00974666"/>
    <w:rsid w:val="00974A11"/>
    <w:rsid w:val="00974B69"/>
    <w:rsid w:val="00974B8A"/>
    <w:rsid w:val="00974BA4"/>
    <w:rsid w:val="00974E15"/>
    <w:rsid w:val="00974EBB"/>
    <w:rsid w:val="00974F73"/>
    <w:rsid w:val="00975014"/>
    <w:rsid w:val="00975385"/>
    <w:rsid w:val="009757ED"/>
    <w:rsid w:val="00975C6B"/>
    <w:rsid w:val="00975EE0"/>
    <w:rsid w:val="00976045"/>
    <w:rsid w:val="00976062"/>
    <w:rsid w:val="0097615E"/>
    <w:rsid w:val="00976169"/>
    <w:rsid w:val="009761C7"/>
    <w:rsid w:val="009761FE"/>
    <w:rsid w:val="009762D9"/>
    <w:rsid w:val="0097695D"/>
    <w:rsid w:val="00976A02"/>
    <w:rsid w:val="00976CAF"/>
    <w:rsid w:val="00976DC0"/>
    <w:rsid w:val="00976E81"/>
    <w:rsid w:val="0097701E"/>
    <w:rsid w:val="009770C0"/>
    <w:rsid w:val="00977183"/>
    <w:rsid w:val="0097719A"/>
    <w:rsid w:val="00977201"/>
    <w:rsid w:val="00977347"/>
    <w:rsid w:val="00977584"/>
    <w:rsid w:val="00977669"/>
    <w:rsid w:val="009778C4"/>
    <w:rsid w:val="0097793D"/>
    <w:rsid w:val="00977A85"/>
    <w:rsid w:val="00977D04"/>
    <w:rsid w:val="00980065"/>
    <w:rsid w:val="009800D0"/>
    <w:rsid w:val="00980234"/>
    <w:rsid w:val="009804B5"/>
    <w:rsid w:val="00980602"/>
    <w:rsid w:val="0098090C"/>
    <w:rsid w:val="00980F73"/>
    <w:rsid w:val="00981426"/>
    <w:rsid w:val="0098188E"/>
    <w:rsid w:val="009818AD"/>
    <w:rsid w:val="00981A2B"/>
    <w:rsid w:val="00981B15"/>
    <w:rsid w:val="00981D9F"/>
    <w:rsid w:val="0098202B"/>
    <w:rsid w:val="00982087"/>
    <w:rsid w:val="009820F0"/>
    <w:rsid w:val="0098213D"/>
    <w:rsid w:val="00982376"/>
    <w:rsid w:val="0098237E"/>
    <w:rsid w:val="00982510"/>
    <w:rsid w:val="009825DA"/>
    <w:rsid w:val="0098260C"/>
    <w:rsid w:val="00982637"/>
    <w:rsid w:val="009827A1"/>
    <w:rsid w:val="00982849"/>
    <w:rsid w:val="00982A54"/>
    <w:rsid w:val="00982A8E"/>
    <w:rsid w:val="00982B4F"/>
    <w:rsid w:val="00982BEA"/>
    <w:rsid w:val="00982D39"/>
    <w:rsid w:val="00982D68"/>
    <w:rsid w:val="00982D88"/>
    <w:rsid w:val="0098328F"/>
    <w:rsid w:val="009833B8"/>
    <w:rsid w:val="0098392C"/>
    <w:rsid w:val="0098396F"/>
    <w:rsid w:val="00983ACC"/>
    <w:rsid w:val="00983C1F"/>
    <w:rsid w:val="00983C79"/>
    <w:rsid w:val="00983CAC"/>
    <w:rsid w:val="00983EB7"/>
    <w:rsid w:val="00983EF8"/>
    <w:rsid w:val="00983FD9"/>
    <w:rsid w:val="00984006"/>
    <w:rsid w:val="00984114"/>
    <w:rsid w:val="009841FC"/>
    <w:rsid w:val="009842DF"/>
    <w:rsid w:val="009846D8"/>
    <w:rsid w:val="0098488A"/>
    <w:rsid w:val="00984B1D"/>
    <w:rsid w:val="00984C03"/>
    <w:rsid w:val="00984C69"/>
    <w:rsid w:val="00984CEE"/>
    <w:rsid w:val="00984ED8"/>
    <w:rsid w:val="00984EF6"/>
    <w:rsid w:val="009850A9"/>
    <w:rsid w:val="009850EA"/>
    <w:rsid w:val="0098523A"/>
    <w:rsid w:val="009852FD"/>
    <w:rsid w:val="009853C5"/>
    <w:rsid w:val="009855A3"/>
    <w:rsid w:val="009855C4"/>
    <w:rsid w:val="009856B2"/>
    <w:rsid w:val="0098572E"/>
    <w:rsid w:val="00985746"/>
    <w:rsid w:val="009857B0"/>
    <w:rsid w:val="00985910"/>
    <w:rsid w:val="00985A32"/>
    <w:rsid w:val="00985A68"/>
    <w:rsid w:val="00985B44"/>
    <w:rsid w:val="00985B80"/>
    <w:rsid w:val="00985F0B"/>
    <w:rsid w:val="00985FFF"/>
    <w:rsid w:val="00986546"/>
    <w:rsid w:val="009865FA"/>
    <w:rsid w:val="00986680"/>
    <w:rsid w:val="009869BE"/>
    <w:rsid w:val="00986A1F"/>
    <w:rsid w:val="00986AD8"/>
    <w:rsid w:val="009870DB"/>
    <w:rsid w:val="0098728B"/>
    <w:rsid w:val="0098748D"/>
    <w:rsid w:val="009877D9"/>
    <w:rsid w:val="009878B8"/>
    <w:rsid w:val="009878EA"/>
    <w:rsid w:val="0098790D"/>
    <w:rsid w:val="00987945"/>
    <w:rsid w:val="00987ACB"/>
    <w:rsid w:val="00987B7A"/>
    <w:rsid w:val="00987B8A"/>
    <w:rsid w:val="00987CDE"/>
    <w:rsid w:val="00987CE0"/>
    <w:rsid w:val="00987FAD"/>
    <w:rsid w:val="00990146"/>
    <w:rsid w:val="0099022F"/>
    <w:rsid w:val="00990465"/>
    <w:rsid w:val="009904E5"/>
    <w:rsid w:val="009904FA"/>
    <w:rsid w:val="00990668"/>
    <w:rsid w:val="009906D5"/>
    <w:rsid w:val="009907DB"/>
    <w:rsid w:val="00990800"/>
    <w:rsid w:val="009909E9"/>
    <w:rsid w:val="00990B09"/>
    <w:rsid w:val="009911A4"/>
    <w:rsid w:val="00991279"/>
    <w:rsid w:val="009913D8"/>
    <w:rsid w:val="009913E2"/>
    <w:rsid w:val="0099150D"/>
    <w:rsid w:val="00991667"/>
    <w:rsid w:val="0099180F"/>
    <w:rsid w:val="0099186A"/>
    <w:rsid w:val="00991947"/>
    <w:rsid w:val="00991B28"/>
    <w:rsid w:val="00991D2A"/>
    <w:rsid w:val="00991FBF"/>
    <w:rsid w:val="00992025"/>
    <w:rsid w:val="0099271C"/>
    <w:rsid w:val="009929FE"/>
    <w:rsid w:val="00992A4A"/>
    <w:rsid w:val="00992C6B"/>
    <w:rsid w:val="00992E7F"/>
    <w:rsid w:val="00992EC6"/>
    <w:rsid w:val="00992ED8"/>
    <w:rsid w:val="00992F28"/>
    <w:rsid w:val="00993176"/>
    <w:rsid w:val="009933B2"/>
    <w:rsid w:val="009933B6"/>
    <w:rsid w:val="00993766"/>
    <w:rsid w:val="00993A3E"/>
    <w:rsid w:val="00993A55"/>
    <w:rsid w:val="00993B1C"/>
    <w:rsid w:val="00993BE1"/>
    <w:rsid w:val="00993E84"/>
    <w:rsid w:val="00993F19"/>
    <w:rsid w:val="009940AC"/>
    <w:rsid w:val="0099410E"/>
    <w:rsid w:val="0099434C"/>
    <w:rsid w:val="0099454E"/>
    <w:rsid w:val="0099478E"/>
    <w:rsid w:val="0099480B"/>
    <w:rsid w:val="0099480C"/>
    <w:rsid w:val="009949FA"/>
    <w:rsid w:val="00994A29"/>
    <w:rsid w:val="00994A8D"/>
    <w:rsid w:val="00994C5B"/>
    <w:rsid w:val="009953B3"/>
    <w:rsid w:val="00995528"/>
    <w:rsid w:val="0099560F"/>
    <w:rsid w:val="00995C00"/>
    <w:rsid w:val="00995D93"/>
    <w:rsid w:val="00996090"/>
    <w:rsid w:val="009961DB"/>
    <w:rsid w:val="00996415"/>
    <w:rsid w:val="00996471"/>
    <w:rsid w:val="00996491"/>
    <w:rsid w:val="009964D1"/>
    <w:rsid w:val="00996638"/>
    <w:rsid w:val="0099666A"/>
    <w:rsid w:val="0099682B"/>
    <w:rsid w:val="00996889"/>
    <w:rsid w:val="009969B5"/>
    <w:rsid w:val="00996A26"/>
    <w:rsid w:val="00996A8A"/>
    <w:rsid w:val="00996B08"/>
    <w:rsid w:val="00996CE8"/>
    <w:rsid w:val="00996DE7"/>
    <w:rsid w:val="00996E1F"/>
    <w:rsid w:val="00996E60"/>
    <w:rsid w:val="00997020"/>
    <w:rsid w:val="00997068"/>
    <w:rsid w:val="00997144"/>
    <w:rsid w:val="00997248"/>
    <w:rsid w:val="00997307"/>
    <w:rsid w:val="009974C5"/>
    <w:rsid w:val="009975A1"/>
    <w:rsid w:val="00997B62"/>
    <w:rsid w:val="00997BD0"/>
    <w:rsid w:val="00997C1F"/>
    <w:rsid w:val="00997DCC"/>
    <w:rsid w:val="00997EFC"/>
    <w:rsid w:val="00997F31"/>
    <w:rsid w:val="00997F54"/>
    <w:rsid w:val="00997FD4"/>
    <w:rsid w:val="0099E505"/>
    <w:rsid w:val="009A0057"/>
    <w:rsid w:val="009A00FE"/>
    <w:rsid w:val="009A010C"/>
    <w:rsid w:val="009A027E"/>
    <w:rsid w:val="009A05F2"/>
    <w:rsid w:val="009A0C04"/>
    <w:rsid w:val="009A0D7D"/>
    <w:rsid w:val="009A0FB7"/>
    <w:rsid w:val="009A10DA"/>
    <w:rsid w:val="009A1233"/>
    <w:rsid w:val="009A14B6"/>
    <w:rsid w:val="009A150D"/>
    <w:rsid w:val="009A15DB"/>
    <w:rsid w:val="009A15E7"/>
    <w:rsid w:val="009A1608"/>
    <w:rsid w:val="009A1623"/>
    <w:rsid w:val="009A162F"/>
    <w:rsid w:val="009A1673"/>
    <w:rsid w:val="009A1761"/>
    <w:rsid w:val="009A18C0"/>
    <w:rsid w:val="009A18E1"/>
    <w:rsid w:val="009A192E"/>
    <w:rsid w:val="009A1A16"/>
    <w:rsid w:val="009A1B34"/>
    <w:rsid w:val="009A1CD0"/>
    <w:rsid w:val="009A1D62"/>
    <w:rsid w:val="009A1EE4"/>
    <w:rsid w:val="009A205A"/>
    <w:rsid w:val="009A20CA"/>
    <w:rsid w:val="009A27A5"/>
    <w:rsid w:val="009A28B4"/>
    <w:rsid w:val="009A28EB"/>
    <w:rsid w:val="009A29EE"/>
    <w:rsid w:val="009A2A1E"/>
    <w:rsid w:val="009A2AAB"/>
    <w:rsid w:val="009A2C0B"/>
    <w:rsid w:val="009A306D"/>
    <w:rsid w:val="009A3304"/>
    <w:rsid w:val="009A334F"/>
    <w:rsid w:val="009A3392"/>
    <w:rsid w:val="009A35BE"/>
    <w:rsid w:val="009A360B"/>
    <w:rsid w:val="009A36AD"/>
    <w:rsid w:val="009A3701"/>
    <w:rsid w:val="009A37B1"/>
    <w:rsid w:val="009A387C"/>
    <w:rsid w:val="009A3903"/>
    <w:rsid w:val="009A3A5E"/>
    <w:rsid w:val="009A3BA5"/>
    <w:rsid w:val="009A3CFF"/>
    <w:rsid w:val="009A3DAC"/>
    <w:rsid w:val="009A3E36"/>
    <w:rsid w:val="009A40FA"/>
    <w:rsid w:val="009A4132"/>
    <w:rsid w:val="009A428C"/>
    <w:rsid w:val="009A42F7"/>
    <w:rsid w:val="009A43E0"/>
    <w:rsid w:val="009A447B"/>
    <w:rsid w:val="009A48BB"/>
    <w:rsid w:val="009A48BF"/>
    <w:rsid w:val="009A4A68"/>
    <w:rsid w:val="009A4A7C"/>
    <w:rsid w:val="009A4C60"/>
    <w:rsid w:val="009A4E2D"/>
    <w:rsid w:val="009A4F51"/>
    <w:rsid w:val="009A50B6"/>
    <w:rsid w:val="009A5151"/>
    <w:rsid w:val="009A5294"/>
    <w:rsid w:val="009A534D"/>
    <w:rsid w:val="009A54C2"/>
    <w:rsid w:val="009A55F4"/>
    <w:rsid w:val="009A5BC5"/>
    <w:rsid w:val="009A5BDF"/>
    <w:rsid w:val="009A5CF0"/>
    <w:rsid w:val="009A5F48"/>
    <w:rsid w:val="009A5FBE"/>
    <w:rsid w:val="009A63A6"/>
    <w:rsid w:val="009A651C"/>
    <w:rsid w:val="009A657C"/>
    <w:rsid w:val="009A675E"/>
    <w:rsid w:val="009A6903"/>
    <w:rsid w:val="009A6F64"/>
    <w:rsid w:val="009A71A0"/>
    <w:rsid w:val="009A72BE"/>
    <w:rsid w:val="009A72D8"/>
    <w:rsid w:val="009A7366"/>
    <w:rsid w:val="009A74D4"/>
    <w:rsid w:val="009A7925"/>
    <w:rsid w:val="009A7938"/>
    <w:rsid w:val="009A79AC"/>
    <w:rsid w:val="009A7AF4"/>
    <w:rsid w:val="009A7B81"/>
    <w:rsid w:val="009A7C40"/>
    <w:rsid w:val="009A7C4C"/>
    <w:rsid w:val="009A7D8D"/>
    <w:rsid w:val="009A7DDA"/>
    <w:rsid w:val="009A7EC7"/>
    <w:rsid w:val="009A8A04"/>
    <w:rsid w:val="009B009D"/>
    <w:rsid w:val="009B01A6"/>
    <w:rsid w:val="009B0394"/>
    <w:rsid w:val="009B03A2"/>
    <w:rsid w:val="009B03F9"/>
    <w:rsid w:val="009B0428"/>
    <w:rsid w:val="009B06E8"/>
    <w:rsid w:val="009B0784"/>
    <w:rsid w:val="009B07EE"/>
    <w:rsid w:val="009B0AB3"/>
    <w:rsid w:val="009B104F"/>
    <w:rsid w:val="009B11BA"/>
    <w:rsid w:val="009B11C1"/>
    <w:rsid w:val="009B1237"/>
    <w:rsid w:val="009B13BE"/>
    <w:rsid w:val="009B18C4"/>
    <w:rsid w:val="009B18F2"/>
    <w:rsid w:val="009B1BCA"/>
    <w:rsid w:val="009B1CAF"/>
    <w:rsid w:val="009B1D88"/>
    <w:rsid w:val="009B1F54"/>
    <w:rsid w:val="009B20FE"/>
    <w:rsid w:val="009B2184"/>
    <w:rsid w:val="009B2293"/>
    <w:rsid w:val="009B22BA"/>
    <w:rsid w:val="009B22DC"/>
    <w:rsid w:val="009B2438"/>
    <w:rsid w:val="009B24CE"/>
    <w:rsid w:val="009B2618"/>
    <w:rsid w:val="009B266A"/>
    <w:rsid w:val="009B2709"/>
    <w:rsid w:val="009B2726"/>
    <w:rsid w:val="009B284F"/>
    <w:rsid w:val="009B29D7"/>
    <w:rsid w:val="009B29ED"/>
    <w:rsid w:val="009B2A5B"/>
    <w:rsid w:val="009B2B78"/>
    <w:rsid w:val="009B2CFC"/>
    <w:rsid w:val="009B2CFD"/>
    <w:rsid w:val="009B2D1E"/>
    <w:rsid w:val="009B2F50"/>
    <w:rsid w:val="009B30AC"/>
    <w:rsid w:val="009B30EB"/>
    <w:rsid w:val="009B3117"/>
    <w:rsid w:val="009B3536"/>
    <w:rsid w:val="009B374F"/>
    <w:rsid w:val="009B385B"/>
    <w:rsid w:val="009B3B07"/>
    <w:rsid w:val="009B3B37"/>
    <w:rsid w:val="009B3B76"/>
    <w:rsid w:val="009B3C98"/>
    <w:rsid w:val="009B3CE6"/>
    <w:rsid w:val="009B402D"/>
    <w:rsid w:val="009B40D5"/>
    <w:rsid w:val="009B4637"/>
    <w:rsid w:val="009B4789"/>
    <w:rsid w:val="009B4AF1"/>
    <w:rsid w:val="009B4C0C"/>
    <w:rsid w:val="009B4CFC"/>
    <w:rsid w:val="009B4EE9"/>
    <w:rsid w:val="009B4EF2"/>
    <w:rsid w:val="009B508B"/>
    <w:rsid w:val="009B5144"/>
    <w:rsid w:val="009B51AC"/>
    <w:rsid w:val="009B523C"/>
    <w:rsid w:val="009B55B8"/>
    <w:rsid w:val="009B5650"/>
    <w:rsid w:val="009B56CA"/>
    <w:rsid w:val="009B5725"/>
    <w:rsid w:val="009B57E9"/>
    <w:rsid w:val="009B5AF2"/>
    <w:rsid w:val="009B5B70"/>
    <w:rsid w:val="009B5B7A"/>
    <w:rsid w:val="009B5ED5"/>
    <w:rsid w:val="009B657A"/>
    <w:rsid w:val="009B666D"/>
    <w:rsid w:val="009B67D2"/>
    <w:rsid w:val="009B68F6"/>
    <w:rsid w:val="009B7034"/>
    <w:rsid w:val="009B7259"/>
    <w:rsid w:val="009B72B9"/>
    <w:rsid w:val="009B7309"/>
    <w:rsid w:val="009B77FF"/>
    <w:rsid w:val="009C015F"/>
    <w:rsid w:val="009C04CE"/>
    <w:rsid w:val="009C061E"/>
    <w:rsid w:val="009C06ED"/>
    <w:rsid w:val="009C07A1"/>
    <w:rsid w:val="009C08B1"/>
    <w:rsid w:val="009C09F2"/>
    <w:rsid w:val="009C0AC4"/>
    <w:rsid w:val="009C0E02"/>
    <w:rsid w:val="009C0FFF"/>
    <w:rsid w:val="009C1176"/>
    <w:rsid w:val="009C11CD"/>
    <w:rsid w:val="009C11FC"/>
    <w:rsid w:val="009C1389"/>
    <w:rsid w:val="009C1432"/>
    <w:rsid w:val="009C1439"/>
    <w:rsid w:val="009C1692"/>
    <w:rsid w:val="009C19F8"/>
    <w:rsid w:val="009C1B36"/>
    <w:rsid w:val="009C1DF7"/>
    <w:rsid w:val="009C1FE5"/>
    <w:rsid w:val="009C2199"/>
    <w:rsid w:val="009C22C5"/>
    <w:rsid w:val="009C243F"/>
    <w:rsid w:val="009C2645"/>
    <w:rsid w:val="009C2743"/>
    <w:rsid w:val="009C28E0"/>
    <w:rsid w:val="009C28E7"/>
    <w:rsid w:val="009C292B"/>
    <w:rsid w:val="009C297A"/>
    <w:rsid w:val="009C2CBA"/>
    <w:rsid w:val="009C2CF3"/>
    <w:rsid w:val="009C3393"/>
    <w:rsid w:val="009C3503"/>
    <w:rsid w:val="009C358C"/>
    <w:rsid w:val="009C36A3"/>
    <w:rsid w:val="009C3767"/>
    <w:rsid w:val="009C39C3"/>
    <w:rsid w:val="009C3CF3"/>
    <w:rsid w:val="009C3DA7"/>
    <w:rsid w:val="009C3E11"/>
    <w:rsid w:val="009C4022"/>
    <w:rsid w:val="009C44B1"/>
    <w:rsid w:val="009C45E4"/>
    <w:rsid w:val="009C4677"/>
    <w:rsid w:val="009C4857"/>
    <w:rsid w:val="009C4BE7"/>
    <w:rsid w:val="009C4C02"/>
    <w:rsid w:val="009C4CAE"/>
    <w:rsid w:val="009C4F0B"/>
    <w:rsid w:val="009C4F60"/>
    <w:rsid w:val="009C4FDB"/>
    <w:rsid w:val="009C5046"/>
    <w:rsid w:val="009C50C9"/>
    <w:rsid w:val="009C523D"/>
    <w:rsid w:val="009C538D"/>
    <w:rsid w:val="009C54FF"/>
    <w:rsid w:val="009C553D"/>
    <w:rsid w:val="009C5565"/>
    <w:rsid w:val="009C566C"/>
    <w:rsid w:val="009C5751"/>
    <w:rsid w:val="009C57BD"/>
    <w:rsid w:val="009C57EA"/>
    <w:rsid w:val="009C62D5"/>
    <w:rsid w:val="009C63A6"/>
    <w:rsid w:val="009C63CF"/>
    <w:rsid w:val="009C641A"/>
    <w:rsid w:val="009C64CE"/>
    <w:rsid w:val="009C69C3"/>
    <w:rsid w:val="009C6CF2"/>
    <w:rsid w:val="009C6D79"/>
    <w:rsid w:val="009C6D97"/>
    <w:rsid w:val="009C6DA7"/>
    <w:rsid w:val="009C6F8A"/>
    <w:rsid w:val="009C6F99"/>
    <w:rsid w:val="009C6FD8"/>
    <w:rsid w:val="009C70D9"/>
    <w:rsid w:val="009C71B5"/>
    <w:rsid w:val="009C7204"/>
    <w:rsid w:val="009C73F1"/>
    <w:rsid w:val="009C750E"/>
    <w:rsid w:val="009C77E2"/>
    <w:rsid w:val="009C77F7"/>
    <w:rsid w:val="009C7CB8"/>
    <w:rsid w:val="009C7CEC"/>
    <w:rsid w:val="009C7E44"/>
    <w:rsid w:val="009D01A7"/>
    <w:rsid w:val="009D0446"/>
    <w:rsid w:val="009D04F6"/>
    <w:rsid w:val="009D06A5"/>
    <w:rsid w:val="009D0717"/>
    <w:rsid w:val="009D07F2"/>
    <w:rsid w:val="009D0822"/>
    <w:rsid w:val="009D08DA"/>
    <w:rsid w:val="009D09C2"/>
    <w:rsid w:val="009D0A01"/>
    <w:rsid w:val="009D0AA8"/>
    <w:rsid w:val="009D104F"/>
    <w:rsid w:val="009D12A9"/>
    <w:rsid w:val="009D14E3"/>
    <w:rsid w:val="009D1704"/>
    <w:rsid w:val="009D18A4"/>
    <w:rsid w:val="009D1BC5"/>
    <w:rsid w:val="009D1E46"/>
    <w:rsid w:val="009D1F21"/>
    <w:rsid w:val="009D1F7C"/>
    <w:rsid w:val="009D2371"/>
    <w:rsid w:val="009D24E3"/>
    <w:rsid w:val="009D296D"/>
    <w:rsid w:val="009D2CA6"/>
    <w:rsid w:val="009D2D28"/>
    <w:rsid w:val="009D2D33"/>
    <w:rsid w:val="009D2EB4"/>
    <w:rsid w:val="009D30DB"/>
    <w:rsid w:val="009D313D"/>
    <w:rsid w:val="009D3194"/>
    <w:rsid w:val="009D319B"/>
    <w:rsid w:val="009D33FC"/>
    <w:rsid w:val="009D358A"/>
    <w:rsid w:val="009D36D5"/>
    <w:rsid w:val="009D36F7"/>
    <w:rsid w:val="009D394D"/>
    <w:rsid w:val="009D399A"/>
    <w:rsid w:val="009D39AC"/>
    <w:rsid w:val="009D3A4E"/>
    <w:rsid w:val="009D3BA6"/>
    <w:rsid w:val="009D3C58"/>
    <w:rsid w:val="009D3E95"/>
    <w:rsid w:val="009D3F81"/>
    <w:rsid w:val="009D3F8D"/>
    <w:rsid w:val="009D40E8"/>
    <w:rsid w:val="009D4122"/>
    <w:rsid w:val="009D41FB"/>
    <w:rsid w:val="009D454C"/>
    <w:rsid w:val="009D4827"/>
    <w:rsid w:val="009D4F94"/>
    <w:rsid w:val="009D50C3"/>
    <w:rsid w:val="009D5175"/>
    <w:rsid w:val="009D52A2"/>
    <w:rsid w:val="009D5307"/>
    <w:rsid w:val="009D5401"/>
    <w:rsid w:val="009D540C"/>
    <w:rsid w:val="009D549B"/>
    <w:rsid w:val="009D555D"/>
    <w:rsid w:val="009D56D3"/>
    <w:rsid w:val="009D585F"/>
    <w:rsid w:val="009D594F"/>
    <w:rsid w:val="009D5AFB"/>
    <w:rsid w:val="009D5BF7"/>
    <w:rsid w:val="009D5E1B"/>
    <w:rsid w:val="009D5EFF"/>
    <w:rsid w:val="009D63B6"/>
    <w:rsid w:val="009D641F"/>
    <w:rsid w:val="009D6C30"/>
    <w:rsid w:val="009D71A6"/>
    <w:rsid w:val="009D74D6"/>
    <w:rsid w:val="009D74E4"/>
    <w:rsid w:val="009D759B"/>
    <w:rsid w:val="009D766A"/>
    <w:rsid w:val="009D7707"/>
    <w:rsid w:val="009D7735"/>
    <w:rsid w:val="009D79FD"/>
    <w:rsid w:val="009D7A4C"/>
    <w:rsid w:val="009D7B89"/>
    <w:rsid w:val="009D7C0D"/>
    <w:rsid w:val="009D7CFE"/>
    <w:rsid w:val="009D7DB1"/>
    <w:rsid w:val="009D7DB2"/>
    <w:rsid w:val="009D7EC4"/>
    <w:rsid w:val="009E014D"/>
    <w:rsid w:val="009E01AF"/>
    <w:rsid w:val="009E0386"/>
    <w:rsid w:val="009E05DF"/>
    <w:rsid w:val="009E0731"/>
    <w:rsid w:val="009E0A2D"/>
    <w:rsid w:val="009E0AAD"/>
    <w:rsid w:val="009E0AFE"/>
    <w:rsid w:val="009E0C7F"/>
    <w:rsid w:val="009E0E32"/>
    <w:rsid w:val="009E11C0"/>
    <w:rsid w:val="009E11D1"/>
    <w:rsid w:val="009E1528"/>
    <w:rsid w:val="009E1660"/>
    <w:rsid w:val="009E16A4"/>
    <w:rsid w:val="009E181E"/>
    <w:rsid w:val="009E1D60"/>
    <w:rsid w:val="009E1E92"/>
    <w:rsid w:val="009E1FED"/>
    <w:rsid w:val="009E2167"/>
    <w:rsid w:val="009E21D5"/>
    <w:rsid w:val="009E22CB"/>
    <w:rsid w:val="009E2322"/>
    <w:rsid w:val="009E2465"/>
    <w:rsid w:val="009E2513"/>
    <w:rsid w:val="009E25FC"/>
    <w:rsid w:val="009E268B"/>
    <w:rsid w:val="009E268F"/>
    <w:rsid w:val="009E2938"/>
    <w:rsid w:val="009E2AA1"/>
    <w:rsid w:val="009E2AFA"/>
    <w:rsid w:val="009E2C46"/>
    <w:rsid w:val="009E2D25"/>
    <w:rsid w:val="009E2FFA"/>
    <w:rsid w:val="009E306E"/>
    <w:rsid w:val="009E314E"/>
    <w:rsid w:val="009E325B"/>
    <w:rsid w:val="009E3C1F"/>
    <w:rsid w:val="009E3CB5"/>
    <w:rsid w:val="009E3EB4"/>
    <w:rsid w:val="009E3EBA"/>
    <w:rsid w:val="009E3FB9"/>
    <w:rsid w:val="009E4357"/>
    <w:rsid w:val="009E4714"/>
    <w:rsid w:val="009E488A"/>
    <w:rsid w:val="009E48E1"/>
    <w:rsid w:val="009E49D5"/>
    <w:rsid w:val="009E4A1D"/>
    <w:rsid w:val="009E4A2D"/>
    <w:rsid w:val="009E4B75"/>
    <w:rsid w:val="009E4CE8"/>
    <w:rsid w:val="009E4FB9"/>
    <w:rsid w:val="009E5768"/>
    <w:rsid w:val="009E57CF"/>
    <w:rsid w:val="009E57F8"/>
    <w:rsid w:val="009E581B"/>
    <w:rsid w:val="009E598C"/>
    <w:rsid w:val="009E5ACE"/>
    <w:rsid w:val="009E5B9F"/>
    <w:rsid w:val="009E5DF9"/>
    <w:rsid w:val="009E5EF5"/>
    <w:rsid w:val="009E5F7C"/>
    <w:rsid w:val="009E60B3"/>
    <w:rsid w:val="009E6200"/>
    <w:rsid w:val="009E64F5"/>
    <w:rsid w:val="009E65D8"/>
    <w:rsid w:val="009E65E3"/>
    <w:rsid w:val="009E69E1"/>
    <w:rsid w:val="009E6BC6"/>
    <w:rsid w:val="009E6CB7"/>
    <w:rsid w:val="009E6CB8"/>
    <w:rsid w:val="009E6CBC"/>
    <w:rsid w:val="009E6CDB"/>
    <w:rsid w:val="009E6E08"/>
    <w:rsid w:val="009E6E37"/>
    <w:rsid w:val="009E7027"/>
    <w:rsid w:val="009E703B"/>
    <w:rsid w:val="009E70D5"/>
    <w:rsid w:val="009E739C"/>
    <w:rsid w:val="009E78A5"/>
    <w:rsid w:val="009E795B"/>
    <w:rsid w:val="009E7C1E"/>
    <w:rsid w:val="009E7C84"/>
    <w:rsid w:val="009E7CC2"/>
    <w:rsid w:val="009E7D2F"/>
    <w:rsid w:val="009E7FE3"/>
    <w:rsid w:val="009F006B"/>
    <w:rsid w:val="009F03AD"/>
    <w:rsid w:val="009F0657"/>
    <w:rsid w:val="009F072D"/>
    <w:rsid w:val="009F0A33"/>
    <w:rsid w:val="009F0BA4"/>
    <w:rsid w:val="009F0FFD"/>
    <w:rsid w:val="009F1123"/>
    <w:rsid w:val="009F1150"/>
    <w:rsid w:val="009F1158"/>
    <w:rsid w:val="009F12B3"/>
    <w:rsid w:val="009F130E"/>
    <w:rsid w:val="009F1536"/>
    <w:rsid w:val="009F163E"/>
    <w:rsid w:val="009F1690"/>
    <w:rsid w:val="009F1942"/>
    <w:rsid w:val="009F1B9C"/>
    <w:rsid w:val="009F1D99"/>
    <w:rsid w:val="009F1E00"/>
    <w:rsid w:val="009F1FBE"/>
    <w:rsid w:val="009F2596"/>
    <w:rsid w:val="009F28B9"/>
    <w:rsid w:val="009F2C2E"/>
    <w:rsid w:val="009F2C35"/>
    <w:rsid w:val="009F2E9D"/>
    <w:rsid w:val="009F2FDE"/>
    <w:rsid w:val="009F301D"/>
    <w:rsid w:val="009F32B5"/>
    <w:rsid w:val="009F33DE"/>
    <w:rsid w:val="009F3521"/>
    <w:rsid w:val="009F3677"/>
    <w:rsid w:val="009F39A4"/>
    <w:rsid w:val="009F3A1B"/>
    <w:rsid w:val="009F3AA2"/>
    <w:rsid w:val="009F3ADC"/>
    <w:rsid w:val="009F3D66"/>
    <w:rsid w:val="009F4116"/>
    <w:rsid w:val="009F415D"/>
    <w:rsid w:val="009F41EF"/>
    <w:rsid w:val="009F4214"/>
    <w:rsid w:val="009F4327"/>
    <w:rsid w:val="009F43F7"/>
    <w:rsid w:val="009F44B9"/>
    <w:rsid w:val="009F45E2"/>
    <w:rsid w:val="009F4673"/>
    <w:rsid w:val="009F4928"/>
    <w:rsid w:val="009F49A5"/>
    <w:rsid w:val="009F4AD3"/>
    <w:rsid w:val="009F4B3D"/>
    <w:rsid w:val="009F4C6C"/>
    <w:rsid w:val="009F4C8E"/>
    <w:rsid w:val="009F4E9F"/>
    <w:rsid w:val="009F5012"/>
    <w:rsid w:val="009F513C"/>
    <w:rsid w:val="009F51FF"/>
    <w:rsid w:val="009F5382"/>
    <w:rsid w:val="009F53BE"/>
    <w:rsid w:val="009F545F"/>
    <w:rsid w:val="009F54DC"/>
    <w:rsid w:val="009F55BC"/>
    <w:rsid w:val="009F568F"/>
    <w:rsid w:val="009F56FB"/>
    <w:rsid w:val="009F5778"/>
    <w:rsid w:val="009F5B81"/>
    <w:rsid w:val="009F5CBF"/>
    <w:rsid w:val="009F5EDD"/>
    <w:rsid w:val="009F5F00"/>
    <w:rsid w:val="009F5F40"/>
    <w:rsid w:val="009F5F71"/>
    <w:rsid w:val="009F61D7"/>
    <w:rsid w:val="009F62D4"/>
    <w:rsid w:val="009F66D0"/>
    <w:rsid w:val="009F6860"/>
    <w:rsid w:val="009F6BE2"/>
    <w:rsid w:val="009F6D63"/>
    <w:rsid w:val="009F71DE"/>
    <w:rsid w:val="009F721E"/>
    <w:rsid w:val="009F73B8"/>
    <w:rsid w:val="009F7871"/>
    <w:rsid w:val="009F7AAD"/>
    <w:rsid w:val="009F7B03"/>
    <w:rsid w:val="009F7B1B"/>
    <w:rsid w:val="009F7B66"/>
    <w:rsid w:val="009F7C68"/>
    <w:rsid w:val="009F7CFA"/>
    <w:rsid w:val="009F7F3E"/>
    <w:rsid w:val="009F7FC2"/>
    <w:rsid w:val="00A00190"/>
    <w:rsid w:val="00A00411"/>
    <w:rsid w:val="00A005FC"/>
    <w:rsid w:val="00A00662"/>
    <w:rsid w:val="00A00A16"/>
    <w:rsid w:val="00A00C3B"/>
    <w:rsid w:val="00A00C96"/>
    <w:rsid w:val="00A00CA7"/>
    <w:rsid w:val="00A00D84"/>
    <w:rsid w:val="00A00DAD"/>
    <w:rsid w:val="00A00ED0"/>
    <w:rsid w:val="00A010CD"/>
    <w:rsid w:val="00A01140"/>
    <w:rsid w:val="00A012A9"/>
    <w:rsid w:val="00A016D4"/>
    <w:rsid w:val="00A0177A"/>
    <w:rsid w:val="00A018CD"/>
    <w:rsid w:val="00A018D2"/>
    <w:rsid w:val="00A019CF"/>
    <w:rsid w:val="00A01E72"/>
    <w:rsid w:val="00A01EE0"/>
    <w:rsid w:val="00A02056"/>
    <w:rsid w:val="00A020A7"/>
    <w:rsid w:val="00A0228A"/>
    <w:rsid w:val="00A022FD"/>
    <w:rsid w:val="00A02374"/>
    <w:rsid w:val="00A02429"/>
    <w:rsid w:val="00A0259D"/>
    <w:rsid w:val="00A029A2"/>
    <w:rsid w:val="00A02D86"/>
    <w:rsid w:val="00A03000"/>
    <w:rsid w:val="00A0339D"/>
    <w:rsid w:val="00A0350E"/>
    <w:rsid w:val="00A03A17"/>
    <w:rsid w:val="00A03A8E"/>
    <w:rsid w:val="00A03B7C"/>
    <w:rsid w:val="00A03D16"/>
    <w:rsid w:val="00A03ECA"/>
    <w:rsid w:val="00A03EDF"/>
    <w:rsid w:val="00A03F23"/>
    <w:rsid w:val="00A0411E"/>
    <w:rsid w:val="00A04783"/>
    <w:rsid w:val="00A04AA2"/>
    <w:rsid w:val="00A04C56"/>
    <w:rsid w:val="00A04C86"/>
    <w:rsid w:val="00A04D20"/>
    <w:rsid w:val="00A04D24"/>
    <w:rsid w:val="00A04DBC"/>
    <w:rsid w:val="00A04E8C"/>
    <w:rsid w:val="00A05187"/>
    <w:rsid w:val="00A052F7"/>
    <w:rsid w:val="00A05422"/>
    <w:rsid w:val="00A0593F"/>
    <w:rsid w:val="00A05A0A"/>
    <w:rsid w:val="00A05DED"/>
    <w:rsid w:val="00A05E04"/>
    <w:rsid w:val="00A06177"/>
    <w:rsid w:val="00A0635D"/>
    <w:rsid w:val="00A06751"/>
    <w:rsid w:val="00A068BF"/>
    <w:rsid w:val="00A06A5B"/>
    <w:rsid w:val="00A06AC9"/>
    <w:rsid w:val="00A06B36"/>
    <w:rsid w:val="00A06CD3"/>
    <w:rsid w:val="00A06DD2"/>
    <w:rsid w:val="00A06EDF"/>
    <w:rsid w:val="00A06FFD"/>
    <w:rsid w:val="00A075BF"/>
    <w:rsid w:val="00A075F1"/>
    <w:rsid w:val="00A076AA"/>
    <w:rsid w:val="00A0776C"/>
    <w:rsid w:val="00A07895"/>
    <w:rsid w:val="00A078FD"/>
    <w:rsid w:val="00A07926"/>
    <w:rsid w:val="00A07A44"/>
    <w:rsid w:val="00A07A6E"/>
    <w:rsid w:val="00A07B16"/>
    <w:rsid w:val="00A07B4F"/>
    <w:rsid w:val="00A07BE6"/>
    <w:rsid w:val="00A07C2F"/>
    <w:rsid w:val="00A07C53"/>
    <w:rsid w:val="00A07C87"/>
    <w:rsid w:val="00A07C9E"/>
    <w:rsid w:val="00A07E8D"/>
    <w:rsid w:val="00A100C2"/>
    <w:rsid w:val="00A100D9"/>
    <w:rsid w:val="00A100EE"/>
    <w:rsid w:val="00A104AA"/>
    <w:rsid w:val="00A10606"/>
    <w:rsid w:val="00A10706"/>
    <w:rsid w:val="00A10836"/>
    <w:rsid w:val="00A1086E"/>
    <w:rsid w:val="00A10AD6"/>
    <w:rsid w:val="00A11226"/>
    <w:rsid w:val="00A11291"/>
    <w:rsid w:val="00A112E1"/>
    <w:rsid w:val="00A1145C"/>
    <w:rsid w:val="00A11483"/>
    <w:rsid w:val="00A11866"/>
    <w:rsid w:val="00A118CE"/>
    <w:rsid w:val="00A11E6A"/>
    <w:rsid w:val="00A11E96"/>
    <w:rsid w:val="00A11ED6"/>
    <w:rsid w:val="00A1210E"/>
    <w:rsid w:val="00A122D6"/>
    <w:rsid w:val="00A124E7"/>
    <w:rsid w:val="00A12581"/>
    <w:rsid w:val="00A125C8"/>
    <w:rsid w:val="00A125EB"/>
    <w:rsid w:val="00A12676"/>
    <w:rsid w:val="00A12929"/>
    <w:rsid w:val="00A12A0E"/>
    <w:rsid w:val="00A12CEB"/>
    <w:rsid w:val="00A12DBD"/>
    <w:rsid w:val="00A12DE1"/>
    <w:rsid w:val="00A12E10"/>
    <w:rsid w:val="00A12E2F"/>
    <w:rsid w:val="00A1307C"/>
    <w:rsid w:val="00A13425"/>
    <w:rsid w:val="00A1344D"/>
    <w:rsid w:val="00A13744"/>
    <w:rsid w:val="00A137DE"/>
    <w:rsid w:val="00A13874"/>
    <w:rsid w:val="00A13EE6"/>
    <w:rsid w:val="00A14005"/>
    <w:rsid w:val="00A1425C"/>
    <w:rsid w:val="00A142D2"/>
    <w:rsid w:val="00A142F5"/>
    <w:rsid w:val="00A14388"/>
    <w:rsid w:val="00A144BD"/>
    <w:rsid w:val="00A144E7"/>
    <w:rsid w:val="00A146B5"/>
    <w:rsid w:val="00A148E1"/>
    <w:rsid w:val="00A14BAE"/>
    <w:rsid w:val="00A14BDB"/>
    <w:rsid w:val="00A14CEE"/>
    <w:rsid w:val="00A15010"/>
    <w:rsid w:val="00A15405"/>
    <w:rsid w:val="00A154F2"/>
    <w:rsid w:val="00A157BD"/>
    <w:rsid w:val="00A157F5"/>
    <w:rsid w:val="00A15B66"/>
    <w:rsid w:val="00A15C84"/>
    <w:rsid w:val="00A15C89"/>
    <w:rsid w:val="00A15DAD"/>
    <w:rsid w:val="00A15EAB"/>
    <w:rsid w:val="00A15EE9"/>
    <w:rsid w:val="00A162FE"/>
    <w:rsid w:val="00A1634C"/>
    <w:rsid w:val="00A16687"/>
    <w:rsid w:val="00A167E4"/>
    <w:rsid w:val="00A168DB"/>
    <w:rsid w:val="00A16C92"/>
    <w:rsid w:val="00A1718A"/>
    <w:rsid w:val="00A173E0"/>
    <w:rsid w:val="00A1748C"/>
    <w:rsid w:val="00A17519"/>
    <w:rsid w:val="00A17546"/>
    <w:rsid w:val="00A17561"/>
    <w:rsid w:val="00A176F3"/>
    <w:rsid w:val="00A177AB"/>
    <w:rsid w:val="00A178AE"/>
    <w:rsid w:val="00A1793E"/>
    <w:rsid w:val="00A17B72"/>
    <w:rsid w:val="00A17C2F"/>
    <w:rsid w:val="00A17D14"/>
    <w:rsid w:val="00A17DE9"/>
    <w:rsid w:val="00A17FA6"/>
    <w:rsid w:val="00A20002"/>
    <w:rsid w:val="00A2018F"/>
    <w:rsid w:val="00A20192"/>
    <w:rsid w:val="00A201A5"/>
    <w:rsid w:val="00A2031D"/>
    <w:rsid w:val="00A20599"/>
    <w:rsid w:val="00A20637"/>
    <w:rsid w:val="00A2063F"/>
    <w:rsid w:val="00A206BB"/>
    <w:rsid w:val="00A208D9"/>
    <w:rsid w:val="00A20A1C"/>
    <w:rsid w:val="00A20A83"/>
    <w:rsid w:val="00A20E29"/>
    <w:rsid w:val="00A20FA2"/>
    <w:rsid w:val="00A2125C"/>
    <w:rsid w:val="00A21406"/>
    <w:rsid w:val="00A2152D"/>
    <w:rsid w:val="00A21C65"/>
    <w:rsid w:val="00A221D2"/>
    <w:rsid w:val="00A2230D"/>
    <w:rsid w:val="00A22401"/>
    <w:rsid w:val="00A2246F"/>
    <w:rsid w:val="00A22C98"/>
    <w:rsid w:val="00A22DAD"/>
    <w:rsid w:val="00A22FF7"/>
    <w:rsid w:val="00A23144"/>
    <w:rsid w:val="00A23462"/>
    <w:rsid w:val="00A234A3"/>
    <w:rsid w:val="00A234AD"/>
    <w:rsid w:val="00A2357E"/>
    <w:rsid w:val="00A2366E"/>
    <w:rsid w:val="00A236AF"/>
    <w:rsid w:val="00A236B4"/>
    <w:rsid w:val="00A237A3"/>
    <w:rsid w:val="00A23808"/>
    <w:rsid w:val="00A238BC"/>
    <w:rsid w:val="00A23BA4"/>
    <w:rsid w:val="00A23CB7"/>
    <w:rsid w:val="00A23CC7"/>
    <w:rsid w:val="00A23EBA"/>
    <w:rsid w:val="00A240EE"/>
    <w:rsid w:val="00A24151"/>
    <w:rsid w:val="00A2421A"/>
    <w:rsid w:val="00A2438B"/>
    <w:rsid w:val="00A24495"/>
    <w:rsid w:val="00A24B2A"/>
    <w:rsid w:val="00A24B9F"/>
    <w:rsid w:val="00A24C99"/>
    <w:rsid w:val="00A24D62"/>
    <w:rsid w:val="00A24D63"/>
    <w:rsid w:val="00A24FA8"/>
    <w:rsid w:val="00A24FB6"/>
    <w:rsid w:val="00A25043"/>
    <w:rsid w:val="00A25223"/>
    <w:rsid w:val="00A25391"/>
    <w:rsid w:val="00A254BD"/>
    <w:rsid w:val="00A254D0"/>
    <w:rsid w:val="00A25545"/>
    <w:rsid w:val="00A25608"/>
    <w:rsid w:val="00A25642"/>
    <w:rsid w:val="00A25AC0"/>
    <w:rsid w:val="00A25B5D"/>
    <w:rsid w:val="00A25C92"/>
    <w:rsid w:val="00A25F93"/>
    <w:rsid w:val="00A260B8"/>
    <w:rsid w:val="00A260C7"/>
    <w:rsid w:val="00A2613C"/>
    <w:rsid w:val="00A2617A"/>
    <w:rsid w:val="00A261C9"/>
    <w:rsid w:val="00A2620D"/>
    <w:rsid w:val="00A26336"/>
    <w:rsid w:val="00A26617"/>
    <w:rsid w:val="00A26B31"/>
    <w:rsid w:val="00A26B4C"/>
    <w:rsid w:val="00A26BE6"/>
    <w:rsid w:val="00A26C4C"/>
    <w:rsid w:val="00A26C51"/>
    <w:rsid w:val="00A26CAE"/>
    <w:rsid w:val="00A26E31"/>
    <w:rsid w:val="00A26F9C"/>
    <w:rsid w:val="00A27358"/>
    <w:rsid w:val="00A273C9"/>
    <w:rsid w:val="00A275EA"/>
    <w:rsid w:val="00A277F6"/>
    <w:rsid w:val="00A27861"/>
    <w:rsid w:val="00A27956"/>
    <w:rsid w:val="00A27D14"/>
    <w:rsid w:val="00A27DCA"/>
    <w:rsid w:val="00A27EE7"/>
    <w:rsid w:val="00A27F47"/>
    <w:rsid w:val="00A27FEF"/>
    <w:rsid w:val="00A30056"/>
    <w:rsid w:val="00A30177"/>
    <w:rsid w:val="00A30207"/>
    <w:rsid w:val="00A303B4"/>
    <w:rsid w:val="00A307FE"/>
    <w:rsid w:val="00A30CE6"/>
    <w:rsid w:val="00A30E9F"/>
    <w:rsid w:val="00A310FE"/>
    <w:rsid w:val="00A31155"/>
    <w:rsid w:val="00A31303"/>
    <w:rsid w:val="00A31661"/>
    <w:rsid w:val="00A31685"/>
    <w:rsid w:val="00A3168B"/>
    <w:rsid w:val="00A3177C"/>
    <w:rsid w:val="00A317CF"/>
    <w:rsid w:val="00A3196F"/>
    <w:rsid w:val="00A31CF6"/>
    <w:rsid w:val="00A320F6"/>
    <w:rsid w:val="00A3230F"/>
    <w:rsid w:val="00A323C0"/>
    <w:rsid w:val="00A32497"/>
    <w:rsid w:val="00A324F9"/>
    <w:rsid w:val="00A3251C"/>
    <w:rsid w:val="00A32714"/>
    <w:rsid w:val="00A32887"/>
    <w:rsid w:val="00A32897"/>
    <w:rsid w:val="00A328F7"/>
    <w:rsid w:val="00A329A1"/>
    <w:rsid w:val="00A32F1F"/>
    <w:rsid w:val="00A330E6"/>
    <w:rsid w:val="00A334ED"/>
    <w:rsid w:val="00A334F4"/>
    <w:rsid w:val="00A33586"/>
    <w:rsid w:val="00A33B29"/>
    <w:rsid w:val="00A33C44"/>
    <w:rsid w:val="00A33FEA"/>
    <w:rsid w:val="00A340F0"/>
    <w:rsid w:val="00A3410A"/>
    <w:rsid w:val="00A34137"/>
    <w:rsid w:val="00A34234"/>
    <w:rsid w:val="00A342D3"/>
    <w:rsid w:val="00A34353"/>
    <w:rsid w:val="00A343A6"/>
    <w:rsid w:val="00A3441C"/>
    <w:rsid w:val="00A34840"/>
    <w:rsid w:val="00A34A68"/>
    <w:rsid w:val="00A34B2F"/>
    <w:rsid w:val="00A34C3A"/>
    <w:rsid w:val="00A34E87"/>
    <w:rsid w:val="00A351A6"/>
    <w:rsid w:val="00A351F8"/>
    <w:rsid w:val="00A35254"/>
    <w:rsid w:val="00A35291"/>
    <w:rsid w:val="00A35348"/>
    <w:rsid w:val="00A353AF"/>
    <w:rsid w:val="00A35586"/>
    <w:rsid w:val="00A355AA"/>
    <w:rsid w:val="00A356A6"/>
    <w:rsid w:val="00A356FC"/>
    <w:rsid w:val="00A35871"/>
    <w:rsid w:val="00A35B2D"/>
    <w:rsid w:val="00A35B43"/>
    <w:rsid w:val="00A35BED"/>
    <w:rsid w:val="00A35CAC"/>
    <w:rsid w:val="00A35D05"/>
    <w:rsid w:val="00A35D51"/>
    <w:rsid w:val="00A35F20"/>
    <w:rsid w:val="00A36092"/>
    <w:rsid w:val="00A36166"/>
    <w:rsid w:val="00A361E7"/>
    <w:rsid w:val="00A36247"/>
    <w:rsid w:val="00A3630C"/>
    <w:rsid w:val="00A36341"/>
    <w:rsid w:val="00A36429"/>
    <w:rsid w:val="00A364C2"/>
    <w:rsid w:val="00A36546"/>
    <w:rsid w:val="00A36567"/>
    <w:rsid w:val="00A36676"/>
    <w:rsid w:val="00A367C7"/>
    <w:rsid w:val="00A36AD6"/>
    <w:rsid w:val="00A36B6F"/>
    <w:rsid w:val="00A36C14"/>
    <w:rsid w:val="00A36ECD"/>
    <w:rsid w:val="00A36EF8"/>
    <w:rsid w:val="00A36F1F"/>
    <w:rsid w:val="00A36F25"/>
    <w:rsid w:val="00A36FE7"/>
    <w:rsid w:val="00A37190"/>
    <w:rsid w:val="00A37223"/>
    <w:rsid w:val="00A3748F"/>
    <w:rsid w:val="00A375CB"/>
    <w:rsid w:val="00A37650"/>
    <w:rsid w:val="00A3798E"/>
    <w:rsid w:val="00A37B2E"/>
    <w:rsid w:val="00A37DE7"/>
    <w:rsid w:val="00A37E51"/>
    <w:rsid w:val="00A37EA7"/>
    <w:rsid w:val="00A403A3"/>
    <w:rsid w:val="00A40A4A"/>
    <w:rsid w:val="00A40AE0"/>
    <w:rsid w:val="00A40DB4"/>
    <w:rsid w:val="00A40DD5"/>
    <w:rsid w:val="00A40F58"/>
    <w:rsid w:val="00A40F76"/>
    <w:rsid w:val="00A41063"/>
    <w:rsid w:val="00A41156"/>
    <w:rsid w:val="00A41353"/>
    <w:rsid w:val="00A414D1"/>
    <w:rsid w:val="00A41821"/>
    <w:rsid w:val="00A41A2A"/>
    <w:rsid w:val="00A41CC7"/>
    <w:rsid w:val="00A41E6D"/>
    <w:rsid w:val="00A423AE"/>
    <w:rsid w:val="00A426FE"/>
    <w:rsid w:val="00A42A83"/>
    <w:rsid w:val="00A42AD2"/>
    <w:rsid w:val="00A42DBF"/>
    <w:rsid w:val="00A42E01"/>
    <w:rsid w:val="00A42F6F"/>
    <w:rsid w:val="00A4313C"/>
    <w:rsid w:val="00A43331"/>
    <w:rsid w:val="00A43562"/>
    <w:rsid w:val="00A4371D"/>
    <w:rsid w:val="00A438B8"/>
    <w:rsid w:val="00A43F07"/>
    <w:rsid w:val="00A44028"/>
    <w:rsid w:val="00A441EF"/>
    <w:rsid w:val="00A441F9"/>
    <w:rsid w:val="00A44294"/>
    <w:rsid w:val="00A442B7"/>
    <w:rsid w:val="00A443A6"/>
    <w:rsid w:val="00A44798"/>
    <w:rsid w:val="00A44B0D"/>
    <w:rsid w:val="00A44FCE"/>
    <w:rsid w:val="00A450D4"/>
    <w:rsid w:val="00A453A9"/>
    <w:rsid w:val="00A455B8"/>
    <w:rsid w:val="00A45B04"/>
    <w:rsid w:val="00A45CA7"/>
    <w:rsid w:val="00A45CF6"/>
    <w:rsid w:val="00A45D75"/>
    <w:rsid w:val="00A45F93"/>
    <w:rsid w:val="00A4600B"/>
    <w:rsid w:val="00A460C6"/>
    <w:rsid w:val="00A46198"/>
    <w:rsid w:val="00A461BB"/>
    <w:rsid w:val="00A462B4"/>
    <w:rsid w:val="00A463DA"/>
    <w:rsid w:val="00A46419"/>
    <w:rsid w:val="00A465E5"/>
    <w:rsid w:val="00A4669A"/>
    <w:rsid w:val="00A466C6"/>
    <w:rsid w:val="00A46D5F"/>
    <w:rsid w:val="00A47013"/>
    <w:rsid w:val="00A4721E"/>
    <w:rsid w:val="00A47376"/>
    <w:rsid w:val="00A473BA"/>
    <w:rsid w:val="00A479CD"/>
    <w:rsid w:val="00A47AA2"/>
    <w:rsid w:val="00A47CF8"/>
    <w:rsid w:val="00A47DCD"/>
    <w:rsid w:val="00A47F47"/>
    <w:rsid w:val="00A5006E"/>
    <w:rsid w:val="00A501A4"/>
    <w:rsid w:val="00A5025A"/>
    <w:rsid w:val="00A50872"/>
    <w:rsid w:val="00A50A4B"/>
    <w:rsid w:val="00A50AD2"/>
    <w:rsid w:val="00A50B03"/>
    <w:rsid w:val="00A50F85"/>
    <w:rsid w:val="00A50FD2"/>
    <w:rsid w:val="00A51148"/>
    <w:rsid w:val="00A51245"/>
    <w:rsid w:val="00A512C2"/>
    <w:rsid w:val="00A512EC"/>
    <w:rsid w:val="00A513C7"/>
    <w:rsid w:val="00A517AA"/>
    <w:rsid w:val="00A5183C"/>
    <w:rsid w:val="00A518A0"/>
    <w:rsid w:val="00A51A6E"/>
    <w:rsid w:val="00A51EE1"/>
    <w:rsid w:val="00A51F35"/>
    <w:rsid w:val="00A52124"/>
    <w:rsid w:val="00A521F9"/>
    <w:rsid w:val="00A52348"/>
    <w:rsid w:val="00A52399"/>
    <w:rsid w:val="00A525B1"/>
    <w:rsid w:val="00A526C6"/>
    <w:rsid w:val="00A529B6"/>
    <w:rsid w:val="00A52CF3"/>
    <w:rsid w:val="00A52E48"/>
    <w:rsid w:val="00A53171"/>
    <w:rsid w:val="00A532A7"/>
    <w:rsid w:val="00A53327"/>
    <w:rsid w:val="00A53786"/>
    <w:rsid w:val="00A5379B"/>
    <w:rsid w:val="00A53853"/>
    <w:rsid w:val="00A53D8B"/>
    <w:rsid w:val="00A53DCD"/>
    <w:rsid w:val="00A53E9E"/>
    <w:rsid w:val="00A54034"/>
    <w:rsid w:val="00A540F5"/>
    <w:rsid w:val="00A54140"/>
    <w:rsid w:val="00A5437A"/>
    <w:rsid w:val="00A544B8"/>
    <w:rsid w:val="00A5470D"/>
    <w:rsid w:val="00A54764"/>
    <w:rsid w:val="00A54A3E"/>
    <w:rsid w:val="00A54B0E"/>
    <w:rsid w:val="00A54B92"/>
    <w:rsid w:val="00A54C31"/>
    <w:rsid w:val="00A54FCA"/>
    <w:rsid w:val="00A5504D"/>
    <w:rsid w:val="00A5543C"/>
    <w:rsid w:val="00A55490"/>
    <w:rsid w:val="00A5549C"/>
    <w:rsid w:val="00A5556C"/>
    <w:rsid w:val="00A55611"/>
    <w:rsid w:val="00A5563E"/>
    <w:rsid w:val="00A557C1"/>
    <w:rsid w:val="00A55897"/>
    <w:rsid w:val="00A55B1F"/>
    <w:rsid w:val="00A55B21"/>
    <w:rsid w:val="00A55C4A"/>
    <w:rsid w:val="00A55C76"/>
    <w:rsid w:val="00A55D45"/>
    <w:rsid w:val="00A55D4E"/>
    <w:rsid w:val="00A55D56"/>
    <w:rsid w:val="00A562CE"/>
    <w:rsid w:val="00A56315"/>
    <w:rsid w:val="00A563C4"/>
    <w:rsid w:val="00A5640E"/>
    <w:rsid w:val="00A565D6"/>
    <w:rsid w:val="00A5669E"/>
    <w:rsid w:val="00A567D9"/>
    <w:rsid w:val="00A5685A"/>
    <w:rsid w:val="00A5689C"/>
    <w:rsid w:val="00A56943"/>
    <w:rsid w:val="00A569E7"/>
    <w:rsid w:val="00A56B35"/>
    <w:rsid w:val="00A56B5E"/>
    <w:rsid w:val="00A56B6C"/>
    <w:rsid w:val="00A56EF6"/>
    <w:rsid w:val="00A56FCB"/>
    <w:rsid w:val="00A571BE"/>
    <w:rsid w:val="00A5725F"/>
    <w:rsid w:val="00A57325"/>
    <w:rsid w:val="00A574BF"/>
    <w:rsid w:val="00A575B1"/>
    <w:rsid w:val="00A5766B"/>
    <w:rsid w:val="00A577BC"/>
    <w:rsid w:val="00A577ED"/>
    <w:rsid w:val="00A579FC"/>
    <w:rsid w:val="00A57BA6"/>
    <w:rsid w:val="00A600AB"/>
    <w:rsid w:val="00A600E6"/>
    <w:rsid w:val="00A600E9"/>
    <w:rsid w:val="00A60118"/>
    <w:rsid w:val="00A6017B"/>
    <w:rsid w:val="00A603AD"/>
    <w:rsid w:val="00A603C3"/>
    <w:rsid w:val="00A60534"/>
    <w:rsid w:val="00A60572"/>
    <w:rsid w:val="00A605D8"/>
    <w:rsid w:val="00A6091B"/>
    <w:rsid w:val="00A60972"/>
    <w:rsid w:val="00A60A92"/>
    <w:rsid w:val="00A60D0C"/>
    <w:rsid w:val="00A60E19"/>
    <w:rsid w:val="00A60EFD"/>
    <w:rsid w:val="00A610B1"/>
    <w:rsid w:val="00A613A1"/>
    <w:rsid w:val="00A616B8"/>
    <w:rsid w:val="00A61893"/>
    <w:rsid w:val="00A619F5"/>
    <w:rsid w:val="00A61A16"/>
    <w:rsid w:val="00A61B90"/>
    <w:rsid w:val="00A61CF9"/>
    <w:rsid w:val="00A61D3E"/>
    <w:rsid w:val="00A61D60"/>
    <w:rsid w:val="00A61EEA"/>
    <w:rsid w:val="00A61FDC"/>
    <w:rsid w:val="00A61FE0"/>
    <w:rsid w:val="00A62222"/>
    <w:rsid w:val="00A622F6"/>
    <w:rsid w:val="00A622FB"/>
    <w:rsid w:val="00A6244C"/>
    <w:rsid w:val="00A62487"/>
    <w:rsid w:val="00A6250B"/>
    <w:rsid w:val="00A6259B"/>
    <w:rsid w:val="00A62638"/>
    <w:rsid w:val="00A626CD"/>
    <w:rsid w:val="00A626FE"/>
    <w:rsid w:val="00A62733"/>
    <w:rsid w:val="00A62800"/>
    <w:rsid w:val="00A628E5"/>
    <w:rsid w:val="00A62AEE"/>
    <w:rsid w:val="00A62C6E"/>
    <w:rsid w:val="00A62D07"/>
    <w:rsid w:val="00A62D91"/>
    <w:rsid w:val="00A62E8E"/>
    <w:rsid w:val="00A63393"/>
    <w:rsid w:val="00A635FE"/>
    <w:rsid w:val="00A63856"/>
    <w:rsid w:val="00A63B87"/>
    <w:rsid w:val="00A63BA8"/>
    <w:rsid w:val="00A63E08"/>
    <w:rsid w:val="00A63F18"/>
    <w:rsid w:val="00A64219"/>
    <w:rsid w:val="00A64282"/>
    <w:rsid w:val="00A6431C"/>
    <w:rsid w:val="00A643C5"/>
    <w:rsid w:val="00A64540"/>
    <w:rsid w:val="00A64664"/>
    <w:rsid w:val="00A6488C"/>
    <w:rsid w:val="00A649A2"/>
    <w:rsid w:val="00A64D02"/>
    <w:rsid w:val="00A64D76"/>
    <w:rsid w:val="00A64E01"/>
    <w:rsid w:val="00A64EB6"/>
    <w:rsid w:val="00A65031"/>
    <w:rsid w:val="00A651F2"/>
    <w:rsid w:val="00A6538B"/>
    <w:rsid w:val="00A65820"/>
    <w:rsid w:val="00A6590D"/>
    <w:rsid w:val="00A659A7"/>
    <w:rsid w:val="00A65E38"/>
    <w:rsid w:val="00A660F1"/>
    <w:rsid w:val="00A661AB"/>
    <w:rsid w:val="00A6630A"/>
    <w:rsid w:val="00A664B3"/>
    <w:rsid w:val="00A6660D"/>
    <w:rsid w:val="00A667D2"/>
    <w:rsid w:val="00A667EC"/>
    <w:rsid w:val="00A66920"/>
    <w:rsid w:val="00A66BC6"/>
    <w:rsid w:val="00A66EB1"/>
    <w:rsid w:val="00A66F49"/>
    <w:rsid w:val="00A6716E"/>
    <w:rsid w:val="00A67603"/>
    <w:rsid w:val="00A676AD"/>
    <w:rsid w:val="00A6776D"/>
    <w:rsid w:val="00A677D5"/>
    <w:rsid w:val="00A67A6E"/>
    <w:rsid w:val="00A67D98"/>
    <w:rsid w:val="00A67E12"/>
    <w:rsid w:val="00A67F06"/>
    <w:rsid w:val="00A67F1D"/>
    <w:rsid w:val="00A70674"/>
    <w:rsid w:val="00A706FE"/>
    <w:rsid w:val="00A7078A"/>
    <w:rsid w:val="00A70854"/>
    <w:rsid w:val="00A70BC3"/>
    <w:rsid w:val="00A70ED8"/>
    <w:rsid w:val="00A710D2"/>
    <w:rsid w:val="00A71305"/>
    <w:rsid w:val="00A7147C"/>
    <w:rsid w:val="00A7155D"/>
    <w:rsid w:val="00A715DB"/>
    <w:rsid w:val="00A71682"/>
    <w:rsid w:val="00A717BB"/>
    <w:rsid w:val="00A71883"/>
    <w:rsid w:val="00A71CB2"/>
    <w:rsid w:val="00A71E6D"/>
    <w:rsid w:val="00A71F16"/>
    <w:rsid w:val="00A72016"/>
    <w:rsid w:val="00A72163"/>
    <w:rsid w:val="00A721CC"/>
    <w:rsid w:val="00A7221E"/>
    <w:rsid w:val="00A724B0"/>
    <w:rsid w:val="00A72805"/>
    <w:rsid w:val="00A7285C"/>
    <w:rsid w:val="00A72B30"/>
    <w:rsid w:val="00A72C51"/>
    <w:rsid w:val="00A72CDD"/>
    <w:rsid w:val="00A72EB1"/>
    <w:rsid w:val="00A72F68"/>
    <w:rsid w:val="00A72F6D"/>
    <w:rsid w:val="00A7308D"/>
    <w:rsid w:val="00A7310E"/>
    <w:rsid w:val="00A73197"/>
    <w:rsid w:val="00A732B6"/>
    <w:rsid w:val="00A7346B"/>
    <w:rsid w:val="00A735D2"/>
    <w:rsid w:val="00A7364B"/>
    <w:rsid w:val="00A73C65"/>
    <w:rsid w:val="00A73DFA"/>
    <w:rsid w:val="00A73F95"/>
    <w:rsid w:val="00A745AF"/>
    <w:rsid w:val="00A746B5"/>
    <w:rsid w:val="00A747BD"/>
    <w:rsid w:val="00A74B5C"/>
    <w:rsid w:val="00A74C9D"/>
    <w:rsid w:val="00A74D49"/>
    <w:rsid w:val="00A74E4D"/>
    <w:rsid w:val="00A75000"/>
    <w:rsid w:val="00A7501F"/>
    <w:rsid w:val="00A751EB"/>
    <w:rsid w:val="00A7522E"/>
    <w:rsid w:val="00A75538"/>
    <w:rsid w:val="00A75846"/>
    <w:rsid w:val="00A759C2"/>
    <w:rsid w:val="00A75AE9"/>
    <w:rsid w:val="00A75BEC"/>
    <w:rsid w:val="00A75EAA"/>
    <w:rsid w:val="00A75EC3"/>
    <w:rsid w:val="00A75ED7"/>
    <w:rsid w:val="00A75FEE"/>
    <w:rsid w:val="00A75FFD"/>
    <w:rsid w:val="00A76049"/>
    <w:rsid w:val="00A761A1"/>
    <w:rsid w:val="00A762D9"/>
    <w:rsid w:val="00A7639C"/>
    <w:rsid w:val="00A768CB"/>
    <w:rsid w:val="00A76ACF"/>
    <w:rsid w:val="00A76B2B"/>
    <w:rsid w:val="00A76BCA"/>
    <w:rsid w:val="00A76D15"/>
    <w:rsid w:val="00A76D21"/>
    <w:rsid w:val="00A76EE2"/>
    <w:rsid w:val="00A76F33"/>
    <w:rsid w:val="00A7702C"/>
    <w:rsid w:val="00A7721D"/>
    <w:rsid w:val="00A77271"/>
    <w:rsid w:val="00A772A6"/>
    <w:rsid w:val="00A7753D"/>
    <w:rsid w:val="00A7771B"/>
    <w:rsid w:val="00A77A8D"/>
    <w:rsid w:val="00A77CC6"/>
    <w:rsid w:val="00A77E17"/>
    <w:rsid w:val="00A77EA6"/>
    <w:rsid w:val="00A80358"/>
    <w:rsid w:val="00A80378"/>
    <w:rsid w:val="00A803BF"/>
    <w:rsid w:val="00A805F0"/>
    <w:rsid w:val="00A80628"/>
    <w:rsid w:val="00A806DB"/>
    <w:rsid w:val="00A8089A"/>
    <w:rsid w:val="00A809B2"/>
    <w:rsid w:val="00A8112F"/>
    <w:rsid w:val="00A8114F"/>
    <w:rsid w:val="00A81228"/>
    <w:rsid w:val="00A81323"/>
    <w:rsid w:val="00A813D5"/>
    <w:rsid w:val="00A8145C"/>
    <w:rsid w:val="00A81546"/>
    <w:rsid w:val="00A8164F"/>
    <w:rsid w:val="00A81712"/>
    <w:rsid w:val="00A819E9"/>
    <w:rsid w:val="00A81D3A"/>
    <w:rsid w:val="00A81D81"/>
    <w:rsid w:val="00A81D9F"/>
    <w:rsid w:val="00A81F9E"/>
    <w:rsid w:val="00A821EB"/>
    <w:rsid w:val="00A82539"/>
    <w:rsid w:val="00A825F8"/>
    <w:rsid w:val="00A8262E"/>
    <w:rsid w:val="00A8289B"/>
    <w:rsid w:val="00A82BBD"/>
    <w:rsid w:val="00A82C5F"/>
    <w:rsid w:val="00A82D3D"/>
    <w:rsid w:val="00A82DCD"/>
    <w:rsid w:val="00A82E04"/>
    <w:rsid w:val="00A830D9"/>
    <w:rsid w:val="00A8314E"/>
    <w:rsid w:val="00A83216"/>
    <w:rsid w:val="00A83367"/>
    <w:rsid w:val="00A836EB"/>
    <w:rsid w:val="00A8389C"/>
    <w:rsid w:val="00A839D2"/>
    <w:rsid w:val="00A83ACD"/>
    <w:rsid w:val="00A83BAB"/>
    <w:rsid w:val="00A83C11"/>
    <w:rsid w:val="00A83D13"/>
    <w:rsid w:val="00A83D3E"/>
    <w:rsid w:val="00A83F87"/>
    <w:rsid w:val="00A84038"/>
    <w:rsid w:val="00A8427D"/>
    <w:rsid w:val="00A845F9"/>
    <w:rsid w:val="00A84611"/>
    <w:rsid w:val="00A847CF"/>
    <w:rsid w:val="00A84CF4"/>
    <w:rsid w:val="00A84E3F"/>
    <w:rsid w:val="00A856B4"/>
    <w:rsid w:val="00A857BD"/>
    <w:rsid w:val="00A858CE"/>
    <w:rsid w:val="00A8599C"/>
    <w:rsid w:val="00A859B0"/>
    <w:rsid w:val="00A85A51"/>
    <w:rsid w:val="00A85AB3"/>
    <w:rsid w:val="00A85BC5"/>
    <w:rsid w:val="00A85BE4"/>
    <w:rsid w:val="00A85D2F"/>
    <w:rsid w:val="00A8614C"/>
    <w:rsid w:val="00A864CF"/>
    <w:rsid w:val="00A864DF"/>
    <w:rsid w:val="00A86631"/>
    <w:rsid w:val="00A866A3"/>
    <w:rsid w:val="00A87006"/>
    <w:rsid w:val="00A8707F"/>
    <w:rsid w:val="00A87120"/>
    <w:rsid w:val="00A87821"/>
    <w:rsid w:val="00A87867"/>
    <w:rsid w:val="00A87930"/>
    <w:rsid w:val="00A87A50"/>
    <w:rsid w:val="00A87C9C"/>
    <w:rsid w:val="00A87D69"/>
    <w:rsid w:val="00A87EAF"/>
    <w:rsid w:val="00A90086"/>
    <w:rsid w:val="00A9008D"/>
    <w:rsid w:val="00A900DB"/>
    <w:rsid w:val="00A9033A"/>
    <w:rsid w:val="00A9043E"/>
    <w:rsid w:val="00A904BD"/>
    <w:rsid w:val="00A906F6"/>
    <w:rsid w:val="00A907BD"/>
    <w:rsid w:val="00A90888"/>
    <w:rsid w:val="00A9096A"/>
    <w:rsid w:val="00A90A48"/>
    <w:rsid w:val="00A90B01"/>
    <w:rsid w:val="00A90B54"/>
    <w:rsid w:val="00A90C6C"/>
    <w:rsid w:val="00A90E7C"/>
    <w:rsid w:val="00A90FE5"/>
    <w:rsid w:val="00A91009"/>
    <w:rsid w:val="00A91338"/>
    <w:rsid w:val="00A91671"/>
    <w:rsid w:val="00A91675"/>
    <w:rsid w:val="00A916B3"/>
    <w:rsid w:val="00A91927"/>
    <w:rsid w:val="00A91BE9"/>
    <w:rsid w:val="00A91D1C"/>
    <w:rsid w:val="00A91E1D"/>
    <w:rsid w:val="00A92444"/>
    <w:rsid w:val="00A924AB"/>
    <w:rsid w:val="00A9269F"/>
    <w:rsid w:val="00A927EB"/>
    <w:rsid w:val="00A9291F"/>
    <w:rsid w:val="00A92AB9"/>
    <w:rsid w:val="00A92D9A"/>
    <w:rsid w:val="00A92E6F"/>
    <w:rsid w:val="00A92E7E"/>
    <w:rsid w:val="00A93083"/>
    <w:rsid w:val="00A934CA"/>
    <w:rsid w:val="00A93762"/>
    <w:rsid w:val="00A93A1D"/>
    <w:rsid w:val="00A93A80"/>
    <w:rsid w:val="00A93CB8"/>
    <w:rsid w:val="00A93CDC"/>
    <w:rsid w:val="00A93CE7"/>
    <w:rsid w:val="00A93CEE"/>
    <w:rsid w:val="00A93F39"/>
    <w:rsid w:val="00A940A4"/>
    <w:rsid w:val="00A9419D"/>
    <w:rsid w:val="00A941D5"/>
    <w:rsid w:val="00A94290"/>
    <w:rsid w:val="00A942C7"/>
    <w:rsid w:val="00A945D4"/>
    <w:rsid w:val="00A946C8"/>
    <w:rsid w:val="00A94B91"/>
    <w:rsid w:val="00A94BBE"/>
    <w:rsid w:val="00A94C6B"/>
    <w:rsid w:val="00A94D3B"/>
    <w:rsid w:val="00A94D99"/>
    <w:rsid w:val="00A94F0B"/>
    <w:rsid w:val="00A94FBF"/>
    <w:rsid w:val="00A9501C"/>
    <w:rsid w:val="00A953B1"/>
    <w:rsid w:val="00A95424"/>
    <w:rsid w:val="00A955CE"/>
    <w:rsid w:val="00A9565F"/>
    <w:rsid w:val="00A9570F"/>
    <w:rsid w:val="00A95727"/>
    <w:rsid w:val="00A958E9"/>
    <w:rsid w:val="00A95915"/>
    <w:rsid w:val="00A95988"/>
    <w:rsid w:val="00A95F20"/>
    <w:rsid w:val="00A95F7E"/>
    <w:rsid w:val="00A96102"/>
    <w:rsid w:val="00A9623D"/>
    <w:rsid w:val="00A962DC"/>
    <w:rsid w:val="00A96471"/>
    <w:rsid w:val="00A965BD"/>
    <w:rsid w:val="00A967D6"/>
    <w:rsid w:val="00A96804"/>
    <w:rsid w:val="00A96816"/>
    <w:rsid w:val="00A96956"/>
    <w:rsid w:val="00A969BA"/>
    <w:rsid w:val="00A96AC0"/>
    <w:rsid w:val="00A96D4D"/>
    <w:rsid w:val="00A96E43"/>
    <w:rsid w:val="00A96E88"/>
    <w:rsid w:val="00A96FB1"/>
    <w:rsid w:val="00A96FF9"/>
    <w:rsid w:val="00A9705C"/>
    <w:rsid w:val="00A9715F"/>
    <w:rsid w:val="00A97241"/>
    <w:rsid w:val="00A9743F"/>
    <w:rsid w:val="00A97452"/>
    <w:rsid w:val="00A974FD"/>
    <w:rsid w:val="00A97718"/>
    <w:rsid w:val="00A97800"/>
    <w:rsid w:val="00A97862"/>
    <w:rsid w:val="00A97C18"/>
    <w:rsid w:val="00AA00B2"/>
    <w:rsid w:val="00AA01BE"/>
    <w:rsid w:val="00AA0383"/>
    <w:rsid w:val="00AA038A"/>
    <w:rsid w:val="00AA03B4"/>
    <w:rsid w:val="00AA0540"/>
    <w:rsid w:val="00AA0585"/>
    <w:rsid w:val="00AA08C6"/>
    <w:rsid w:val="00AA0A21"/>
    <w:rsid w:val="00AA0A5E"/>
    <w:rsid w:val="00AA0CA5"/>
    <w:rsid w:val="00AA0D9C"/>
    <w:rsid w:val="00AA0E82"/>
    <w:rsid w:val="00AA0FB7"/>
    <w:rsid w:val="00AA15EB"/>
    <w:rsid w:val="00AA177B"/>
    <w:rsid w:val="00AA1FBD"/>
    <w:rsid w:val="00AA2162"/>
    <w:rsid w:val="00AA2171"/>
    <w:rsid w:val="00AA2181"/>
    <w:rsid w:val="00AA2396"/>
    <w:rsid w:val="00AA2547"/>
    <w:rsid w:val="00AA29DC"/>
    <w:rsid w:val="00AA2AF2"/>
    <w:rsid w:val="00AA2C15"/>
    <w:rsid w:val="00AA2D7D"/>
    <w:rsid w:val="00AA2DD9"/>
    <w:rsid w:val="00AA319D"/>
    <w:rsid w:val="00AA32C3"/>
    <w:rsid w:val="00AA34C3"/>
    <w:rsid w:val="00AA34C5"/>
    <w:rsid w:val="00AA381D"/>
    <w:rsid w:val="00AA3996"/>
    <w:rsid w:val="00AA3A4B"/>
    <w:rsid w:val="00AA3AB1"/>
    <w:rsid w:val="00AA3B73"/>
    <w:rsid w:val="00AA3DF6"/>
    <w:rsid w:val="00AA3F1F"/>
    <w:rsid w:val="00AA436B"/>
    <w:rsid w:val="00AA4447"/>
    <w:rsid w:val="00AA47DE"/>
    <w:rsid w:val="00AA4A09"/>
    <w:rsid w:val="00AA4CC9"/>
    <w:rsid w:val="00AA50F5"/>
    <w:rsid w:val="00AA5171"/>
    <w:rsid w:val="00AA53D5"/>
    <w:rsid w:val="00AA5A7F"/>
    <w:rsid w:val="00AA5A9E"/>
    <w:rsid w:val="00AA5AEF"/>
    <w:rsid w:val="00AA5B31"/>
    <w:rsid w:val="00AA5C18"/>
    <w:rsid w:val="00AA5C2C"/>
    <w:rsid w:val="00AA6005"/>
    <w:rsid w:val="00AA6484"/>
    <w:rsid w:val="00AA6735"/>
    <w:rsid w:val="00AA67FA"/>
    <w:rsid w:val="00AA6925"/>
    <w:rsid w:val="00AA6C88"/>
    <w:rsid w:val="00AA6CE7"/>
    <w:rsid w:val="00AA6D6F"/>
    <w:rsid w:val="00AA6DE7"/>
    <w:rsid w:val="00AA71AE"/>
    <w:rsid w:val="00AA71E6"/>
    <w:rsid w:val="00AA724C"/>
    <w:rsid w:val="00AA742B"/>
    <w:rsid w:val="00AA7779"/>
    <w:rsid w:val="00AA78BB"/>
    <w:rsid w:val="00AA7A3C"/>
    <w:rsid w:val="00AA7A70"/>
    <w:rsid w:val="00AA7B29"/>
    <w:rsid w:val="00AA7EEE"/>
    <w:rsid w:val="00AA7EF2"/>
    <w:rsid w:val="00AB0159"/>
    <w:rsid w:val="00AB0422"/>
    <w:rsid w:val="00AB059D"/>
    <w:rsid w:val="00AB05B4"/>
    <w:rsid w:val="00AB06EB"/>
    <w:rsid w:val="00AB076D"/>
    <w:rsid w:val="00AB086F"/>
    <w:rsid w:val="00AB08F0"/>
    <w:rsid w:val="00AB09DC"/>
    <w:rsid w:val="00AB09FB"/>
    <w:rsid w:val="00AB0A05"/>
    <w:rsid w:val="00AB0A56"/>
    <w:rsid w:val="00AB0BC8"/>
    <w:rsid w:val="00AB0E0C"/>
    <w:rsid w:val="00AB1442"/>
    <w:rsid w:val="00AB1947"/>
    <w:rsid w:val="00AB1973"/>
    <w:rsid w:val="00AB20A9"/>
    <w:rsid w:val="00AB2157"/>
    <w:rsid w:val="00AB229B"/>
    <w:rsid w:val="00AB269C"/>
    <w:rsid w:val="00AB2871"/>
    <w:rsid w:val="00AB2894"/>
    <w:rsid w:val="00AB28A1"/>
    <w:rsid w:val="00AB2A01"/>
    <w:rsid w:val="00AB2A90"/>
    <w:rsid w:val="00AB2AA1"/>
    <w:rsid w:val="00AB2BC1"/>
    <w:rsid w:val="00AB32F5"/>
    <w:rsid w:val="00AB3349"/>
    <w:rsid w:val="00AB34AB"/>
    <w:rsid w:val="00AB35E1"/>
    <w:rsid w:val="00AB3661"/>
    <w:rsid w:val="00AB36D0"/>
    <w:rsid w:val="00AB38FE"/>
    <w:rsid w:val="00AB3AB0"/>
    <w:rsid w:val="00AB3CF5"/>
    <w:rsid w:val="00AB3E67"/>
    <w:rsid w:val="00AB3F81"/>
    <w:rsid w:val="00AB3FF5"/>
    <w:rsid w:val="00AB4021"/>
    <w:rsid w:val="00AB4104"/>
    <w:rsid w:val="00AB42C5"/>
    <w:rsid w:val="00AB450B"/>
    <w:rsid w:val="00AB4542"/>
    <w:rsid w:val="00AB4678"/>
    <w:rsid w:val="00AB487E"/>
    <w:rsid w:val="00AB4BC4"/>
    <w:rsid w:val="00AB4FE9"/>
    <w:rsid w:val="00AB52F8"/>
    <w:rsid w:val="00AB547C"/>
    <w:rsid w:val="00AB56A8"/>
    <w:rsid w:val="00AB573A"/>
    <w:rsid w:val="00AB5934"/>
    <w:rsid w:val="00AB5973"/>
    <w:rsid w:val="00AB59C3"/>
    <w:rsid w:val="00AB5A38"/>
    <w:rsid w:val="00AB5AD4"/>
    <w:rsid w:val="00AB6076"/>
    <w:rsid w:val="00AB620C"/>
    <w:rsid w:val="00AB632B"/>
    <w:rsid w:val="00AB654D"/>
    <w:rsid w:val="00AB65C0"/>
    <w:rsid w:val="00AB65E0"/>
    <w:rsid w:val="00AB6AC9"/>
    <w:rsid w:val="00AB6C19"/>
    <w:rsid w:val="00AB7357"/>
    <w:rsid w:val="00AB73D3"/>
    <w:rsid w:val="00AB74C6"/>
    <w:rsid w:val="00AB7530"/>
    <w:rsid w:val="00AB756F"/>
    <w:rsid w:val="00AB763D"/>
    <w:rsid w:val="00AB7857"/>
    <w:rsid w:val="00AB78C0"/>
    <w:rsid w:val="00AB7BE0"/>
    <w:rsid w:val="00AC026C"/>
    <w:rsid w:val="00AC02ED"/>
    <w:rsid w:val="00AC04E7"/>
    <w:rsid w:val="00AC0515"/>
    <w:rsid w:val="00AC060A"/>
    <w:rsid w:val="00AC086E"/>
    <w:rsid w:val="00AC08A4"/>
    <w:rsid w:val="00AC0953"/>
    <w:rsid w:val="00AC0AA9"/>
    <w:rsid w:val="00AC0CF4"/>
    <w:rsid w:val="00AC102B"/>
    <w:rsid w:val="00AC12F8"/>
    <w:rsid w:val="00AC134C"/>
    <w:rsid w:val="00AC1417"/>
    <w:rsid w:val="00AC14B6"/>
    <w:rsid w:val="00AC1706"/>
    <w:rsid w:val="00AC1CE6"/>
    <w:rsid w:val="00AC1E1D"/>
    <w:rsid w:val="00AC20E6"/>
    <w:rsid w:val="00AC21C7"/>
    <w:rsid w:val="00AC2256"/>
    <w:rsid w:val="00AC23DE"/>
    <w:rsid w:val="00AC23EB"/>
    <w:rsid w:val="00AC2410"/>
    <w:rsid w:val="00AC26A1"/>
    <w:rsid w:val="00AC277F"/>
    <w:rsid w:val="00AC2CB0"/>
    <w:rsid w:val="00AC2D51"/>
    <w:rsid w:val="00AC2DBA"/>
    <w:rsid w:val="00AC2F78"/>
    <w:rsid w:val="00AC35E7"/>
    <w:rsid w:val="00AC3737"/>
    <w:rsid w:val="00AC37BD"/>
    <w:rsid w:val="00AC3827"/>
    <w:rsid w:val="00AC3AAD"/>
    <w:rsid w:val="00AC3ADA"/>
    <w:rsid w:val="00AC3B07"/>
    <w:rsid w:val="00AC3B35"/>
    <w:rsid w:val="00AC3C08"/>
    <w:rsid w:val="00AC3C96"/>
    <w:rsid w:val="00AC402A"/>
    <w:rsid w:val="00AC41F1"/>
    <w:rsid w:val="00AC429D"/>
    <w:rsid w:val="00AC43FC"/>
    <w:rsid w:val="00AC49DB"/>
    <w:rsid w:val="00AC49E9"/>
    <w:rsid w:val="00AC4B87"/>
    <w:rsid w:val="00AC4BC7"/>
    <w:rsid w:val="00AC4C17"/>
    <w:rsid w:val="00AC4C3B"/>
    <w:rsid w:val="00AC4D38"/>
    <w:rsid w:val="00AC4DF5"/>
    <w:rsid w:val="00AC4FEB"/>
    <w:rsid w:val="00AC5408"/>
    <w:rsid w:val="00AC5678"/>
    <w:rsid w:val="00AC5890"/>
    <w:rsid w:val="00AC5D58"/>
    <w:rsid w:val="00AC5DC6"/>
    <w:rsid w:val="00AC5E60"/>
    <w:rsid w:val="00AC5F22"/>
    <w:rsid w:val="00AC6204"/>
    <w:rsid w:val="00AC623B"/>
    <w:rsid w:val="00AC6407"/>
    <w:rsid w:val="00AC64BF"/>
    <w:rsid w:val="00AC6529"/>
    <w:rsid w:val="00AC65B3"/>
    <w:rsid w:val="00AC671B"/>
    <w:rsid w:val="00AC680A"/>
    <w:rsid w:val="00AC683C"/>
    <w:rsid w:val="00AC6869"/>
    <w:rsid w:val="00AC68BC"/>
    <w:rsid w:val="00AC6AC6"/>
    <w:rsid w:val="00AC6D36"/>
    <w:rsid w:val="00AC7380"/>
    <w:rsid w:val="00AC74C9"/>
    <w:rsid w:val="00AC770B"/>
    <w:rsid w:val="00AC7800"/>
    <w:rsid w:val="00AC78C2"/>
    <w:rsid w:val="00AC79C7"/>
    <w:rsid w:val="00AC79EC"/>
    <w:rsid w:val="00AC7B55"/>
    <w:rsid w:val="00AC7E6B"/>
    <w:rsid w:val="00AD0030"/>
    <w:rsid w:val="00AD0172"/>
    <w:rsid w:val="00AD0333"/>
    <w:rsid w:val="00AD0641"/>
    <w:rsid w:val="00AD0658"/>
    <w:rsid w:val="00AD0769"/>
    <w:rsid w:val="00AD097B"/>
    <w:rsid w:val="00AD099A"/>
    <w:rsid w:val="00AD0B00"/>
    <w:rsid w:val="00AD0B24"/>
    <w:rsid w:val="00AD0B73"/>
    <w:rsid w:val="00AD0D7F"/>
    <w:rsid w:val="00AD0E49"/>
    <w:rsid w:val="00AD0E5B"/>
    <w:rsid w:val="00AD0EEA"/>
    <w:rsid w:val="00AD0F37"/>
    <w:rsid w:val="00AD0FBF"/>
    <w:rsid w:val="00AD121C"/>
    <w:rsid w:val="00AD12C1"/>
    <w:rsid w:val="00AD1326"/>
    <w:rsid w:val="00AD166A"/>
    <w:rsid w:val="00AD1753"/>
    <w:rsid w:val="00AD17DD"/>
    <w:rsid w:val="00AD1947"/>
    <w:rsid w:val="00AD1B94"/>
    <w:rsid w:val="00AD1BA1"/>
    <w:rsid w:val="00AD1BA6"/>
    <w:rsid w:val="00AD1CAF"/>
    <w:rsid w:val="00AD1D50"/>
    <w:rsid w:val="00AD1DF7"/>
    <w:rsid w:val="00AD209B"/>
    <w:rsid w:val="00AD2168"/>
    <w:rsid w:val="00AD2418"/>
    <w:rsid w:val="00AD2537"/>
    <w:rsid w:val="00AD293B"/>
    <w:rsid w:val="00AD2A3E"/>
    <w:rsid w:val="00AD2B8A"/>
    <w:rsid w:val="00AD2D5D"/>
    <w:rsid w:val="00AD2E55"/>
    <w:rsid w:val="00AD2E88"/>
    <w:rsid w:val="00AD2F5B"/>
    <w:rsid w:val="00AD3461"/>
    <w:rsid w:val="00AD350B"/>
    <w:rsid w:val="00AD3775"/>
    <w:rsid w:val="00AD3864"/>
    <w:rsid w:val="00AD3940"/>
    <w:rsid w:val="00AD3A9F"/>
    <w:rsid w:val="00AD3BD0"/>
    <w:rsid w:val="00AD3D18"/>
    <w:rsid w:val="00AD3E93"/>
    <w:rsid w:val="00AD401C"/>
    <w:rsid w:val="00AD41D0"/>
    <w:rsid w:val="00AD4291"/>
    <w:rsid w:val="00AD463C"/>
    <w:rsid w:val="00AD4733"/>
    <w:rsid w:val="00AD476F"/>
    <w:rsid w:val="00AD47F6"/>
    <w:rsid w:val="00AD487E"/>
    <w:rsid w:val="00AD4DD5"/>
    <w:rsid w:val="00AD4E72"/>
    <w:rsid w:val="00AD5166"/>
    <w:rsid w:val="00AD531E"/>
    <w:rsid w:val="00AD634C"/>
    <w:rsid w:val="00AD6378"/>
    <w:rsid w:val="00AD63F0"/>
    <w:rsid w:val="00AD6416"/>
    <w:rsid w:val="00AD6543"/>
    <w:rsid w:val="00AD65F2"/>
    <w:rsid w:val="00AD6E4F"/>
    <w:rsid w:val="00AD6EEB"/>
    <w:rsid w:val="00AD6F79"/>
    <w:rsid w:val="00AD7279"/>
    <w:rsid w:val="00AD7336"/>
    <w:rsid w:val="00AD739F"/>
    <w:rsid w:val="00AD7428"/>
    <w:rsid w:val="00AD78E1"/>
    <w:rsid w:val="00AD7B4E"/>
    <w:rsid w:val="00AD7EDD"/>
    <w:rsid w:val="00AD7F69"/>
    <w:rsid w:val="00AE006B"/>
    <w:rsid w:val="00AE00B2"/>
    <w:rsid w:val="00AE0126"/>
    <w:rsid w:val="00AE0131"/>
    <w:rsid w:val="00AE023A"/>
    <w:rsid w:val="00AE02C9"/>
    <w:rsid w:val="00AE0831"/>
    <w:rsid w:val="00AE0864"/>
    <w:rsid w:val="00AE0B31"/>
    <w:rsid w:val="00AE0C95"/>
    <w:rsid w:val="00AE0D24"/>
    <w:rsid w:val="00AE0DA8"/>
    <w:rsid w:val="00AE0DAD"/>
    <w:rsid w:val="00AE0DC1"/>
    <w:rsid w:val="00AE0E67"/>
    <w:rsid w:val="00AE0F4D"/>
    <w:rsid w:val="00AE11C4"/>
    <w:rsid w:val="00AE1359"/>
    <w:rsid w:val="00AE146B"/>
    <w:rsid w:val="00AE14C7"/>
    <w:rsid w:val="00AE154F"/>
    <w:rsid w:val="00AE156C"/>
    <w:rsid w:val="00AE171E"/>
    <w:rsid w:val="00AE178A"/>
    <w:rsid w:val="00AE18E0"/>
    <w:rsid w:val="00AE1D23"/>
    <w:rsid w:val="00AE1D3D"/>
    <w:rsid w:val="00AE2071"/>
    <w:rsid w:val="00AE217E"/>
    <w:rsid w:val="00AE22F6"/>
    <w:rsid w:val="00AE23EB"/>
    <w:rsid w:val="00AE2825"/>
    <w:rsid w:val="00AE2970"/>
    <w:rsid w:val="00AE2AA4"/>
    <w:rsid w:val="00AE2AF7"/>
    <w:rsid w:val="00AE2D00"/>
    <w:rsid w:val="00AE2E19"/>
    <w:rsid w:val="00AE2FA4"/>
    <w:rsid w:val="00AE311D"/>
    <w:rsid w:val="00AE322B"/>
    <w:rsid w:val="00AE328E"/>
    <w:rsid w:val="00AE329E"/>
    <w:rsid w:val="00AE332C"/>
    <w:rsid w:val="00AE356B"/>
    <w:rsid w:val="00AE3763"/>
    <w:rsid w:val="00AE386E"/>
    <w:rsid w:val="00AE3A33"/>
    <w:rsid w:val="00AE3B37"/>
    <w:rsid w:val="00AE3C6D"/>
    <w:rsid w:val="00AE3C83"/>
    <w:rsid w:val="00AE3D0C"/>
    <w:rsid w:val="00AE3DE2"/>
    <w:rsid w:val="00AE3EC0"/>
    <w:rsid w:val="00AE3F30"/>
    <w:rsid w:val="00AE4163"/>
    <w:rsid w:val="00AE4277"/>
    <w:rsid w:val="00AE429B"/>
    <w:rsid w:val="00AE4314"/>
    <w:rsid w:val="00AE45D1"/>
    <w:rsid w:val="00AE465E"/>
    <w:rsid w:val="00AE468F"/>
    <w:rsid w:val="00AE47D6"/>
    <w:rsid w:val="00AE4923"/>
    <w:rsid w:val="00AE4C7E"/>
    <w:rsid w:val="00AE4CBC"/>
    <w:rsid w:val="00AE4D1C"/>
    <w:rsid w:val="00AE4DBF"/>
    <w:rsid w:val="00AE4F57"/>
    <w:rsid w:val="00AE4F5F"/>
    <w:rsid w:val="00AE4FDD"/>
    <w:rsid w:val="00AE50AC"/>
    <w:rsid w:val="00AE50D1"/>
    <w:rsid w:val="00AE518D"/>
    <w:rsid w:val="00AE5375"/>
    <w:rsid w:val="00AE54F9"/>
    <w:rsid w:val="00AE580D"/>
    <w:rsid w:val="00AE5C93"/>
    <w:rsid w:val="00AE5CC7"/>
    <w:rsid w:val="00AE5E76"/>
    <w:rsid w:val="00AE6314"/>
    <w:rsid w:val="00AE63EA"/>
    <w:rsid w:val="00AE647A"/>
    <w:rsid w:val="00AE659B"/>
    <w:rsid w:val="00AE6792"/>
    <w:rsid w:val="00AE67F3"/>
    <w:rsid w:val="00AE6949"/>
    <w:rsid w:val="00AE6BB7"/>
    <w:rsid w:val="00AE6CC1"/>
    <w:rsid w:val="00AE7114"/>
    <w:rsid w:val="00AE7166"/>
    <w:rsid w:val="00AE7266"/>
    <w:rsid w:val="00AE72A7"/>
    <w:rsid w:val="00AE75A1"/>
    <w:rsid w:val="00AE76D7"/>
    <w:rsid w:val="00AE787B"/>
    <w:rsid w:val="00AE79F6"/>
    <w:rsid w:val="00AE7A58"/>
    <w:rsid w:val="00AE7AC4"/>
    <w:rsid w:val="00AE7B71"/>
    <w:rsid w:val="00AE7C2B"/>
    <w:rsid w:val="00AE7CC5"/>
    <w:rsid w:val="00AF00CD"/>
    <w:rsid w:val="00AF0316"/>
    <w:rsid w:val="00AF0320"/>
    <w:rsid w:val="00AF03F6"/>
    <w:rsid w:val="00AF045C"/>
    <w:rsid w:val="00AF050B"/>
    <w:rsid w:val="00AF0571"/>
    <w:rsid w:val="00AF0628"/>
    <w:rsid w:val="00AF0682"/>
    <w:rsid w:val="00AF068F"/>
    <w:rsid w:val="00AF09D1"/>
    <w:rsid w:val="00AF0A8D"/>
    <w:rsid w:val="00AF0BF7"/>
    <w:rsid w:val="00AF0CDF"/>
    <w:rsid w:val="00AF0F28"/>
    <w:rsid w:val="00AF1111"/>
    <w:rsid w:val="00AF12F5"/>
    <w:rsid w:val="00AF178B"/>
    <w:rsid w:val="00AF1988"/>
    <w:rsid w:val="00AF1C02"/>
    <w:rsid w:val="00AF1CA8"/>
    <w:rsid w:val="00AF207B"/>
    <w:rsid w:val="00AF2126"/>
    <w:rsid w:val="00AF220A"/>
    <w:rsid w:val="00AF2351"/>
    <w:rsid w:val="00AF237E"/>
    <w:rsid w:val="00AF2652"/>
    <w:rsid w:val="00AF27E9"/>
    <w:rsid w:val="00AF284D"/>
    <w:rsid w:val="00AF2A75"/>
    <w:rsid w:val="00AF2C40"/>
    <w:rsid w:val="00AF2E37"/>
    <w:rsid w:val="00AF2E3F"/>
    <w:rsid w:val="00AF3036"/>
    <w:rsid w:val="00AF31A1"/>
    <w:rsid w:val="00AF3371"/>
    <w:rsid w:val="00AF33D7"/>
    <w:rsid w:val="00AF3426"/>
    <w:rsid w:val="00AF37B7"/>
    <w:rsid w:val="00AF3978"/>
    <w:rsid w:val="00AF39A1"/>
    <w:rsid w:val="00AF3ADA"/>
    <w:rsid w:val="00AF3B52"/>
    <w:rsid w:val="00AF3CD1"/>
    <w:rsid w:val="00AF3D31"/>
    <w:rsid w:val="00AF3DFF"/>
    <w:rsid w:val="00AF3E2E"/>
    <w:rsid w:val="00AF3F98"/>
    <w:rsid w:val="00AF40B1"/>
    <w:rsid w:val="00AF41A7"/>
    <w:rsid w:val="00AF41B7"/>
    <w:rsid w:val="00AF41CE"/>
    <w:rsid w:val="00AF4219"/>
    <w:rsid w:val="00AF4321"/>
    <w:rsid w:val="00AF454E"/>
    <w:rsid w:val="00AF4654"/>
    <w:rsid w:val="00AF48BB"/>
    <w:rsid w:val="00AF4B5B"/>
    <w:rsid w:val="00AF4C63"/>
    <w:rsid w:val="00AF4CB5"/>
    <w:rsid w:val="00AF4D9E"/>
    <w:rsid w:val="00AF4F5E"/>
    <w:rsid w:val="00AF5031"/>
    <w:rsid w:val="00AF5154"/>
    <w:rsid w:val="00AF519A"/>
    <w:rsid w:val="00AF54C8"/>
    <w:rsid w:val="00AF54D5"/>
    <w:rsid w:val="00AF5633"/>
    <w:rsid w:val="00AF5736"/>
    <w:rsid w:val="00AF58E3"/>
    <w:rsid w:val="00AF59BD"/>
    <w:rsid w:val="00AF5AEF"/>
    <w:rsid w:val="00AF5C07"/>
    <w:rsid w:val="00AF5CFD"/>
    <w:rsid w:val="00AF5F7B"/>
    <w:rsid w:val="00AF6151"/>
    <w:rsid w:val="00AF61D3"/>
    <w:rsid w:val="00AF6281"/>
    <w:rsid w:val="00AF634F"/>
    <w:rsid w:val="00AF643D"/>
    <w:rsid w:val="00AF647C"/>
    <w:rsid w:val="00AF6677"/>
    <w:rsid w:val="00AF6703"/>
    <w:rsid w:val="00AF67BD"/>
    <w:rsid w:val="00AF6AAB"/>
    <w:rsid w:val="00AF6ACC"/>
    <w:rsid w:val="00AF6ADA"/>
    <w:rsid w:val="00AF6C2B"/>
    <w:rsid w:val="00AF6C5C"/>
    <w:rsid w:val="00AF6DB7"/>
    <w:rsid w:val="00AF6F60"/>
    <w:rsid w:val="00AF700D"/>
    <w:rsid w:val="00AF706A"/>
    <w:rsid w:val="00AF7182"/>
    <w:rsid w:val="00AF72AE"/>
    <w:rsid w:val="00AF7319"/>
    <w:rsid w:val="00AF73C8"/>
    <w:rsid w:val="00AF749A"/>
    <w:rsid w:val="00AF75D1"/>
    <w:rsid w:val="00AF7638"/>
    <w:rsid w:val="00AF7A39"/>
    <w:rsid w:val="00AF7A70"/>
    <w:rsid w:val="00AF7E4D"/>
    <w:rsid w:val="00B00034"/>
    <w:rsid w:val="00B001C2"/>
    <w:rsid w:val="00B00523"/>
    <w:rsid w:val="00B0075C"/>
    <w:rsid w:val="00B0076F"/>
    <w:rsid w:val="00B0077E"/>
    <w:rsid w:val="00B008AE"/>
    <w:rsid w:val="00B00935"/>
    <w:rsid w:val="00B009AD"/>
    <w:rsid w:val="00B00DAC"/>
    <w:rsid w:val="00B00EF8"/>
    <w:rsid w:val="00B01066"/>
    <w:rsid w:val="00B0110C"/>
    <w:rsid w:val="00B013A4"/>
    <w:rsid w:val="00B0158E"/>
    <w:rsid w:val="00B0172A"/>
    <w:rsid w:val="00B01743"/>
    <w:rsid w:val="00B01855"/>
    <w:rsid w:val="00B018B6"/>
    <w:rsid w:val="00B01984"/>
    <w:rsid w:val="00B01A49"/>
    <w:rsid w:val="00B01AAA"/>
    <w:rsid w:val="00B01B47"/>
    <w:rsid w:val="00B01ECA"/>
    <w:rsid w:val="00B01ECC"/>
    <w:rsid w:val="00B020D9"/>
    <w:rsid w:val="00B02138"/>
    <w:rsid w:val="00B022C2"/>
    <w:rsid w:val="00B0266E"/>
    <w:rsid w:val="00B02685"/>
    <w:rsid w:val="00B028E7"/>
    <w:rsid w:val="00B02BB3"/>
    <w:rsid w:val="00B02BDD"/>
    <w:rsid w:val="00B02C73"/>
    <w:rsid w:val="00B02CE6"/>
    <w:rsid w:val="00B02D02"/>
    <w:rsid w:val="00B02D11"/>
    <w:rsid w:val="00B02DBB"/>
    <w:rsid w:val="00B02E04"/>
    <w:rsid w:val="00B02F5F"/>
    <w:rsid w:val="00B03301"/>
    <w:rsid w:val="00B03346"/>
    <w:rsid w:val="00B0357B"/>
    <w:rsid w:val="00B03608"/>
    <w:rsid w:val="00B036BB"/>
    <w:rsid w:val="00B038C1"/>
    <w:rsid w:val="00B03D6C"/>
    <w:rsid w:val="00B03E37"/>
    <w:rsid w:val="00B03EB5"/>
    <w:rsid w:val="00B03F71"/>
    <w:rsid w:val="00B040BA"/>
    <w:rsid w:val="00B0411E"/>
    <w:rsid w:val="00B0416F"/>
    <w:rsid w:val="00B04853"/>
    <w:rsid w:val="00B048DF"/>
    <w:rsid w:val="00B04A45"/>
    <w:rsid w:val="00B04D09"/>
    <w:rsid w:val="00B04F2C"/>
    <w:rsid w:val="00B05124"/>
    <w:rsid w:val="00B054F6"/>
    <w:rsid w:val="00B05536"/>
    <w:rsid w:val="00B056C9"/>
    <w:rsid w:val="00B05840"/>
    <w:rsid w:val="00B0594F"/>
    <w:rsid w:val="00B05AD2"/>
    <w:rsid w:val="00B05B31"/>
    <w:rsid w:val="00B05B99"/>
    <w:rsid w:val="00B05CE1"/>
    <w:rsid w:val="00B06002"/>
    <w:rsid w:val="00B06442"/>
    <w:rsid w:val="00B064A3"/>
    <w:rsid w:val="00B06535"/>
    <w:rsid w:val="00B066C8"/>
    <w:rsid w:val="00B067BF"/>
    <w:rsid w:val="00B06805"/>
    <w:rsid w:val="00B06970"/>
    <w:rsid w:val="00B069FE"/>
    <w:rsid w:val="00B06B0B"/>
    <w:rsid w:val="00B06C14"/>
    <w:rsid w:val="00B06C7E"/>
    <w:rsid w:val="00B06FC6"/>
    <w:rsid w:val="00B0703C"/>
    <w:rsid w:val="00B07069"/>
    <w:rsid w:val="00B071FE"/>
    <w:rsid w:val="00B07225"/>
    <w:rsid w:val="00B07803"/>
    <w:rsid w:val="00B078B8"/>
    <w:rsid w:val="00B07CAB"/>
    <w:rsid w:val="00B07EF4"/>
    <w:rsid w:val="00B07EFA"/>
    <w:rsid w:val="00B07F67"/>
    <w:rsid w:val="00B1005B"/>
    <w:rsid w:val="00B10077"/>
    <w:rsid w:val="00B10175"/>
    <w:rsid w:val="00B101CD"/>
    <w:rsid w:val="00B101FD"/>
    <w:rsid w:val="00B102D9"/>
    <w:rsid w:val="00B10331"/>
    <w:rsid w:val="00B1052E"/>
    <w:rsid w:val="00B10680"/>
    <w:rsid w:val="00B1071B"/>
    <w:rsid w:val="00B1071C"/>
    <w:rsid w:val="00B10754"/>
    <w:rsid w:val="00B107BB"/>
    <w:rsid w:val="00B1083E"/>
    <w:rsid w:val="00B1085C"/>
    <w:rsid w:val="00B10CED"/>
    <w:rsid w:val="00B10CFA"/>
    <w:rsid w:val="00B10F61"/>
    <w:rsid w:val="00B1120F"/>
    <w:rsid w:val="00B11245"/>
    <w:rsid w:val="00B11295"/>
    <w:rsid w:val="00B1132E"/>
    <w:rsid w:val="00B11339"/>
    <w:rsid w:val="00B113A9"/>
    <w:rsid w:val="00B1184B"/>
    <w:rsid w:val="00B1185D"/>
    <w:rsid w:val="00B11A2B"/>
    <w:rsid w:val="00B11B7C"/>
    <w:rsid w:val="00B11EE3"/>
    <w:rsid w:val="00B11EF4"/>
    <w:rsid w:val="00B11F58"/>
    <w:rsid w:val="00B11F73"/>
    <w:rsid w:val="00B11FC8"/>
    <w:rsid w:val="00B120B8"/>
    <w:rsid w:val="00B120C3"/>
    <w:rsid w:val="00B1231D"/>
    <w:rsid w:val="00B123D8"/>
    <w:rsid w:val="00B12792"/>
    <w:rsid w:val="00B12AD8"/>
    <w:rsid w:val="00B12BF8"/>
    <w:rsid w:val="00B12DE4"/>
    <w:rsid w:val="00B12DF5"/>
    <w:rsid w:val="00B12E71"/>
    <w:rsid w:val="00B12EBB"/>
    <w:rsid w:val="00B12F21"/>
    <w:rsid w:val="00B1311D"/>
    <w:rsid w:val="00B132BE"/>
    <w:rsid w:val="00B132C7"/>
    <w:rsid w:val="00B135D8"/>
    <w:rsid w:val="00B136FE"/>
    <w:rsid w:val="00B138EF"/>
    <w:rsid w:val="00B13AA4"/>
    <w:rsid w:val="00B13BC6"/>
    <w:rsid w:val="00B13C10"/>
    <w:rsid w:val="00B13D8B"/>
    <w:rsid w:val="00B13E1E"/>
    <w:rsid w:val="00B14429"/>
    <w:rsid w:val="00B14B85"/>
    <w:rsid w:val="00B14C9D"/>
    <w:rsid w:val="00B14FA8"/>
    <w:rsid w:val="00B1501A"/>
    <w:rsid w:val="00B15262"/>
    <w:rsid w:val="00B15669"/>
    <w:rsid w:val="00B157B3"/>
    <w:rsid w:val="00B15967"/>
    <w:rsid w:val="00B15D15"/>
    <w:rsid w:val="00B15D30"/>
    <w:rsid w:val="00B15F99"/>
    <w:rsid w:val="00B15FB5"/>
    <w:rsid w:val="00B16094"/>
    <w:rsid w:val="00B160FD"/>
    <w:rsid w:val="00B1619B"/>
    <w:rsid w:val="00B166DD"/>
    <w:rsid w:val="00B16863"/>
    <w:rsid w:val="00B16874"/>
    <w:rsid w:val="00B16959"/>
    <w:rsid w:val="00B16A57"/>
    <w:rsid w:val="00B16CCE"/>
    <w:rsid w:val="00B16E9A"/>
    <w:rsid w:val="00B17119"/>
    <w:rsid w:val="00B171F1"/>
    <w:rsid w:val="00B1745E"/>
    <w:rsid w:val="00B1770D"/>
    <w:rsid w:val="00B177B2"/>
    <w:rsid w:val="00B17886"/>
    <w:rsid w:val="00B178B7"/>
    <w:rsid w:val="00B178C0"/>
    <w:rsid w:val="00B17938"/>
    <w:rsid w:val="00B17A9F"/>
    <w:rsid w:val="00B17AAF"/>
    <w:rsid w:val="00B17AFC"/>
    <w:rsid w:val="00B17D5F"/>
    <w:rsid w:val="00B17E15"/>
    <w:rsid w:val="00B20084"/>
    <w:rsid w:val="00B2031C"/>
    <w:rsid w:val="00B2065B"/>
    <w:rsid w:val="00B207F3"/>
    <w:rsid w:val="00B2099B"/>
    <w:rsid w:val="00B20AF4"/>
    <w:rsid w:val="00B20AF6"/>
    <w:rsid w:val="00B20CB6"/>
    <w:rsid w:val="00B20ED2"/>
    <w:rsid w:val="00B20F2A"/>
    <w:rsid w:val="00B20F42"/>
    <w:rsid w:val="00B21095"/>
    <w:rsid w:val="00B21570"/>
    <w:rsid w:val="00B2160D"/>
    <w:rsid w:val="00B21846"/>
    <w:rsid w:val="00B218F9"/>
    <w:rsid w:val="00B21BE2"/>
    <w:rsid w:val="00B21C5D"/>
    <w:rsid w:val="00B21D1B"/>
    <w:rsid w:val="00B2206C"/>
    <w:rsid w:val="00B22344"/>
    <w:rsid w:val="00B22507"/>
    <w:rsid w:val="00B22582"/>
    <w:rsid w:val="00B2259C"/>
    <w:rsid w:val="00B22618"/>
    <w:rsid w:val="00B22941"/>
    <w:rsid w:val="00B22A0D"/>
    <w:rsid w:val="00B22B8C"/>
    <w:rsid w:val="00B22CB3"/>
    <w:rsid w:val="00B22D1C"/>
    <w:rsid w:val="00B22D31"/>
    <w:rsid w:val="00B22E37"/>
    <w:rsid w:val="00B231F7"/>
    <w:rsid w:val="00B2339F"/>
    <w:rsid w:val="00B23484"/>
    <w:rsid w:val="00B23550"/>
    <w:rsid w:val="00B235E5"/>
    <w:rsid w:val="00B23638"/>
    <w:rsid w:val="00B23883"/>
    <w:rsid w:val="00B2389F"/>
    <w:rsid w:val="00B23972"/>
    <w:rsid w:val="00B23A3E"/>
    <w:rsid w:val="00B23A93"/>
    <w:rsid w:val="00B23C45"/>
    <w:rsid w:val="00B23C69"/>
    <w:rsid w:val="00B23E86"/>
    <w:rsid w:val="00B23E92"/>
    <w:rsid w:val="00B24379"/>
    <w:rsid w:val="00B244D3"/>
    <w:rsid w:val="00B2459E"/>
    <w:rsid w:val="00B24857"/>
    <w:rsid w:val="00B248B0"/>
    <w:rsid w:val="00B2493B"/>
    <w:rsid w:val="00B2495C"/>
    <w:rsid w:val="00B249B0"/>
    <w:rsid w:val="00B249DF"/>
    <w:rsid w:val="00B24A70"/>
    <w:rsid w:val="00B24E20"/>
    <w:rsid w:val="00B24F3E"/>
    <w:rsid w:val="00B24FEF"/>
    <w:rsid w:val="00B25495"/>
    <w:rsid w:val="00B254B6"/>
    <w:rsid w:val="00B257E3"/>
    <w:rsid w:val="00B25943"/>
    <w:rsid w:val="00B25A4C"/>
    <w:rsid w:val="00B25C5F"/>
    <w:rsid w:val="00B25CB3"/>
    <w:rsid w:val="00B25CEE"/>
    <w:rsid w:val="00B25D9C"/>
    <w:rsid w:val="00B25FE1"/>
    <w:rsid w:val="00B26004"/>
    <w:rsid w:val="00B263FA"/>
    <w:rsid w:val="00B26592"/>
    <w:rsid w:val="00B26771"/>
    <w:rsid w:val="00B2682E"/>
    <w:rsid w:val="00B26A48"/>
    <w:rsid w:val="00B26D10"/>
    <w:rsid w:val="00B26D77"/>
    <w:rsid w:val="00B26DFD"/>
    <w:rsid w:val="00B27021"/>
    <w:rsid w:val="00B270CF"/>
    <w:rsid w:val="00B27286"/>
    <w:rsid w:val="00B272B0"/>
    <w:rsid w:val="00B27446"/>
    <w:rsid w:val="00B27488"/>
    <w:rsid w:val="00B274A1"/>
    <w:rsid w:val="00B27523"/>
    <w:rsid w:val="00B277B5"/>
    <w:rsid w:val="00B27B10"/>
    <w:rsid w:val="00B27FFC"/>
    <w:rsid w:val="00B304E8"/>
    <w:rsid w:val="00B307C3"/>
    <w:rsid w:val="00B3085A"/>
    <w:rsid w:val="00B3093E"/>
    <w:rsid w:val="00B30A8E"/>
    <w:rsid w:val="00B3113D"/>
    <w:rsid w:val="00B311AD"/>
    <w:rsid w:val="00B31209"/>
    <w:rsid w:val="00B314F1"/>
    <w:rsid w:val="00B3155C"/>
    <w:rsid w:val="00B31619"/>
    <w:rsid w:val="00B31705"/>
    <w:rsid w:val="00B31977"/>
    <w:rsid w:val="00B31979"/>
    <w:rsid w:val="00B31A4E"/>
    <w:rsid w:val="00B31A75"/>
    <w:rsid w:val="00B31AA1"/>
    <w:rsid w:val="00B31CF0"/>
    <w:rsid w:val="00B31E3A"/>
    <w:rsid w:val="00B32481"/>
    <w:rsid w:val="00B324EF"/>
    <w:rsid w:val="00B326ED"/>
    <w:rsid w:val="00B3298C"/>
    <w:rsid w:val="00B32A04"/>
    <w:rsid w:val="00B32D9C"/>
    <w:rsid w:val="00B32DD9"/>
    <w:rsid w:val="00B32E9D"/>
    <w:rsid w:val="00B33012"/>
    <w:rsid w:val="00B33377"/>
    <w:rsid w:val="00B334A8"/>
    <w:rsid w:val="00B336A1"/>
    <w:rsid w:val="00B3372F"/>
    <w:rsid w:val="00B3385C"/>
    <w:rsid w:val="00B33901"/>
    <w:rsid w:val="00B3392D"/>
    <w:rsid w:val="00B33A3E"/>
    <w:rsid w:val="00B33B23"/>
    <w:rsid w:val="00B33D0D"/>
    <w:rsid w:val="00B3402D"/>
    <w:rsid w:val="00B3425F"/>
    <w:rsid w:val="00B342CA"/>
    <w:rsid w:val="00B342E5"/>
    <w:rsid w:val="00B342FE"/>
    <w:rsid w:val="00B344B0"/>
    <w:rsid w:val="00B34538"/>
    <w:rsid w:val="00B3467D"/>
    <w:rsid w:val="00B34705"/>
    <w:rsid w:val="00B34945"/>
    <w:rsid w:val="00B3494A"/>
    <w:rsid w:val="00B34973"/>
    <w:rsid w:val="00B349B4"/>
    <w:rsid w:val="00B34B40"/>
    <w:rsid w:val="00B34EF0"/>
    <w:rsid w:val="00B35045"/>
    <w:rsid w:val="00B3512C"/>
    <w:rsid w:val="00B3513C"/>
    <w:rsid w:val="00B3565A"/>
    <w:rsid w:val="00B357B8"/>
    <w:rsid w:val="00B35840"/>
    <w:rsid w:val="00B35A33"/>
    <w:rsid w:val="00B35B3D"/>
    <w:rsid w:val="00B35BE6"/>
    <w:rsid w:val="00B35C28"/>
    <w:rsid w:val="00B35DBF"/>
    <w:rsid w:val="00B35F92"/>
    <w:rsid w:val="00B3616B"/>
    <w:rsid w:val="00B3625B"/>
    <w:rsid w:val="00B3632C"/>
    <w:rsid w:val="00B36460"/>
    <w:rsid w:val="00B36623"/>
    <w:rsid w:val="00B36A84"/>
    <w:rsid w:val="00B36D3B"/>
    <w:rsid w:val="00B36DE2"/>
    <w:rsid w:val="00B36F7D"/>
    <w:rsid w:val="00B37340"/>
    <w:rsid w:val="00B3758D"/>
    <w:rsid w:val="00B37676"/>
    <w:rsid w:val="00B37712"/>
    <w:rsid w:val="00B3778E"/>
    <w:rsid w:val="00B37954"/>
    <w:rsid w:val="00B3795B"/>
    <w:rsid w:val="00B37A1B"/>
    <w:rsid w:val="00B37AF4"/>
    <w:rsid w:val="00B37B6E"/>
    <w:rsid w:val="00B37C1A"/>
    <w:rsid w:val="00B37E2D"/>
    <w:rsid w:val="00B400B6"/>
    <w:rsid w:val="00B40149"/>
    <w:rsid w:val="00B4067D"/>
    <w:rsid w:val="00B4074C"/>
    <w:rsid w:val="00B40799"/>
    <w:rsid w:val="00B407D3"/>
    <w:rsid w:val="00B40867"/>
    <w:rsid w:val="00B40A8C"/>
    <w:rsid w:val="00B40AD1"/>
    <w:rsid w:val="00B40BBA"/>
    <w:rsid w:val="00B40FA7"/>
    <w:rsid w:val="00B40FE9"/>
    <w:rsid w:val="00B411FE"/>
    <w:rsid w:val="00B4126D"/>
    <w:rsid w:val="00B4135A"/>
    <w:rsid w:val="00B41365"/>
    <w:rsid w:val="00B41462"/>
    <w:rsid w:val="00B41487"/>
    <w:rsid w:val="00B41563"/>
    <w:rsid w:val="00B4179E"/>
    <w:rsid w:val="00B4188A"/>
    <w:rsid w:val="00B41E38"/>
    <w:rsid w:val="00B41F45"/>
    <w:rsid w:val="00B41FB4"/>
    <w:rsid w:val="00B42020"/>
    <w:rsid w:val="00B42050"/>
    <w:rsid w:val="00B422C8"/>
    <w:rsid w:val="00B424BD"/>
    <w:rsid w:val="00B42524"/>
    <w:rsid w:val="00B425BB"/>
    <w:rsid w:val="00B4284E"/>
    <w:rsid w:val="00B42879"/>
    <w:rsid w:val="00B428CC"/>
    <w:rsid w:val="00B429C1"/>
    <w:rsid w:val="00B42BB7"/>
    <w:rsid w:val="00B42C14"/>
    <w:rsid w:val="00B42D9C"/>
    <w:rsid w:val="00B42D9F"/>
    <w:rsid w:val="00B42E13"/>
    <w:rsid w:val="00B42EA2"/>
    <w:rsid w:val="00B43012"/>
    <w:rsid w:val="00B43099"/>
    <w:rsid w:val="00B43176"/>
    <w:rsid w:val="00B4331C"/>
    <w:rsid w:val="00B43624"/>
    <w:rsid w:val="00B437DB"/>
    <w:rsid w:val="00B43C06"/>
    <w:rsid w:val="00B43CBE"/>
    <w:rsid w:val="00B43D78"/>
    <w:rsid w:val="00B43D9F"/>
    <w:rsid w:val="00B43DC7"/>
    <w:rsid w:val="00B43E41"/>
    <w:rsid w:val="00B43EA8"/>
    <w:rsid w:val="00B43F8A"/>
    <w:rsid w:val="00B44202"/>
    <w:rsid w:val="00B444DC"/>
    <w:rsid w:val="00B44523"/>
    <w:rsid w:val="00B445D5"/>
    <w:rsid w:val="00B4461A"/>
    <w:rsid w:val="00B446D8"/>
    <w:rsid w:val="00B44981"/>
    <w:rsid w:val="00B44A37"/>
    <w:rsid w:val="00B44ADE"/>
    <w:rsid w:val="00B44B11"/>
    <w:rsid w:val="00B44D0F"/>
    <w:rsid w:val="00B44D87"/>
    <w:rsid w:val="00B44F50"/>
    <w:rsid w:val="00B44F7B"/>
    <w:rsid w:val="00B45056"/>
    <w:rsid w:val="00B4509A"/>
    <w:rsid w:val="00B451C8"/>
    <w:rsid w:val="00B45398"/>
    <w:rsid w:val="00B4552F"/>
    <w:rsid w:val="00B45640"/>
    <w:rsid w:val="00B45665"/>
    <w:rsid w:val="00B456DE"/>
    <w:rsid w:val="00B45908"/>
    <w:rsid w:val="00B459B8"/>
    <w:rsid w:val="00B45A10"/>
    <w:rsid w:val="00B45CCB"/>
    <w:rsid w:val="00B45F1D"/>
    <w:rsid w:val="00B46288"/>
    <w:rsid w:val="00B46366"/>
    <w:rsid w:val="00B46411"/>
    <w:rsid w:val="00B4654F"/>
    <w:rsid w:val="00B465D0"/>
    <w:rsid w:val="00B465D1"/>
    <w:rsid w:val="00B4687A"/>
    <w:rsid w:val="00B4691A"/>
    <w:rsid w:val="00B46972"/>
    <w:rsid w:val="00B46A15"/>
    <w:rsid w:val="00B46A6E"/>
    <w:rsid w:val="00B46BBA"/>
    <w:rsid w:val="00B46BBC"/>
    <w:rsid w:val="00B46CDB"/>
    <w:rsid w:val="00B46F82"/>
    <w:rsid w:val="00B46FDC"/>
    <w:rsid w:val="00B471E4"/>
    <w:rsid w:val="00B472B8"/>
    <w:rsid w:val="00B4734E"/>
    <w:rsid w:val="00B47401"/>
    <w:rsid w:val="00B47625"/>
    <w:rsid w:val="00B4767D"/>
    <w:rsid w:val="00B47B68"/>
    <w:rsid w:val="00B47EB2"/>
    <w:rsid w:val="00B47EF8"/>
    <w:rsid w:val="00B47F04"/>
    <w:rsid w:val="00B48E2E"/>
    <w:rsid w:val="00B50004"/>
    <w:rsid w:val="00B50075"/>
    <w:rsid w:val="00B500A0"/>
    <w:rsid w:val="00B50202"/>
    <w:rsid w:val="00B50219"/>
    <w:rsid w:val="00B50271"/>
    <w:rsid w:val="00B50362"/>
    <w:rsid w:val="00B5039F"/>
    <w:rsid w:val="00B506F0"/>
    <w:rsid w:val="00B507C5"/>
    <w:rsid w:val="00B50806"/>
    <w:rsid w:val="00B5091C"/>
    <w:rsid w:val="00B5096D"/>
    <w:rsid w:val="00B50BD3"/>
    <w:rsid w:val="00B51237"/>
    <w:rsid w:val="00B5128C"/>
    <w:rsid w:val="00B51A80"/>
    <w:rsid w:val="00B51B18"/>
    <w:rsid w:val="00B51C36"/>
    <w:rsid w:val="00B51E32"/>
    <w:rsid w:val="00B51E85"/>
    <w:rsid w:val="00B5205F"/>
    <w:rsid w:val="00B5212A"/>
    <w:rsid w:val="00B52288"/>
    <w:rsid w:val="00B52391"/>
    <w:rsid w:val="00B529E5"/>
    <w:rsid w:val="00B529E9"/>
    <w:rsid w:val="00B52D9C"/>
    <w:rsid w:val="00B52EB0"/>
    <w:rsid w:val="00B52F93"/>
    <w:rsid w:val="00B52FFD"/>
    <w:rsid w:val="00B532DB"/>
    <w:rsid w:val="00B53323"/>
    <w:rsid w:val="00B534D6"/>
    <w:rsid w:val="00B534E3"/>
    <w:rsid w:val="00B534E4"/>
    <w:rsid w:val="00B53509"/>
    <w:rsid w:val="00B535A1"/>
    <w:rsid w:val="00B536E6"/>
    <w:rsid w:val="00B53880"/>
    <w:rsid w:val="00B5390B"/>
    <w:rsid w:val="00B53B53"/>
    <w:rsid w:val="00B53BB9"/>
    <w:rsid w:val="00B53C1E"/>
    <w:rsid w:val="00B545DE"/>
    <w:rsid w:val="00B5467C"/>
    <w:rsid w:val="00B54686"/>
    <w:rsid w:val="00B54746"/>
    <w:rsid w:val="00B549E0"/>
    <w:rsid w:val="00B549FE"/>
    <w:rsid w:val="00B54A09"/>
    <w:rsid w:val="00B54C0B"/>
    <w:rsid w:val="00B54DAE"/>
    <w:rsid w:val="00B54FFC"/>
    <w:rsid w:val="00B55103"/>
    <w:rsid w:val="00B55251"/>
    <w:rsid w:val="00B552A6"/>
    <w:rsid w:val="00B55828"/>
    <w:rsid w:val="00B55835"/>
    <w:rsid w:val="00B559CC"/>
    <w:rsid w:val="00B55D3C"/>
    <w:rsid w:val="00B55EC3"/>
    <w:rsid w:val="00B5627B"/>
    <w:rsid w:val="00B56307"/>
    <w:rsid w:val="00B56376"/>
    <w:rsid w:val="00B56563"/>
    <w:rsid w:val="00B566FC"/>
    <w:rsid w:val="00B567D0"/>
    <w:rsid w:val="00B56976"/>
    <w:rsid w:val="00B56B0B"/>
    <w:rsid w:val="00B56D3F"/>
    <w:rsid w:val="00B56E70"/>
    <w:rsid w:val="00B5700B"/>
    <w:rsid w:val="00B57074"/>
    <w:rsid w:val="00B571C5"/>
    <w:rsid w:val="00B57231"/>
    <w:rsid w:val="00B57360"/>
    <w:rsid w:val="00B575B7"/>
    <w:rsid w:val="00B57603"/>
    <w:rsid w:val="00B57740"/>
    <w:rsid w:val="00B57B7B"/>
    <w:rsid w:val="00B57BD6"/>
    <w:rsid w:val="00B57CC0"/>
    <w:rsid w:val="00B57D29"/>
    <w:rsid w:val="00B60129"/>
    <w:rsid w:val="00B604A4"/>
    <w:rsid w:val="00B60A0C"/>
    <w:rsid w:val="00B60B3F"/>
    <w:rsid w:val="00B60D66"/>
    <w:rsid w:val="00B60D9A"/>
    <w:rsid w:val="00B60F1E"/>
    <w:rsid w:val="00B61031"/>
    <w:rsid w:val="00B61064"/>
    <w:rsid w:val="00B6111C"/>
    <w:rsid w:val="00B6118A"/>
    <w:rsid w:val="00B611A6"/>
    <w:rsid w:val="00B61514"/>
    <w:rsid w:val="00B615B1"/>
    <w:rsid w:val="00B616D9"/>
    <w:rsid w:val="00B6174F"/>
    <w:rsid w:val="00B61758"/>
    <w:rsid w:val="00B61798"/>
    <w:rsid w:val="00B6183D"/>
    <w:rsid w:val="00B61A92"/>
    <w:rsid w:val="00B6218F"/>
    <w:rsid w:val="00B62278"/>
    <w:rsid w:val="00B62381"/>
    <w:rsid w:val="00B62554"/>
    <w:rsid w:val="00B627D4"/>
    <w:rsid w:val="00B628D3"/>
    <w:rsid w:val="00B62989"/>
    <w:rsid w:val="00B62A3F"/>
    <w:rsid w:val="00B62A61"/>
    <w:rsid w:val="00B62B21"/>
    <w:rsid w:val="00B62BA2"/>
    <w:rsid w:val="00B62C33"/>
    <w:rsid w:val="00B62EE2"/>
    <w:rsid w:val="00B630B3"/>
    <w:rsid w:val="00B630C8"/>
    <w:rsid w:val="00B6389F"/>
    <w:rsid w:val="00B638A9"/>
    <w:rsid w:val="00B63B47"/>
    <w:rsid w:val="00B63B56"/>
    <w:rsid w:val="00B63F15"/>
    <w:rsid w:val="00B64288"/>
    <w:rsid w:val="00B642AD"/>
    <w:rsid w:val="00B642D5"/>
    <w:rsid w:val="00B644A4"/>
    <w:rsid w:val="00B64781"/>
    <w:rsid w:val="00B649FD"/>
    <w:rsid w:val="00B64A80"/>
    <w:rsid w:val="00B64CD0"/>
    <w:rsid w:val="00B64D0E"/>
    <w:rsid w:val="00B64D54"/>
    <w:rsid w:val="00B64DFB"/>
    <w:rsid w:val="00B64FC2"/>
    <w:rsid w:val="00B64FFE"/>
    <w:rsid w:val="00B653D8"/>
    <w:rsid w:val="00B6549D"/>
    <w:rsid w:val="00B6555F"/>
    <w:rsid w:val="00B656F7"/>
    <w:rsid w:val="00B65899"/>
    <w:rsid w:val="00B659C1"/>
    <w:rsid w:val="00B65AA3"/>
    <w:rsid w:val="00B65AE5"/>
    <w:rsid w:val="00B65DE0"/>
    <w:rsid w:val="00B662DA"/>
    <w:rsid w:val="00B66456"/>
    <w:rsid w:val="00B665E2"/>
    <w:rsid w:val="00B665E6"/>
    <w:rsid w:val="00B66710"/>
    <w:rsid w:val="00B6674F"/>
    <w:rsid w:val="00B66A50"/>
    <w:rsid w:val="00B66A8A"/>
    <w:rsid w:val="00B66C23"/>
    <w:rsid w:val="00B66F0B"/>
    <w:rsid w:val="00B67061"/>
    <w:rsid w:val="00B671DB"/>
    <w:rsid w:val="00B67261"/>
    <w:rsid w:val="00B672B7"/>
    <w:rsid w:val="00B67318"/>
    <w:rsid w:val="00B673AA"/>
    <w:rsid w:val="00B676E4"/>
    <w:rsid w:val="00B6785A"/>
    <w:rsid w:val="00B67B0E"/>
    <w:rsid w:val="00B67B11"/>
    <w:rsid w:val="00B67B88"/>
    <w:rsid w:val="00B67E54"/>
    <w:rsid w:val="00B700E3"/>
    <w:rsid w:val="00B70280"/>
    <w:rsid w:val="00B70406"/>
    <w:rsid w:val="00B704A2"/>
    <w:rsid w:val="00B708B2"/>
    <w:rsid w:val="00B70A5B"/>
    <w:rsid w:val="00B70A6D"/>
    <w:rsid w:val="00B70B3A"/>
    <w:rsid w:val="00B70D10"/>
    <w:rsid w:val="00B70D20"/>
    <w:rsid w:val="00B70D83"/>
    <w:rsid w:val="00B70F9C"/>
    <w:rsid w:val="00B710A4"/>
    <w:rsid w:val="00B712AC"/>
    <w:rsid w:val="00B714E4"/>
    <w:rsid w:val="00B7152B"/>
    <w:rsid w:val="00B71804"/>
    <w:rsid w:val="00B71B66"/>
    <w:rsid w:val="00B71EB8"/>
    <w:rsid w:val="00B72147"/>
    <w:rsid w:val="00B721A4"/>
    <w:rsid w:val="00B72238"/>
    <w:rsid w:val="00B7230B"/>
    <w:rsid w:val="00B72768"/>
    <w:rsid w:val="00B72A1F"/>
    <w:rsid w:val="00B72A80"/>
    <w:rsid w:val="00B72AA9"/>
    <w:rsid w:val="00B72B58"/>
    <w:rsid w:val="00B72C99"/>
    <w:rsid w:val="00B72EDB"/>
    <w:rsid w:val="00B72EF9"/>
    <w:rsid w:val="00B73260"/>
    <w:rsid w:val="00B73262"/>
    <w:rsid w:val="00B733F1"/>
    <w:rsid w:val="00B73594"/>
    <w:rsid w:val="00B738A7"/>
    <w:rsid w:val="00B738FC"/>
    <w:rsid w:val="00B73A24"/>
    <w:rsid w:val="00B73A41"/>
    <w:rsid w:val="00B73A8E"/>
    <w:rsid w:val="00B73D1E"/>
    <w:rsid w:val="00B74355"/>
    <w:rsid w:val="00B743A6"/>
    <w:rsid w:val="00B74434"/>
    <w:rsid w:val="00B74523"/>
    <w:rsid w:val="00B745F9"/>
    <w:rsid w:val="00B74643"/>
    <w:rsid w:val="00B7497E"/>
    <w:rsid w:val="00B74AF0"/>
    <w:rsid w:val="00B74B25"/>
    <w:rsid w:val="00B74BDF"/>
    <w:rsid w:val="00B74D7F"/>
    <w:rsid w:val="00B74EA7"/>
    <w:rsid w:val="00B755EF"/>
    <w:rsid w:val="00B755F4"/>
    <w:rsid w:val="00B75639"/>
    <w:rsid w:val="00B756B6"/>
    <w:rsid w:val="00B7581C"/>
    <w:rsid w:val="00B758EA"/>
    <w:rsid w:val="00B75C9E"/>
    <w:rsid w:val="00B76232"/>
    <w:rsid w:val="00B764C2"/>
    <w:rsid w:val="00B765A6"/>
    <w:rsid w:val="00B7662D"/>
    <w:rsid w:val="00B767C0"/>
    <w:rsid w:val="00B7693F"/>
    <w:rsid w:val="00B769DB"/>
    <w:rsid w:val="00B76B75"/>
    <w:rsid w:val="00B76DAA"/>
    <w:rsid w:val="00B76E66"/>
    <w:rsid w:val="00B773A1"/>
    <w:rsid w:val="00B7749A"/>
    <w:rsid w:val="00B777A4"/>
    <w:rsid w:val="00B778EE"/>
    <w:rsid w:val="00B779C7"/>
    <w:rsid w:val="00B77ADE"/>
    <w:rsid w:val="00B77C5C"/>
    <w:rsid w:val="00B803BC"/>
    <w:rsid w:val="00B8052D"/>
    <w:rsid w:val="00B8055B"/>
    <w:rsid w:val="00B8067C"/>
    <w:rsid w:val="00B807E6"/>
    <w:rsid w:val="00B8089F"/>
    <w:rsid w:val="00B80B85"/>
    <w:rsid w:val="00B80C3A"/>
    <w:rsid w:val="00B80D55"/>
    <w:rsid w:val="00B80E4A"/>
    <w:rsid w:val="00B80F3B"/>
    <w:rsid w:val="00B80F71"/>
    <w:rsid w:val="00B8103A"/>
    <w:rsid w:val="00B814AE"/>
    <w:rsid w:val="00B815C6"/>
    <w:rsid w:val="00B816A0"/>
    <w:rsid w:val="00B81868"/>
    <w:rsid w:val="00B81894"/>
    <w:rsid w:val="00B81898"/>
    <w:rsid w:val="00B818DB"/>
    <w:rsid w:val="00B81CA4"/>
    <w:rsid w:val="00B81E69"/>
    <w:rsid w:val="00B81EBB"/>
    <w:rsid w:val="00B82667"/>
    <w:rsid w:val="00B8267D"/>
    <w:rsid w:val="00B826CB"/>
    <w:rsid w:val="00B827D4"/>
    <w:rsid w:val="00B82B61"/>
    <w:rsid w:val="00B83466"/>
    <w:rsid w:val="00B83479"/>
    <w:rsid w:val="00B83484"/>
    <w:rsid w:val="00B834E5"/>
    <w:rsid w:val="00B8366E"/>
    <w:rsid w:val="00B8370C"/>
    <w:rsid w:val="00B83A2D"/>
    <w:rsid w:val="00B83CE9"/>
    <w:rsid w:val="00B83E5E"/>
    <w:rsid w:val="00B83F24"/>
    <w:rsid w:val="00B840BC"/>
    <w:rsid w:val="00B84414"/>
    <w:rsid w:val="00B845BF"/>
    <w:rsid w:val="00B845F7"/>
    <w:rsid w:val="00B84652"/>
    <w:rsid w:val="00B847A9"/>
    <w:rsid w:val="00B847D6"/>
    <w:rsid w:val="00B84855"/>
    <w:rsid w:val="00B849B6"/>
    <w:rsid w:val="00B84A44"/>
    <w:rsid w:val="00B84A8E"/>
    <w:rsid w:val="00B84BB8"/>
    <w:rsid w:val="00B84EC8"/>
    <w:rsid w:val="00B84FDC"/>
    <w:rsid w:val="00B850C0"/>
    <w:rsid w:val="00B85202"/>
    <w:rsid w:val="00B853FB"/>
    <w:rsid w:val="00B85A3F"/>
    <w:rsid w:val="00B85B64"/>
    <w:rsid w:val="00B85C7B"/>
    <w:rsid w:val="00B86016"/>
    <w:rsid w:val="00B8632B"/>
    <w:rsid w:val="00B86413"/>
    <w:rsid w:val="00B865BB"/>
    <w:rsid w:val="00B869DA"/>
    <w:rsid w:val="00B86AE0"/>
    <w:rsid w:val="00B86EEC"/>
    <w:rsid w:val="00B86FEE"/>
    <w:rsid w:val="00B870EB"/>
    <w:rsid w:val="00B87445"/>
    <w:rsid w:val="00B87611"/>
    <w:rsid w:val="00B8779A"/>
    <w:rsid w:val="00B877D5"/>
    <w:rsid w:val="00B87834"/>
    <w:rsid w:val="00B87A83"/>
    <w:rsid w:val="00B87BCF"/>
    <w:rsid w:val="00B87F05"/>
    <w:rsid w:val="00B87F0F"/>
    <w:rsid w:val="00B901F0"/>
    <w:rsid w:val="00B902EC"/>
    <w:rsid w:val="00B90694"/>
    <w:rsid w:val="00B913EE"/>
    <w:rsid w:val="00B914EF"/>
    <w:rsid w:val="00B91591"/>
    <w:rsid w:val="00B91640"/>
    <w:rsid w:val="00B91672"/>
    <w:rsid w:val="00B9169B"/>
    <w:rsid w:val="00B91DFA"/>
    <w:rsid w:val="00B91E77"/>
    <w:rsid w:val="00B91FEA"/>
    <w:rsid w:val="00B92066"/>
    <w:rsid w:val="00B922F7"/>
    <w:rsid w:val="00B923ED"/>
    <w:rsid w:val="00B92449"/>
    <w:rsid w:val="00B92593"/>
    <w:rsid w:val="00B92661"/>
    <w:rsid w:val="00B926B5"/>
    <w:rsid w:val="00B92800"/>
    <w:rsid w:val="00B92837"/>
    <w:rsid w:val="00B92A79"/>
    <w:rsid w:val="00B92BAF"/>
    <w:rsid w:val="00B92C1F"/>
    <w:rsid w:val="00B92C6C"/>
    <w:rsid w:val="00B92F0F"/>
    <w:rsid w:val="00B93068"/>
    <w:rsid w:val="00B93157"/>
    <w:rsid w:val="00B93236"/>
    <w:rsid w:val="00B93354"/>
    <w:rsid w:val="00B93877"/>
    <w:rsid w:val="00B93922"/>
    <w:rsid w:val="00B93959"/>
    <w:rsid w:val="00B93AEE"/>
    <w:rsid w:val="00B93BCD"/>
    <w:rsid w:val="00B93EDB"/>
    <w:rsid w:val="00B93FDC"/>
    <w:rsid w:val="00B9405D"/>
    <w:rsid w:val="00B94111"/>
    <w:rsid w:val="00B94249"/>
    <w:rsid w:val="00B9428E"/>
    <w:rsid w:val="00B94298"/>
    <w:rsid w:val="00B942A9"/>
    <w:rsid w:val="00B942B3"/>
    <w:rsid w:val="00B9436D"/>
    <w:rsid w:val="00B943B3"/>
    <w:rsid w:val="00B94464"/>
    <w:rsid w:val="00B9463F"/>
    <w:rsid w:val="00B9473D"/>
    <w:rsid w:val="00B948EC"/>
    <w:rsid w:val="00B949BE"/>
    <w:rsid w:val="00B94A96"/>
    <w:rsid w:val="00B94BF8"/>
    <w:rsid w:val="00B94CE4"/>
    <w:rsid w:val="00B94E02"/>
    <w:rsid w:val="00B9522C"/>
    <w:rsid w:val="00B953F2"/>
    <w:rsid w:val="00B95494"/>
    <w:rsid w:val="00B95610"/>
    <w:rsid w:val="00B95830"/>
    <w:rsid w:val="00B95844"/>
    <w:rsid w:val="00B9587D"/>
    <w:rsid w:val="00B95918"/>
    <w:rsid w:val="00B9598C"/>
    <w:rsid w:val="00B95AEC"/>
    <w:rsid w:val="00B95B9A"/>
    <w:rsid w:val="00B964C4"/>
    <w:rsid w:val="00B9659A"/>
    <w:rsid w:val="00B968EC"/>
    <w:rsid w:val="00B969A7"/>
    <w:rsid w:val="00B96A59"/>
    <w:rsid w:val="00B96AE0"/>
    <w:rsid w:val="00B96B0D"/>
    <w:rsid w:val="00B96DD5"/>
    <w:rsid w:val="00B96F90"/>
    <w:rsid w:val="00B970A1"/>
    <w:rsid w:val="00B971A8"/>
    <w:rsid w:val="00B9725C"/>
    <w:rsid w:val="00B9785D"/>
    <w:rsid w:val="00B97AFF"/>
    <w:rsid w:val="00B97B7E"/>
    <w:rsid w:val="00B97C4E"/>
    <w:rsid w:val="00B97D33"/>
    <w:rsid w:val="00BA0157"/>
    <w:rsid w:val="00BA023E"/>
    <w:rsid w:val="00BA024F"/>
    <w:rsid w:val="00BA0256"/>
    <w:rsid w:val="00BA04E5"/>
    <w:rsid w:val="00BA04EF"/>
    <w:rsid w:val="00BA06A7"/>
    <w:rsid w:val="00BA086C"/>
    <w:rsid w:val="00BA090B"/>
    <w:rsid w:val="00BA0A76"/>
    <w:rsid w:val="00BA0CE9"/>
    <w:rsid w:val="00BA0DDF"/>
    <w:rsid w:val="00BA0FE7"/>
    <w:rsid w:val="00BA12C7"/>
    <w:rsid w:val="00BA1498"/>
    <w:rsid w:val="00BA155A"/>
    <w:rsid w:val="00BA15FC"/>
    <w:rsid w:val="00BA16DB"/>
    <w:rsid w:val="00BA1724"/>
    <w:rsid w:val="00BA19B6"/>
    <w:rsid w:val="00BA1A5F"/>
    <w:rsid w:val="00BA1B2C"/>
    <w:rsid w:val="00BA1B37"/>
    <w:rsid w:val="00BA1B39"/>
    <w:rsid w:val="00BA1CDE"/>
    <w:rsid w:val="00BA1EAB"/>
    <w:rsid w:val="00BA2035"/>
    <w:rsid w:val="00BA2372"/>
    <w:rsid w:val="00BA2531"/>
    <w:rsid w:val="00BA279A"/>
    <w:rsid w:val="00BA2875"/>
    <w:rsid w:val="00BA2A91"/>
    <w:rsid w:val="00BA2BE9"/>
    <w:rsid w:val="00BA2E05"/>
    <w:rsid w:val="00BA2FFD"/>
    <w:rsid w:val="00BA3068"/>
    <w:rsid w:val="00BA307F"/>
    <w:rsid w:val="00BA313F"/>
    <w:rsid w:val="00BA32F6"/>
    <w:rsid w:val="00BA33CF"/>
    <w:rsid w:val="00BA34D5"/>
    <w:rsid w:val="00BA35D7"/>
    <w:rsid w:val="00BA3621"/>
    <w:rsid w:val="00BA3685"/>
    <w:rsid w:val="00BA36B6"/>
    <w:rsid w:val="00BA373B"/>
    <w:rsid w:val="00BA3A1F"/>
    <w:rsid w:val="00BA3A35"/>
    <w:rsid w:val="00BA3A37"/>
    <w:rsid w:val="00BA3ABD"/>
    <w:rsid w:val="00BA3DD6"/>
    <w:rsid w:val="00BA41DD"/>
    <w:rsid w:val="00BA4250"/>
    <w:rsid w:val="00BA42F5"/>
    <w:rsid w:val="00BA4427"/>
    <w:rsid w:val="00BA456C"/>
    <w:rsid w:val="00BA4773"/>
    <w:rsid w:val="00BA4BAF"/>
    <w:rsid w:val="00BA4D07"/>
    <w:rsid w:val="00BA4E50"/>
    <w:rsid w:val="00BA4E9C"/>
    <w:rsid w:val="00BA4EBE"/>
    <w:rsid w:val="00BA4F2E"/>
    <w:rsid w:val="00BA507A"/>
    <w:rsid w:val="00BA5080"/>
    <w:rsid w:val="00BA52E4"/>
    <w:rsid w:val="00BA5440"/>
    <w:rsid w:val="00BA5637"/>
    <w:rsid w:val="00BA5A7D"/>
    <w:rsid w:val="00BA6025"/>
    <w:rsid w:val="00BA6091"/>
    <w:rsid w:val="00BA652A"/>
    <w:rsid w:val="00BA6802"/>
    <w:rsid w:val="00BA6BC2"/>
    <w:rsid w:val="00BA6BDD"/>
    <w:rsid w:val="00BA6D25"/>
    <w:rsid w:val="00BA6E2F"/>
    <w:rsid w:val="00BA6F61"/>
    <w:rsid w:val="00BA71ED"/>
    <w:rsid w:val="00BA7278"/>
    <w:rsid w:val="00BA7349"/>
    <w:rsid w:val="00BA7371"/>
    <w:rsid w:val="00BA7445"/>
    <w:rsid w:val="00BA7A20"/>
    <w:rsid w:val="00BA7C1D"/>
    <w:rsid w:val="00BA7CD2"/>
    <w:rsid w:val="00BA7E5F"/>
    <w:rsid w:val="00BB0098"/>
    <w:rsid w:val="00BB00E1"/>
    <w:rsid w:val="00BB04EA"/>
    <w:rsid w:val="00BB05B6"/>
    <w:rsid w:val="00BB06FC"/>
    <w:rsid w:val="00BB0BE2"/>
    <w:rsid w:val="00BB0D5C"/>
    <w:rsid w:val="00BB0E36"/>
    <w:rsid w:val="00BB113A"/>
    <w:rsid w:val="00BB1149"/>
    <w:rsid w:val="00BB11AB"/>
    <w:rsid w:val="00BB120A"/>
    <w:rsid w:val="00BB13F1"/>
    <w:rsid w:val="00BB142E"/>
    <w:rsid w:val="00BB17BD"/>
    <w:rsid w:val="00BB187E"/>
    <w:rsid w:val="00BB1BB8"/>
    <w:rsid w:val="00BB1BF2"/>
    <w:rsid w:val="00BB1F7F"/>
    <w:rsid w:val="00BB21D5"/>
    <w:rsid w:val="00BB2222"/>
    <w:rsid w:val="00BB261E"/>
    <w:rsid w:val="00BB2631"/>
    <w:rsid w:val="00BB27B2"/>
    <w:rsid w:val="00BB2925"/>
    <w:rsid w:val="00BB2A6D"/>
    <w:rsid w:val="00BB2C8E"/>
    <w:rsid w:val="00BB2CD0"/>
    <w:rsid w:val="00BB2F2A"/>
    <w:rsid w:val="00BB2FC0"/>
    <w:rsid w:val="00BB32E7"/>
    <w:rsid w:val="00BB3ABB"/>
    <w:rsid w:val="00BB3BE6"/>
    <w:rsid w:val="00BB3C3F"/>
    <w:rsid w:val="00BB3C4F"/>
    <w:rsid w:val="00BB3D06"/>
    <w:rsid w:val="00BB4200"/>
    <w:rsid w:val="00BB4210"/>
    <w:rsid w:val="00BB421C"/>
    <w:rsid w:val="00BB4615"/>
    <w:rsid w:val="00BB46C9"/>
    <w:rsid w:val="00BB47BD"/>
    <w:rsid w:val="00BB4922"/>
    <w:rsid w:val="00BB498B"/>
    <w:rsid w:val="00BB4D3E"/>
    <w:rsid w:val="00BB4D9E"/>
    <w:rsid w:val="00BB4DF6"/>
    <w:rsid w:val="00BB4E08"/>
    <w:rsid w:val="00BB4E35"/>
    <w:rsid w:val="00BB4EBF"/>
    <w:rsid w:val="00BB50CF"/>
    <w:rsid w:val="00BB5208"/>
    <w:rsid w:val="00BB53E8"/>
    <w:rsid w:val="00BB5562"/>
    <w:rsid w:val="00BB559F"/>
    <w:rsid w:val="00BB57A1"/>
    <w:rsid w:val="00BB5AEB"/>
    <w:rsid w:val="00BB5C04"/>
    <w:rsid w:val="00BB5D67"/>
    <w:rsid w:val="00BB5DD4"/>
    <w:rsid w:val="00BB60E2"/>
    <w:rsid w:val="00BB60FE"/>
    <w:rsid w:val="00BB658B"/>
    <w:rsid w:val="00BB66CE"/>
    <w:rsid w:val="00BB67DA"/>
    <w:rsid w:val="00BB69B9"/>
    <w:rsid w:val="00BB6AD1"/>
    <w:rsid w:val="00BB6BC0"/>
    <w:rsid w:val="00BB6F3E"/>
    <w:rsid w:val="00BB738E"/>
    <w:rsid w:val="00BB7454"/>
    <w:rsid w:val="00BB75A5"/>
    <w:rsid w:val="00BB777D"/>
    <w:rsid w:val="00BB7888"/>
    <w:rsid w:val="00BB78DC"/>
    <w:rsid w:val="00BB7B2A"/>
    <w:rsid w:val="00BB7C10"/>
    <w:rsid w:val="00BB7C58"/>
    <w:rsid w:val="00BB7FFE"/>
    <w:rsid w:val="00BC032F"/>
    <w:rsid w:val="00BC0510"/>
    <w:rsid w:val="00BC07F0"/>
    <w:rsid w:val="00BC142C"/>
    <w:rsid w:val="00BC1656"/>
    <w:rsid w:val="00BC16B5"/>
    <w:rsid w:val="00BC194B"/>
    <w:rsid w:val="00BC19D9"/>
    <w:rsid w:val="00BC1AC1"/>
    <w:rsid w:val="00BC1B90"/>
    <w:rsid w:val="00BC21C3"/>
    <w:rsid w:val="00BC22EA"/>
    <w:rsid w:val="00BC24D4"/>
    <w:rsid w:val="00BC270A"/>
    <w:rsid w:val="00BC2780"/>
    <w:rsid w:val="00BC28C5"/>
    <w:rsid w:val="00BC2A32"/>
    <w:rsid w:val="00BC2B19"/>
    <w:rsid w:val="00BC2B50"/>
    <w:rsid w:val="00BC3313"/>
    <w:rsid w:val="00BC332D"/>
    <w:rsid w:val="00BC33DF"/>
    <w:rsid w:val="00BC3477"/>
    <w:rsid w:val="00BC3512"/>
    <w:rsid w:val="00BC383F"/>
    <w:rsid w:val="00BC3DBE"/>
    <w:rsid w:val="00BC3DEA"/>
    <w:rsid w:val="00BC3E05"/>
    <w:rsid w:val="00BC3F75"/>
    <w:rsid w:val="00BC4137"/>
    <w:rsid w:val="00BC433C"/>
    <w:rsid w:val="00BC4381"/>
    <w:rsid w:val="00BC44A7"/>
    <w:rsid w:val="00BC45E4"/>
    <w:rsid w:val="00BC4943"/>
    <w:rsid w:val="00BC4AEC"/>
    <w:rsid w:val="00BC4C54"/>
    <w:rsid w:val="00BC521E"/>
    <w:rsid w:val="00BC536C"/>
    <w:rsid w:val="00BC5568"/>
    <w:rsid w:val="00BC56E1"/>
    <w:rsid w:val="00BC57E8"/>
    <w:rsid w:val="00BC5B54"/>
    <w:rsid w:val="00BC5B55"/>
    <w:rsid w:val="00BC5BB9"/>
    <w:rsid w:val="00BC5C16"/>
    <w:rsid w:val="00BC5D19"/>
    <w:rsid w:val="00BC5D9B"/>
    <w:rsid w:val="00BC61C3"/>
    <w:rsid w:val="00BC622B"/>
    <w:rsid w:val="00BC6298"/>
    <w:rsid w:val="00BC63FA"/>
    <w:rsid w:val="00BC642E"/>
    <w:rsid w:val="00BC65EA"/>
    <w:rsid w:val="00BC66AA"/>
    <w:rsid w:val="00BC6841"/>
    <w:rsid w:val="00BC6A0A"/>
    <w:rsid w:val="00BC6AFB"/>
    <w:rsid w:val="00BC6BA6"/>
    <w:rsid w:val="00BC6FD7"/>
    <w:rsid w:val="00BC6FDD"/>
    <w:rsid w:val="00BC746F"/>
    <w:rsid w:val="00BC75EA"/>
    <w:rsid w:val="00BC7710"/>
    <w:rsid w:val="00BC787E"/>
    <w:rsid w:val="00BC78B7"/>
    <w:rsid w:val="00BC794B"/>
    <w:rsid w:val="00BC7C74"/>
    <w:rsid w:val="00BC7C9D"/>
    <w:rsid w:val="00BC7D27"/>
    <w:rsid w:val="00BC7D85"/>
    <w:rsid w:val="00BC7D96"/>
    <w:rsid w:val="00BD0066"/>
    <w:rsid w:val="00BD00CB"/>
    <w:rsid w:val="00BD040F"/>
    <w:rsid w:val="00BD046E"/>
    <w:rsid w:val="00BD0476"/>
    <w:rsid w:val="00BD065D"/>
    <w:rsid w:val="00BD0709"/>
    <w:rsid w:val="00BD08F5"/>
    <w:rsid w:val="00BD0915"/>
    <w:rsid w:val="00BD09F7"/>
    <w:rsid w:val="00BD0A60"/>
    <w:rsid w:val="00BD0D65"/>
    <w:rsid w:val="00BD0D87"/>
    <w:rsid w:val="00BD0E28"/>
    <w:rsid w:val="00BD0E70"/>
    <w:rsid w:val="00BD0EC2"/>
    <w:rsid w:val="00BD0F7E"/>
    <w:rsid w:val="00BD0FB9"/>
    <w:rsid w:val="00BD1028"/>
    <w:rsid w:val="00BD1135"/>
    <w:rsid w:val="00BD1846"/>
    <w:rsid w:val="00BD1A46"/>
    <w:rsid w:val="00BD1B3C"/>
    <w:rsid w:val="00BD2195"/>
    <w:rsid w:val="00BD227E"/>
    <w:rsid w:val="00BD229D"/>
    <w:rsid w:val="00BD246D"/>
    <w:rsid w:val="00BD2648"/>
    <w:rsid w:val="00BD268F"/>
    <w:rsid w:val="00BD2699"/>
    <w:rsid w:val="00BD26D5"/>
    <w:rsid w:val="00BD270A"/>
    <w:rsid w:val="00BD2A0D"/>
    <w:rsid w:val="00BD2C00"/>
    <w:rsid w:val="00BD2C61"/>
    <w:rsid w:val="00BD2CB1"/>
    <w:rsid w:val="00BD2CD5"/>
    <w:rsid w:val="00BD2D3C"/>
    <w:rsid w:val="00BD2DFA"/>
    <w:rsid w:val="00BD3146"/>
    <w:rsid w:val="00BD318F"/>
    <w:rsid w:val="00BD34D7"/>
    <w:rsid w:val="00BD355E"/>
    <w:rsid w:val="00BD3578"/>
    <w:rsid w:val="00BD35A6"/>
    <w:rsid w:val="00BD35DA"/>
    <w:rsid w:val="00BD3694"/>
    <w:rsid w:val="00BD36E4"/>
    <w:rsid w:val="00BD386E"/>
    <w:rsid w:val="00BD3888"/>
    <w:rsid w:val="00BD3B7D"/>
    <w:rsid w:val="00BD413E"/>
    <w:rsid w:val="00BD4426"/>
    <w:rsid w:val="00BD4447"/>
    <w:rsid w:val="00BD46DC"/>
    <w:rsid w:val="00BD491E"/>
    <w:rsid w:val="00BD4AF6"/>
    <w:rsid w:val="00BD4B2C"/>
    <w:rsid w:val="00BD4E55"/>
    <w:rsid w:val="00BD50C8"/>
    <w:rsid w:val="00BD51D9"/>
    <w:rsid w:val="00BD5261"/>
    <w:rsid w:val="00BD5267"/>
    <w:rsid w:val="00BD52CA"/>
    <w:rsid w:val="00BD556A"/>
    <w:rsid w:val="00BD556B"/>
    <w:rsid w:val="00BD55FA"/>
    <w:rsid w:val="00BD5829"/>
    <w:rsid w:val="00BD59B0"/>
    <w:rsid w:val="00BD5AA8"/>
    <w:rsid w:val="00BD5DFE"/>
    <w:rsid w:val="00BD6222"/>
    <w:rsid w:val="00BD62D3"/>
    <w:rsid w:val="00BD6588"/>
    <w:rsid w:val="00BD6809"/>
    <w:rsid w:val="00BD6835"/>
    <w:rsid w:val="00BD68E9"/>
    <w:rsid w:val="00BD6922"/>
    <w:rsid w:val="00BD6A56"/>
    <w:rsid w:val="00BD6BE5"/>
    <w:rsid w:val="00BD6E8A"/>
    <w:rsid w:val="00BD706A"/>
    <w:rsid w:val="00BD7157"/>
    <w:rsid w:val="00BD729C"/>
    <w:rsid w:val="00BD7435"/>
    <w:rsid w:val="00BD7521"/>
    <w:rsid w:val="00BD768D"/>
    <w:rsid w:val="00BD79C4"/>
    <w:rsid w:val="00BD7ABA"/>
    <w:rsid w:val="00BD7C0C"/>
    <w:rsid w:val="00BD7DA7"/>
    <w:rsid w:val="00BE03E2"/>
    <w:rsid w:val="00BE03F1"/>
    <w:rsid w:val="00BE0469"/>
    <w:rsid w:val="00BE048A"/>
    <w:rsid w:val="00BE053F"/>
    <w:rsid w:val="00BE05B5"/>
    <w:rsid w:val="00BE05FA"/>
    <w:rsid w:val="00BE07AB"/>
    <w:rsid w:val="00BE0819"/>
    <w:rsid w:val="00BE0CC0"/>
    <w:rsid w:val="00BE1273"/>
    <w:rsid w:val="00BE1459"/>
    <w:rsid w:val="00BE1533"/>
    <w:rsid w:val="00BE15BC"/>
    <w:rsid w:val="00BE1629"/>
    <w:rsid w:val="00BE162E"/>
    <w:rsid w:val="00BE1639"/>
    <w:rsid w:val="00BE17F4"/>
    <w:rsid w:val="00BE195C"/>
    <w:rsid w:val="00BE19D0"/>
    <w:rsid w:val="00BE1ADA"/>
    <w:rsid w:val="00BE1AFC"/>
    <w:rsid w:val="00BE1D5D"/>
    <w:rsid w:val="00BE1D5E"/>
    <w:rsid w:val="00BE2108"/>
    <w:rsid w:val="00BE226D"/>
    <w:rsid w:val="00BE2319"/>
    <w:rsid w:val="00BE2506"/>
    <w:rsid w:val="00BE25E8"/>
    <w:rsid w:val="00BE280E"/>
    <w:rsid w:val="00BE2860"/>
    <w:rsid w:val="00BE2B48"/>
    <w:rsid w:val="00BE2B7A"/>
    <w:rsid w:val="00BE2C59"/>
    <w:rsid w:val="00BE2C98"/>
    <w:rsid w:val="00BE2FB9"/>
    <w:rsid w:val="00BE301C"/>
    <w:rsid w:val="00BE313D"/>
    <w:rsid w:val="00BE3181"/>
    <w:rsid w:val="00BE319C"/>
    <w:rsid w:val="00BE3329"/>
    <w:rsid w:val="00BE3364"/>
    <w:rsid w:val="00BE33DB"/>
    <w:rsid w:val="00BE344A"/>
    <w:rsid w:val="00BE374E"/>
    <w:rsid w:val="00BE3788"/>
    <w:rsid w:val="00BE3B47"/>
    <w:rsid w:val="00BE3E96"/>
    <w:rsid w:val="00BE3E9D"/>
    <w:rsid w:val="00BE3FD0"/>
    <w:rsid w:val="00BE41D8"/>
    <w:rsid w:val="00BE473C"/>
    <w:rsid w:val="00BE49A8"/>
    <w:rsid w:val="00BE4B5E"/>
    <w:rsid w:val="00BE4D57"/>
    <w:rsid w:val="00BE4D6E"/>
    <w:rsid w:val="00BE4E55"/>
    <w:rsid w:val="00BE50C2"/>
    <w:rsid w:val="00BE5119"/>
    <w:rsid w:val="00BE520C"/>
    <w:rsid w:val="00BE5378"/>
    <w:rsid w:val="00BE5406"/>
    <w:rsid w:val="00BE5737"/>
    <w:rsid w:val="00BE592A"/>
    <w:rsid w:val="00BE5A8B"/>
    <w:rsid w:val="00BE5B4E"/>
    <w:rsid w:val="00BE5DC6"/>
    <w:rsid w:val="00BE5DD0"/>
    <w:rsid w:val="00BE5E3A"/>
    <w:rsid w:val="00BE62B7"/>
    <w:rsid w:val="00BE6309"/>
    <w:rsid w:val="00BE6510"/>
    <w:rsid w:val="00BE669D"/>
    <w:rsid w:val="00BE670D"/>
    <w:rsid w:val="00BE674D"/>
    <w:rsid w:val="00BE6A1C"/>
    <w:rsid w:val="00BE6BE6"/>
    <w:rsid w:val="00BE6DBB"/>
    <w:rsid w:val="00BE7126"/>
    <w:rsid w:val="00BE712A"/>
    <w:rsid w:val="00BE7198"/>
    <w:rsid w:val="00BE7278"/>
    <w:rsid w:val="00BE727F"/>
    <w:rsid w:val="00BE7327"/>
    <w:rsid w:val="00BE7394"/>
    <w:rsid w:val="00BE74FA"/>
    <w:rsid w:val="00BE7905"/>
    <w:rsid w:val="00BE795A"/>
    <w:rsid w:val="00BE79E8"/>
    <w:rsid w:val="00BE7BAE"/>
    <w:rsid w:val="00BE7CC6"/>
    <w:rsid w:val="00BE7CE0"/>
    <w:rsid w:val="00BE7D0D"/>
    <w:rsid w:val="00BE7D93"/>
    <w:rsid w:val="00BE7E6D"/>
    <w:rsid w:val="00BF0010"/>
    <w:rsid w:val="00BF02F9"/>
    <w:rsid w:val="00BF066D"/>
    <w:rsid w:val="00BF067F"/>
    <w:rsid w:val="00BF068B"/>
    <w:rsid w:val="00BF0692"/>
    <w:rsid w:val="00BF0716"/>
    <w:rsid w:val="00BF0A61"/>
    <w:rsid w:val="00BF0D3E"/>
    <w:rsid w:val="00BF0FDF"/>
    <w:rsid w:val="00BF1087"/>
    <w:rsid w:val="00BF1110"/>
    <w:rsid w:val="00BF11F9"/>
    <w:rsid w:val="00BF1387"/>
    <w:rsid w:val="00BF167C"/>
    <w:rsid w:val="00BF180C"/>
    <w:rsid w:val="00BF19B6"/>
    <w:rsid w:val="00BF1AB1"/>
    <w:rsid w:val="00BF1AD6"/>
    <w:rsid w:val="00BF1B17"/>
    <w:rsid w:val="00BF1BD7"/>
    <w:rsid w:val="00BF219E"/>
    <w:rsid w:val="00BF21BA"/>
    <w:rsid w:val="00BF2233"/>
    <w:rsid w:val="00BF22E5"/>
    <w:rsid w:val="00BF230A"/>
    <w:rsid w:val="00BF24E4"/>
    <w:rsid w:val="00BF259F"/>
    <w:rsid w:val="00BF2712"/>
    <w:rsid w:val="00BF27D1"/>
    <w:rsid w:val="00BF2E82"/>
    <w:rsid w:val="00BF2F5A"/>
    <w:rsid w:val="00BF2FD1"/>
    <w:rsid w:val="00BF3018"/>
    <w:rsid w:val="00BF30DF"/>
    <w:rsid w:val="00BF310E"/>
    <w:rsid w:val="00BF3301"/>
    <w:rsid w:val="00BF386E"/>
    <w:rsid w:val="00BF388C"/>
    <w:rsid w:val="00BF390F"/>
    <w:rsid w:val="00BF3CC5"/>
    <w:rsid w:val="00BF3DE0"/>
    <w:rsid w:val="00BF40C2"/>
    <w:rsid w:val="00BF4310"/>
    <w:rsid w:val="00BF45BC"/>
    <w:rsid w:val="00BF46CB"/>
    <w:rsid w:val="00BF4B4D"/>
    <w:rsid w:val="00BF4D69"/>
    <w:rsid w:val="00BF4D7B"/>
    <w:rsid w:val="00BF4E02"/>
    <w:rsid w:val="00BF504A"/>
    <w:rsid w:val="00BF526F"/>
    <w:rsid w:val="00BF53A8"/>
    <w:rsid w:val="00BF543D"/>
    <w:rsid w:val="00BF55A2"/>
    <w:rsid w:val="00BF564D"/>
    <w:rsid w:val="00BF57B6"/>
    <w:rsid w:val="00BF5964"/>
    <w:rsid w:val="00BF5B7A"/>
    <w:rsid w:val="00BF5C7C"/>
    <w:rsid w:val="00BF5C92"/>
    <w:rsid w:val="00BF5D21"/>
    <w:rsid w:val="00BF5D23"/>
    <w:rsid w:val="00BF5D28"/>
    <w:rsid w:val="00BF5E2E"/>
    <w:rsid w:val="00BF5E45"/>
    <w:rsid w:val="00BF61A9"/>
    <w:rsid w:val="00BF624C"/>
    <w:rsid w:val="00BF6259"/>
    <w:rsid w:val="00BF63DA"/>
    <w:rsid w:val="00BF6EED"/>
    <w:rsid w:val="00BF6EF0"/>
    <w:rsid w:val="00BF6F40"/>
    <w:rsid w:val="00BF736C"/>
    <w:rsid w:val="00BF748F"/>
    <w:rsid w:val="00BF7541"/>
    <w:rsid w:val="00BF78FF"/>
    <w:rsid w:val="00BF7946"/>
    <w:rsid w:val="00BF7A88"/>
    <w:rsid w:val="00BF7FD8"/>
    <w:rsid w:val="00C00111"/>
    <w:rsid w:val="00C00747"/>
    <w:rsid w:val="00C00866"/>
    <w:rsid w:val="00C00887"/>
    <w:rsid w:val="00C008AA"/>
    <w:rsid w:val="00C008E5"/>
    <w:rsid w:val="00C00958"/>
    <w:rsid w:val="00C00A9E"/>
    <w:rsid w:val="00C00C5E"/>
    <w:rsid w:val="00C00EA7"/>
    <w:rsid w:val="00C00F73"/>
    <w:rsid w:val="00C01796"/>
    <w:rsid w:val="00C017B7"/>
    <w:rsid w:val="00C01919"/>
    <w:rsid w:val="00C01AB2"/>
    <w:rsid w:val="00C01D82"/>
    <w:rsid w:val="00C01D85"/>
    <w:rsid w:val="00C01EF5"/>
    <w:rsid w:val="00C01FC6"/>
    <w:rsid w:val="00C02204"/>
    <w:rsid w:val="00C02273"/>
    <w:rsid w:val="00C0270B"/>
    <w:rsid w:val="00C028FB"/>
    <w:rsid w:val="00C02A74"/>
    <w:rsid w:val="00C02BB7"/>
    <w:rsid w:val="00C03023"/>
    <w:rsid w:val="00C030FB"/>
    <w:rsid w:val="00C03287"/>
    <w:rsid w:val="00C032ED"/>
    <w:rsid w:val="00C03449"/>
    <w:rsid w:val="00C03527"/>
    <w:rsid w:val="00C036EA"/>
    <w:rsid w:val="00C03855"/>
    <w:rsid w:val="00C03C7D"/>
    <w:rsid w:val="00C03D65"/>
    <w:rsid w:val="00C03E0B"/>
    <w:rsid w:val="00C03E34"/>
    <w:rsid w:val="00C04122"/>
    <w:rsid w:val="00C04316"/>
    <w:rsid w:val="00C04512"/>
    <w:rsid w:val="00C0456D"/>
    <w:rsid w:val="00C0460F"/>
    <w:rsid w:val="00C047F1"/>
    <w:rsid w:val="00C0485C"/>
    <w:rsid w:val="00C04B04"/>
    <w:rsid w:val="00C04DD2"/>
    <w:rsid w:val="00C04E10"/>
    <w:rsid w:val="00C04E26"/>
    <w:rsid w:val="00C051ED"/>
    <w:rsid w:val="00C0525F"/>
    <w:rsid w:val="00C053A5"/>
    <w:rsid w:val="00C0544F"/>
    <w:rsid w:val="00C0570C"/>
    <w:rsid w:val="00C05796"/>
    <w:rsid w:val="00C058CE"/>
    <w:rsid w:val="00C05A98"/>
    <w:rsid w:val="00C05B03"/>
    <w:rsid w:val="00C05B8F"/>
    <w:rsid w:val="00C05CA7"/>
    <w:rsid w:val="00C05DDF"/>
    <w:rsid w:val="00C05F5C"/>
    <w:rsid w:val="00C06229"/>
    <w:rsid w:val="00C06287"/>
    <w:rsid w:val="00C063B4"/>
    <w:rsid w:val="00C064AC"/>
    <w:rsid w:val="00C065D9"/>
    <w:rsid w:val="00C06787"/>
    <w:rsid w:val="00C06B55"/>
    <w:rsid w:val="00C06BE6"/>
    <w:rsid w:val="00C07016"/>
    <w:rsid w:val="00C0702B"/>
    <w:rsid w:val="00C0714A"/>
    <w:rsid w:val="00C071F7"/>
    <w:rsid w:val="00C07274"/>
    <w:rsid w:val="00C074A2"/>
    <w:rsid w:val="00C07531"/>
    <w:rsid w:val="00C075CF"/>
    <w:rsid w:val="00C0779A"/>
    <w:rsid w:val="00C07899"/>
    <w:rsid w:val="00C07990"/>
    <w:rsid w:val="00C07A44"/>
    <w:rsid w:val="00C07E67"/>
    <w:rsid w:val="00C07EB4"/>
    <w:rsid w:val="00C10382"/>
    <w:rsid w:val="00C10555"/>
    <w:rsid w:val="00C106B0"/>
    <w:rsid w:val="00C106C8"/>
    <w:rsid w:val="00C10747"/>
    <w:rsid w:val="00C107B1"/>
    <w:rsid w:val="00C10897"/>
    <w:rsid w:val="00C10958"/>
    <w:rsid w:val="00C10D63"/>
    <w:rsid w:val="00C10E54"/>
    <w:rsid w:val="00C10EC4"/>
    <w:rsid w:val="00C1117A"/>
    <w:rsid w:val="00C111B2"/>
    <w:rsid w:val="00C111C5"/>
    <w:rsid w:val="00C11229"/>
    <w:rsid w:val="00C11295"/>
    <w:rsid w:val="00C1192D"/>
    <w:rsid w:val="00C119D0"/>
    <w:rsid w:val="00C11AE1"/>
    <w:rsid w:val="00C12182"/>
    <w:rsid w:val="00C122AB"/>
    <w:rsid w:val="00C124A0"/>
    <w:rsid w:val="00C12545"/>
    <w:rsid w:val="00C1260D"/>
    <w:rsid w:val="00C126AE"/>
    <w:rsid w:val="00C127D5"/>
    <w:rsid w:val="00C129C7"/>
    <w:rsid w:val="00C129FB"/>
    <w:rsid w:val="00C12A1A"/>
    <w:rsid w:val="00C12B23"/>
    <w:rsid w:val="00C12C3A"/>
    <w:rsid w:val="00C12F02"/>
    <w:rsid w:val="00C130D4"/>
    <w:rsid w:val="00C13396"/>
    <w:rsid w:val="00C13430"/>
    <w:rsid w:val="00C13667"/>
    <w:rsid w:val="00C1374F"/>
    <w:rsid w:val="00C13A2A"/>
    <w:rsid w:val="00C13BED"/>
    <w:rsid w:val="00C13CFD"/>
    <w:rsid w:val="00C13D0C"/>
    <w:rsid w:val="00C13F76"/>
    <w:rsid w:val="00C14073"/>
    <w:rsid w:val="00C142A3"/>
    <w:rsid w:val="00C1430E"/>
    <w:rsid w:val="00C143CF"/>
    <w:rsid w:val="00C145EC"/>
    <w:rsid w:val="00C1485D"/>
    <w:rsid w:val="00C1489B"/>
    <w:rsid w:val="00C14FB0"/>
    <w:rsid w:val="00C14FCE"/>
    <w:rsid w:val="00C15018"/>
    <w:rsid w:val="00C15160"/>
    <w:rsid w:val="00C1518E"/>
    <w:rsid w:val="00C15997"/>
    <w:rsid w:val="00C15B28"/>
    <w:rsid w:val="00C15C31"/>
    <w:rsid w:val="00C15F6B"/>
    <w:rsid w:val="00C161C9"/>
    <w:rsid w:val="00C16235"/>
    <w:rsid w:val="00C16276"/>
    <w:rsid w:val="00C163D5"/>
    <w:rsid w:val="00C16498"/>
    <w:rsid w:val="00C164A0"/>
    <w:rsid w:val="00C1662A"/>
    <w:rsid w:val="00C168B2"/>
    <w:rsid w:val="00C16A91"/>
    <w:rsid w:val="00C16B65"/>
    <w:rsid w:val="00C16E68"/>
    <w:rsid w:val="00C16E7B"/>
    <w:rsid w:val="00C17098"/>
    <w:rsid w:val="00C171F2"/>
    <w:rsid w:val="00C173FA"/>
    <w:rsid w:val="00C17854"/>
    <w:rsid w:val="00C17927"/>
    <w:rsid w:val="00C179E5"/>
    <w:rsid w:val="00C17A81"/>
    <w:rsid w:val="00C17BC7"/>
    <w:rsid w:val="00C17BDC"/>
    <w:rsid w:val="00C17D7C"/>
    <w:rsid w:val="00C17E57"/>
    <w:rsid w:val="00C2009D"/>
    <w:rsid w:val="00C200A9"/>
    <w:rsid w:val="00C20188"/>
    <w:rsid w:val="00C2051B"/>
    <w:rsid w:val="00C20ADE"/>
    <w:rsid w:val="00C20BFA"/>
    <w:rsid w:val="00C20DE5"/>
    <w:rsid w:val="00C20F2A"/>
    <w:rsid w:val="00C213F8"/>
    <w:rsid w:val="00C21608"/>
    <w:rsid w:val="00C216C3"/>
    <w:rsid w:val="00C2188F"/>
    <w:rsid w:val="00C219C6"/>
    <w:rsid w:val="00C21A65"/>
    <w:rsid w:val="00C21CF0"/>
    <w:rsid w:val="00C21D35"/>
    <w:rsid w:val="00C21E9B"/>
    <w:rsid w:val="00C21EB0"/>
    <w:rsid w:val="00C22002"/>
    <w:rsid w:val="00C22075"/>
    <w:rsid w:val="00C220B6"/>
    <w:rsid w:val="00C22113"/>
    <w:rsid w:val="00C223CE"/>
    <w:rsid w:val="00C22445"/>
    <w:rsid w:val="00C224AA"/>
    <w:rsid w:val="00C225B7"/>
    <w:rsid w:val="00C22DF9"/>
    <w:rsid w:val="00C22FEB"/>
    <w:rsid w:val="00C230FE"/>
    <w:rsid w:val="00C2313C"/>
    <w:rsid w:val="00C231B6"/>
    <w:rsid w:val="00C231DF"/>
    <w:rsid w:val="00C2326F"/>
    <w:rsid w:val="00C2331A"/>
    <w:rsid w:val="00C2337E"/>
    <w:rsid w:val="00C234CF"/>
    <w:rsid w:val="00C237EB"/>
    <w:rsid w:val="00C238BB"/>
    <w:rsid w:val="00C23A27"/>
    <w:rsid w:val="00C23A93"/>
    <w:rsid w:val="00C23AAA"/>
    <w:rsid w:val="00C23C34"/>
    <w:rsid w:val="00C23DD4"/>
    <w:rsid w:val="00C23E45"/>
    <w:rsid w:val="00C23F95"/>
    <w:rsid w:val="00C2410B"/>
    <w:rsid w:val="00C244DF"/>
    <w:rsid w:val="00C2450E"/>
    <w:rsid w:val="00C2462D"/>
    <w:rsid w:val="00C24997"/>
    <w:rsid w:val="00C24A7E"/>
    <w:rsid w:val="00C24A85"/>
    <w:rsid w:val="00C24AAF"/>
    <w:rsid w:val="00C24BA3"/>
    <w:rsid w:val="00C24FDE"/>
    <w:rsid w:val="00C250A2"/>
    <w:rsid w:val="00C251CC"/>
    <w:rsid w:val="00C25514"/>
    <w:rsid w:val="00C2551D"/>
    <w:rsid w:val="00C2558D"/>
    <w:rsid w:val="00C256B6"/>
    <w:rsid w:val="00C257A6"/>
    <w:rsid w:val="00C25836"/>
    <w:rsid w:val="00C25A95"/>
    <w:rsid w:val="00C25AD5"/>
    <w:rsid w:val="00C25C51"/>
    <w:rsid w:val="00C25CF0"/>
    <w:rsid w:val="00C25D6B"/>
    <w:rsid w:val="00C26043"/>
    <w:rsid w:val="00C2606F"/>
    <w:rsid w:val="00C2613A"/>
    <w:rsid w:val="00C261D6"/>
    <w:rsid w:val="00C2631C"/>
    <w:rsid w:val="00C263CF"/>
    <w:rsid w:val="00C264FD"/>
    <w:rsid w:val="00C26508"/>
    <w:rsid w:val="00C2668F"/>
    <w:rsid w:val="00C2673B"/>
    <w:rsid w:val="00C2686E"/>
    <w:rsid w:val="00C26880"/>
    <w:rsid w:val="00C26E6B"/>
    <w:rsid w:val="00C27091"/>
    <w:rsid w:val="00C2709B"/>
    <w:rsid w:val="00C270DE"/>
    <w:rsid w:val="00C270F6"/>
    <w:rsid w:val="00C2711B"/>
    <w:rsid w:val="00C273F2"/>
    <w:rsid w:val="00C27536"/>
    <w:rsid w:val="00C27C86"/>
    <w:rsid w:val="00C27CF2"/>
    <w:rsid w:val="00C27D04"/>
    <w:rsid w:val="00C300D9"/>
    <w:rsid w:val="00C302BC"/>
    <w:rsid w:val="00C30335"/>
    <w:rsid w:val="00C30390"/>
    <w:rsid w:val="00C305A1"/>
    <w:rsid w:val="00C30A08"/>
    <w:rsid w:val="00C30E4D"/>
    <w:rsid w:val="00C31060"/>
    <w:rsid w:val="00C3123D"/>
    <w:rsid w:val="00C3135F"/>
    <w:rsid w:val="00C31401"/>
    <w:rsid w:val="00C3148A"/>
    <w:rsid w:val="00C314C6"/>
    <w:rsid w:val="00C314D0"/>
    <w:rsid w:val="00C315F0"/>
    <w:rsid w:val="00C31644"/>
    <w:rsid w:val="00C318E6"/>
    <w:rsid w:val="00C31986"/>
    <w:rsid w:val="00C31A4F"/>
    <w:rsid w:val="00C31B87"/>
    <w:rsid w:val="00C31D89"/>
    <w:rsid w:val="00C31E89"/>
    <w:rsid w:val="00C31E9B"/>
    <w:rsid w:val="00C32066"/>
    <w:rsid w:val="00C3209E"/>
    <w:rsid w:val="00C3215C"/>
    <w:rsid w:val="00C3220D"/>
    <w:rsid w:val="00C323E8"/>
    <w:rsid w:val="00C325AA"/>
    <w:rsid w:val="00C3261D"/>
    <w:rsid w:val="00C32702"/>
    <w:rsid w:val="00C32741"/>
    <w:rsid w:val="00C32773"/>
    <w:rsid w:val="00C327FD"/>
    <w:rsid w:val="00C32805"/>
    <w:rsid w:val="00C32847"/>
    <w:rsid w:val="00C32ADD"/>
    <w:rsid w:val="00C32B23"/>
    <w:rsid w:val="00C32D40"/>
    <w:rsid w:val="00C32DF4"/>
    <w:rsid w:val="00C32EA2"/>
    <w:rsid w:val="00C332C3"/>
    <w:rsid w:val="00C33457"/>
    <w:rsid w:val="00C3360E"/>
    <w:rsid w:val="00C33725"/>
    <w:rsid w:val="00C33772"/>
    <w:rsid w:val="00C33786"/>
    <w:rsid w:val="00C33792"/>
    <w:rsid w:val="00C33800"/>
    <w:rsid w:val="00C33A3C"/>
    <w:rsid w:val="00C33A6A"/>
    <w:rsid w:val="00C33ABA"/>
    <w:rsid w:val="00C33B30"/>
    <w:rsid w:val="00C33EDF"/>
    <w:rsid w:val="00C33F19"/>
    <w:rsid w:val="00C34011"/>
    <w:rsid w:val="00C34617"/>
    <w:rsid w:val="00C347EE"/>
    <w:rsid w:val="00C349D6"/>
    <w:rsid w:val="00C34A8B"/>
    <w:rsid w:val="00C34AC1"/>
    <w:rsid w:val="00C34B16"/>
    <w:rsid w:val="00C34D26"/>
    <w:rsid w:val="00C34F25"/>
    <w:rsid w:val="00C352D9"/>
    <w:rsid w:val="00C352DC"/>
    <w:rsid w:val="00C35381"/>
    <w:rsid w:val="00C35698"/>
    <w:rsid w:val="00C356D7"/>
    <w:rsid w:val="00C3578F"/>
    <w:rsid w:val="00C35842"/>
    <w:rsid w:val="00C358FE"/>
    <w:rsid w:val="00C35B0D"/>
    <w:rsid w:val="00C35B9C"/>
    <w:rsid w:val="00C35D2D"/>
    <w:rsid w:val="00C35D39"/>
    <w:rsid w:val="00C360D7"/>
    <w:rsid w:val="00C361BA"/>
    <w:rsid w:val="00C363EB"/>
    <w:rsid w:val="00C3660B"/>
    <w:rsid w:val="00C367D0"/>
    <w:rsid w:val="00C369F9"/>
    <w:rsid w:val="00C36BED"/>
    <w:rsid w:val="00C36D65"/>
    <w:rsid w:val="00C36E21"/>
    <w:rsid w:val="00C37070"/>
    <w:rsid w:val="00C37399"/>
    <w:rsid w:val="00C373FE"/>
    <w:rsid w:val="00C374A3"/>
    <w:rsid w:val="00C3758F"/>
    <w:rsid w:val="00C37985"/>
    <w:rsid w:val="00C37B2F"/>
    <w:rsid w:val="00C37D66"/>
    <w:rsid w:val="00C37FA2"/>
    <w:rsid w:val="00C40090"/>
    <w:rsid w:val="00C401C7"/>
    <w:rsid w:val="00C404D8"/>
    <w:rsid w:val="00C404DC"/>
    <w:rsid w:val="00C404E1"/>
    <w:rsid w:val="00C40758"/>
    <w:rsid w:val="00C40A8C"/>
    <w:rsid w:val="00C40EAB"/>
    <w:rsid w:val="00C40F16"/>
    <w:rsid w:val="00C4104E"/>
    <w:rsid w:val="00C410DD"/>
    <w:rsid w:val="00C41293"/>
    <w:rsid w:val="00C4168A"/>
    <w:rsid w:val="00C4172D"/>
    <w:rsid w:val="00C41784"/>
    <w:rsid w:val="00C418A6"/>
    <w:rsid w:val="00C419AF"/>
    <w:rsid w:val="00C419F2"/>
    <w:rsid w:val="00C41BAD"/>
    <w:rsid w:val="00C41BC2"/>
    <w:rsid w:val="00C41D5F"/>
    <w:rsid w:val="00C4203B"/>
    <w:rsid w:val="00C4224F"/>
    <w:rsid w:val="00C42313"/>
    <w:rsid w:val="00C4258E"/>
    <w:rsid w:val="00C425A0"/>
    <w:rsid w:val="00C42653"/>
    <w:rsid w:val="00C42BA8"/>
    <w:rsid w:val="00C42BAB"/>
    <w:rsid w:val="00C42CFA"/>
    <w:rsid w:val="00C42EBB"/>
    <w:rsid w:val="00C4334F"/>
    <w:rsid w:val="00C433BA"/>
    <w:rsid w:val="00C434FD"/>
    <w:rsid w:val="00C436B0"/>
    <w:rsid w:val="00C43A75"/>
    <w:rsid w:val="00C43B2B"/>
    <w:rsid w:val="00C43C0F"/>
    <w:rsid w:val="00C43D41"/>
    <w:rsid w:val="00C43E1E"/>
    <w:rsid w:val="00C43E67"/>
    <w:rsid w:val="00C4400B"/>
    <w:rsid w:val="00C44393"/>
    <w:rsid w:val="00C44419"/>
    <w:rsid w:val="00C44423"/>
    <w:rsid w:val="00C44435"/>
    <w:rsid w:val="00C4447C"/>
    <w:rsid w:val="00C44534"/>
    <w:rsid w:val="00C4458D"/>
    <w:rsid w:val="00C448E7"/>
    <w:rsid w:val="00C44CD8"/>
    <w:rsid w:val="00C44DC9"/>
    <w:rsid w:val="00C44E08"/>
    <w:rsid w:val="00C450A5"/>
    <w:rsid w:val="00C450E9"/>
    <w:rsid w:val="00C451B8"/>
    <w:rsid w:val="00C4527A"/>
    <w:rsid w:val="00C45305"/>
    <w:rsid w:val="00C453BB"/>
    <w:rsid w:val="00C45562"/>
    <w:rsid w:val="00C457BC"/>
    <w:rsid w:val="00C4590F"/>
    <w:rsid w:val="00C459C5"/>
    <w:rsid w:val="00C45D34"/>
    <w:rsid w:val="00C46178"/>
    <w:rsid w:val="00C461F3"/>
    <w:rsid w:val="00C462DF"/>
    <w:rsid w:val="00C46342"/>
    <w:rsid w:val="00C464ED"/>
    <w:rsid w:val="00C46528"/>
    <w:rsid w:val="00C466D5"/>
    <w:rsid w:val="00C466DE"/>
    <w:rsid w:val="00C467C5"/>
    <w:rsid w:val="00C4693B"/>
    <w:rsid w:val="00C469A0"/>
    <w:rsid w:val="00C46BAB"/>
    <w:rsid w:val="00C46CE6"/>
    <w:rsid w:val="00C46D4D"/>
    <w:rsid w:val="00C47055"/>
    <w:rsid w:val="00C47098"/>
    <w:rsid w:val="00C471ED"/>
    <w:rsid w:val="00C4720C"/>
    <w:rsid w:val="00C473E8"/>
    <w:rsid w:val="00C475E4"/>
    <w:rsid w:val="00C477A6"/>
    <w:rsid w:val="00C477E6"/>
    <w:rsid w:val="00C47899"/>
    <w:rsid w:val="00C478D7"/>
    <w:rsid w:val="00C4798F"/>
    <w:rsid w:val="00C47B47"/>
    <w:rsid w:val="00C47D7F"/>
    <w:rsid w:val="00C47E50"/>
    <w:rsid w:val="00C47F43"/>
    <w:rsid w:val="00C5015A"/>
    <w:rsid w:val="00C5015C"/>
    <w:rsid w:val="00C501DC"/>
    <w:rsid w:val="00C50563"/>
    <w:rsid w:val="00C5097F"/>
    <w:rsid w:val="00C50A0D"/>
    <w:rsid w:val="00C50AD7"/>
    <w:rsid w:val="00C50CC0"/>
    <w:rsid w:val="00C50D87"/>
    <w:rsid w:val="00C50E29"/>
    <w:rsid w:val="00C50F7C"/>
    <w:rsid w:val="00C50FDF"/>
    <w:rsid w:val="00C51071"/>
    <w:rsid w:val="00C5112F"/>
    <w:rsid w:val="00C51158"/>
    <w:rsid w:val="00C51297"/>
    <w:rsid w:val="00C51768"/>
    <w:rsid w:val="00C5179F"/>
    <w:rsid w:val="00C517FD"/>
    <w:rsid w:val="00C51A04"/>
    <w:rsid w:val="00C51A21"/>
    <w:rsid w:val="00C51B34"/>
    <w:rsid w:val="00C51E84"/>
    <w:rsid w:val="00C51F43"/>
    <w:rsid w:val="00C5224B"/>
    <w:rsid w:val="00C52265"/>
    <w:rsid w:val="00C52546"/>
    <w:rsid w:val="00C526D9"/>
    <w:rsid w:val="00C52702"/>
    <w:rsid w:val="00C527A2"/>
    <w:rsid w:val="00C52838"/>
    <w:rsid w:val="00C52A1E"/>
    <w:rsid w:val="00C52A36"/>
    <w:rsid w:val="00C52AD4"/>
    <w:rsid w:val="00C52BA7"/>
    <w:rsid w:val="00C52C5C"/>
    <w:rsid w:val="00C52D0C"/>
    <w:rsid w:val="00C52D3F"/>
    <w:rsid w:val="00C52DED"/>
    <w:rsid w:val="00C52E11"/>
    <w:rsid w:val="00C531AE"/>
    <w:rsid w:val="00C5338D"/>
    <w:rsid w:val="00C533DC"/>
    <w:rsid w:val="00C53589"/>
    <w:rsid w:val="00C53936"/>
    <w:rsid w:val="00C53942"/>
    <w:rsid w:val="00C53B1E"/>
    <w:rsid w:val="00C53E1B"/>
    <w:rsid w:val="00C541A8"/>
    <w:rsid w:val="00C54227"/>
    <w:rsid w:val="00C5434D"/>
    <w:rsid w:val="00C5437F"/>
    <w:rsid w:val="00C5445C"/>
    <w:rsid w:val="00C54481"/>
    <w:rsid w:val="00C548E6"/>
    <w:rsid w:val="00C54B6D"/>
    <w:rsid w:val="00C54CE6"/>
    <w:rsid w:val="00C54DF5"/>
    <w:rsid w:val="00C55117"/>
    <w:rsid w:val="00C5514F"/>
    <w:rsid w:val="00C55155"/>
    <w:rsid w:val="00C55525"/>
    <w:rsid w:val="00C5594D"/>
    <w:rsid w:val="00C559DB"/>
    <w:rsid w:val="00C55BE8"/>
    <w:rsid w:val="00C55F5C"/>
    <w:rsid w:val="00C561BF"/>
    <w:rsid w:val="00C5628B"/>
    <w:rsid w:val="00C5636C"/>
    <w:rsid w:val="00C56412"/>
    <w:rsid w:val="00C5671C"/>
    <w:rsid w:val="00C56814"/>
    <w:rsid w:val="00C56844"/>
    <w:rsid w:val="00C568C9"/>
    <w:rsid w:val="00C56AB7"/>
    <w:rsid w:val="00C56B51"/>
    <w:rsid w:val="00C56CD7"/>
    <w:rsid w:val="00C56D87"/>
    <w:rsid w:val="00C56DD8"/>
    <w:rsid w:val="00C56E94"/>
    <w:rsid w:val="00C57047"/>
    <w:rsid w:val="00C57212"/>
    <w:rsid w:val="00C57318"/>
    <w:rsid w:val="00C576B0"/>
    <w:rsid w:val="00C577DF"/>
    <w:rsid w:val="00C5791F"/>
    <w:rsid w:val="00C57F24"/>
    <w:rsid w:val="00C57FE6"/>
    <w:rsid w:val="00C6017F"/>
    <w:rsid w:val="00C602EF"/>
    <w:rsid w:val="00C603EA"/>
    <w:rsid w:val="00C6041E"/>
    <w:rsid w:val="00C6061C"/>
    <w:rsid w:val="00C606DC"/>
    <w:rsid w:val="00C60707"/>
    <w:rsid w:val="00C60719"/>
    <w:rsid w:val="00C60AE5"/>
    <w:rsid w:val="00C60B81"/>
    <w:rsid w:val="00C60BB3"/>
    <w:rsid w:val="00C60C7C"/>
    <w:rsid w:val="00C60CE1"/>
    <w:rsid w:val="00C61477"/>
    <w:rsid w:val="00C61492"/>
    <w:rsid w:val="00C61687"/>
    <w:rsid w:val="00C618D9"/>
    <w:rsid w:val="00C61A71"/>
    <w:rsid w:val="00C61B80"/>
    <w:rsid w:val="00C622AA"/>
    <w:rsid w:val="00C6240D"/>
    <w:rsid w:val="00C6242F"/>
    <w:rsid w:val="00C624ED"/>
    <w:rsid w:val="00C626CD"/>
    <w:rsid w:val="00C62D23"/>
    <w:rsid w:val="00C62E55"/>
    <w:rsid w:val="00C62FE9"/>
    <w:rsid w:val="00C635AC"/>
    <w:rsid w:val="00C63611"/>
    <w:rsid w:val="00C638B1"/>
    <w:rsid w:val="00C63E21"/>
    <w:rsid w:val="00C63FE5"/>
    <w:rsid w:val="00C640BD"/>
    <w:rsid w:val="00C6427F"/>
    <w:rsid w:val="00C642B6"/>
    <w:rsid w:val="00C64800"/>
    <w:rsid w:val="00C6487B"/>
    <w:rsid w:val="00C649A6"/>
    <w:rsid w:val="00C64B62"/>
    <w:rsid w:val="00C64E48"/>
    <w:rsid w:val="00C6523B"/>
    <w:rsid w:val="00C6541D"/>
    <w:rsid w:val="00C654E0"/>
    <w:rsid w:val="00C654F5"/>
    <w:rsid w:val="00C65614"/>
    <w:rsid w:val="00C65991"/>
    <w:rsid w:val="00C65A78"/>
    <w:rsid w:val="00C65B0E"/>
    <w:rsid w:val="00C65E89"/>
    <w:rsid w:val="00C65EC8"/>
    <w:rsid w:val="00C6607F"/>
    <w:rsid w:val="00C660D4"/>
    <w:rsid w:val="00C66332"/>
    <w:rsid w:val="00C663AE"/>
    <w:rsid w:val="00C667BA"/>
    <w:rsid w:val="00C66808"/>
    <w:rsid w:val="00C668B6"/>
    <w:rsid w:val="00C66912"/>
    <w:rsid w:val="00C66A7E"/>
    <w:rsid w:val="00C66AAD"/>
    <w:rsid w:val="00C66BE2"/>
    <w:rsid w:val="00C66D35"/>
    <w:rsid w:val="00C66E4B"/>
    <w:rsid w:val="00C66E9E"/>
    <w:rsid w:val="00C66EA6"/>
    <w:rsid w:val="00C66F85"/>
    <w:rsid w:val="00C670CC"/>
    <w:rsid w:val="00C671FD"/>
    <w:rsid w:val="00C6732B"/>
    <w:rsid w:val="00C674AB"/>
    <w:rsid w:val="00C674E9"/>
    <w:rsid w:val="00C674ED"/>
    <w:rsid w:val="00C676E2"/>
    <w:rsid w:val="00C6776D"/>
    <w:rsid w:val="00C67AE6"/>
    <w:rsid w:val="00C67CCC"/>
    <w:rsid w:val="00C67E4F"/>
    <w:rsid w:val="00C70051"/>
    <w:rsid w:val="00C70070"/>
    <w:rsid w:val="00C701BC"/>
    <w:rsid w:val="00C703B8"/>
    <w:rsid w:val="00C70D40"/>
    <w:rsid w:val="00C70E2D"/>
    <w:rsid w:val="00C716BD"/>
    <w:rsid w:val="00C716DD"/>
    <w:rsid w:val="00C716E5"/>
    <w:rsid w:val="00C71915"/>
    <w:rsid w:val="00C71947"/>
    <w:rsid w:val="00C71AD8"/>
    <w:rsid w:val="00C71D16"/>
    <w:rsid w:val="00C71D34"/>
    <w:rsid w:val="00C71D94"/>
    <w:rsid w:val="00C71DB0"/>
    <w:rsid w:val="00C71FDD"/>
    <w:rsid w:val="00C72024"/>
    <w:rsid w:val="00C72099"/>
    <w:rsid w:val="00C7226D"/>
    <w:rsid w:val="00C72288"/>
    <w:rsid w:val="00C724D6"/>
    <w:rsid w:val="00C725D2"/>
    <w:rsid w:val="00C72644"/>
    <w:rsid w:val="00C726EF"/>
    <w:rsid w:val="00C72BED"/>
    <w:rsid w:val="00C72C63"/>
    <w:rsid w:val="00C72CC7"/>
    <w:rsid w:val="00C7349B"/>
    <w:rsid w:val="00C735C3"/>
    <w:rsid w:val="00C73745"/>
    <w:rsid w:val="00C73B0F"/>
    <w:rsid w:val="00C73B8B"/>
    <w:rsid w:val="00C73C25"/>
    <w:rsid w:val="00C73ECA"/>
    <w:rsid w:val="00C74001"/>
    <w:rsid w:val="00C7404A"/>
    <w:rsid w:val="00C7428C"/>
    <w:rsid w:val="00C74327"/>
    <w:rsid w:val="00C74545"/>
    <w:rsid w:val="00C7454C"/>
    <w:rsid w:val="00C7464C"/>
    <w:rsid w:val="00C74675"/>
    <w:rsid w:val="00C74A40"/>
    <w:rsid w:val="00C74C62"/>
    <w:rsid w:val="00C74D86"/>
    <w:rsid w:val="00C74E21"/>
    <w:rsid w:val="00C74EFC"/>
    <w:rsid w:val="00C74F8F"/>
    <w:rsid w:val="00C74FA9"/>
    <w:rsid w:val="00C74FAF"/>
    <w:rsid w:val="00C75101"/>
    <w:rsid w:val="00C752C4"/>
    <w:rsid w:val="00C752CA"/>
    <w:rsid w:val="00C7549A"/>
    <w:rsid w:val="00C754A8"/>
    <w:rsid w:val="00C7561C"/>
    <w:rsid w:val="00C75ABC"/>
    <w:rsid w:val="00C75B27"/>
    <w:rsid w:val="00C75BE3"/>
    <w:rsid w:val="00C75C87"/>
    <w:rsid w:val="00C75E15"/>
    <w:rsid w:val="00C76000"/>
    <w:rsid w:val="00C7600F"/>
    <w:rsid w:val="00C76189"/>
    <w:rsid w:val="00C762FB"/>
    <w:rsid w:val="00C76451"/>
    <w:rsid w:val="00C76494"/>
    <w:rsid w:val="00C7653B"/>
    <w:rsid w:val="00C76540"/>
    <w:rsid w:val="00C765AD"/>
    <w:rsid w:val="00C7689F"/>
    <w:rsid w:val="00C769E6"/>
    <w:rsid w:val="00C76A35"/>
    <w:rsid w:val="00C76C89"/>
    <w:rsid w:val="00C7701E"/>
    <w:rsid w:val="00C77186"/>
    <w:rsid w:val="00C77238"/>
    <w:rsid w:val="00C7753C"/>
    <w:rsid w:val="00C77641"/>
    <w:rsid w:val="00C778F2"/>
    <w:rsid w:val="00C7797B"/>
    <w:rsid w:val="00C77A73"/>
    <w:rsid w:val="00C77AEB"/>
    <w:rsid w:val="00C77BA7"/>
    <w:rsid w:val="00C77D64"/>
    <w:rsid w:val="00C8017F"/>
    <w:rsid w:val="00C801FE"/>
    <w:rsid w:val="00C80601"/>
    <w:rsid w:val="00C8074B"/>
    <w:rsid w:val="00C80C1B"/>
    <w:rsid w:val="00C80D07"/>
    <w:rsid w:val="00C80D28"/>
    <w:rsid w:val="00C80DC0"/>
    <w:rsid w:val="00C80EEF"/>
    <w:rsid w:val="00C80FAB"/>
    <w:rsid w:val="00C80FD4"/>
    <w:rsid w:val="00C81085"/>
    <w:rsid w:val="00C814EE"/>
    <w:rsid w:val="00C814F7"/>
    <w:rsid w:val="00C81672"/>
    <w:rsid w:val="00C81783"/>
    <w:rsid w:val="00C81863"/>
    <w:rsid w:val="00C818FC"/>
    <w:rsid w:val="00C81915"/>
    <w:rsid w:val="00C81A7D"/>
    <w:rsid w:val="00C81AF8"/>
    <w:rsid w:val="00C81DA3"/>
    <w:rsid w:val="00C81E0D"/>
    <w:rsid w:val="00C81F9B"/>
    <w:rsid w:val="00C81FBB"/>
    <w:rsid w:val="00C8205D"/>
    <w:rsid w:val="00C82084"/>
    <w:rsid w:val="00C820A3"/>
    <w:rsid w:val="00C8222A"/>
    <w:rsid w:val="00C82268"/>
    <w:rsid w:val="00C82293"/>
    <w:rsid w:val="00C8251E"/>
    <w:rsid w:val="00C825E0"/>
    <w:rsid w:val="00C8260C"/>
    <w:rsid w:val="00C8269E"/>
    <w:rsid w:val="00C82765"/>
    <w:rsid w:val="00C827F4"/>
    <w:rsid w:val="00C829C4"/>
    <w:rsid w:val="00C82FB3"/>
    <w:rsid w:val="00C831B8"/>
    <w:rsid w:val="00C83283"/>
    <w:rsid w:val="00C832D0"/>
    <w:rsid w:val="00C835EE"/>
    <w:rsid w:val="00C83848"/>
    <w:rsid w:val="00C8389E"/>
    <w:rsid w:val="00C838C1"/>
    <w:rsid w:val="00C83942"/>
    <w:rsid w:val="00C83949"/>
    <w:rsid w:val="00C83A54"/>
    <w:rsid w:val="00C83B35"/>
    <w:rsid w:val="00C83E98"/>
    <w:rsid w:val="00C83EB6"/>
    <w:rsid w:val="00C83F54"/>
    <w:rsid w:val="00C83FCF"/>
    <w:rsid w:val="00C84087"/>
    <w:rsid w:val="00C844B9"/>
    <w:rsid w:val="00C848C5"/>
    <w:rsid w:val="00C84D4E"/>
    <w:rsid w:val="00C84D8F"/>
    <w:rsid w:val="00C84F64"/>
    <w:rsid w:val="00C84FE2"/>
    <w:rsid w:val="00C852CB"/>
    <w:rsid w:val="00C85454"/>
    <w:rsid w:val="00C854BF"/>
    <w:rsid w:val="00C855B6"/>
    <w:rsid w:val="00C85A1A"/>
    <w:rsid w:val="00C85A31"/>
    <w:rsid w:val="00C85B62"/>
    <w:rsid w:val="00C85C37"/>
    <w:rsid w:val="00C85C5A"/>
    <w:rsid w:val="00C85CB6"/>
    <w:rsid w:val="00C85D94"/>
    <w:rsid w:val="00C86063"/>
    <w:rsid w:val="00C8616B"/>
    <w:rsid w:val="00C8617C"/>
    <w:rsid w:val="00C86195"/>
    <w:rsid w:val="00C86394"/>
    <w:rsid w:val="00C8652C"/>
    <w:rsid w:val="00C865C6"/>
    <w:rsid w:val="00C868CC"/>
    <w:rsid w:val="00C86A58"/>
    <w:rsid w:val="00C86D99"/>
    <w:rsid w:val="00C86F8E"/>
    <w:rsid w:val="00C870E4"/>
    <w:rsid w:val="00C87154"/>
    <w:rsid w:val="00C87187"/>
    <w:rsid w:val="00C872DE"/>
    <w:rsid w:val="00C87382"/>
    <w:rsid w:val="00C87465"/>
    <w:rsid w:val="00C874CC"/>
    <w:rsid w:val="00C875CB"/>
    <w:rsid w:val="00C87930"/>
    <w:rsid w:val="00C8796A"/>
    <w:rsid w:val="00C87B46"/>
    <w:rsid w:val="00C87C12"/>
    <w:rsid w:val="00C87D5A"/>
    <w:rsid w:val="00C87DDB"/>
    <w:rsid w:val="00C9007E"/>
    <w:rsid w:val="00C902CF"/>
    <w:rsid w:val="00C90433"/>
    <w:rsid w:val="00C90434"/>
    <w:rsid w:val="00C9049E"/>
    <w:rsid w:val="00C90605"/>
    <w:rsid w:val="00C90711"/>
    <w:rsid w:val="00C90896"/>
    <w:rsid w:val="00C90D00"/>
    <w:rsid w:val="00C90EF3"/>
    <w:rsid w:val="00C90F01"/>
    <w:rsid w:val="00C90F22"/>
    <w:rsid w:val="00C90FDB"/>
    <w:rsid w:val="00C91109"/>
    <w:rsid w:val="00C9151B"/>
    <w:rsid w:val="00C91548"/>
    <w:rsid w:val="00C91651"/>
    <w:rsid w:val="00C916F5"/>
    <w:rsid w:val="00C9184E"/>
    <w:rsid w:val="00C9185A"/>
    <w:rsid w:val="00C919F1"/>
    <w:rsid w:val="00C91A5B"/>
    <w:rsid w:val="00C91E7A"/>
    <w:rsid w:val="00C91F3A"/>
    <w:rsid w:val="00C92013"/>
    <w:rsid w:val="00C921FB"/>
    <w:rsid w:val="00C9228A"/>
    <w:rsid w:val="00C9247C"/>
    <w:rsid w:val="00C928B6"/>
    <w:rsid w:val="00C9292A"/>
    <w:rsid w:val="00C92A2E"/>
    <w:rsid w:val="00C92A5E"/>
    <w:rsid w:val="00C92BFD"/>
    <w:rsid w:val="00C92C80"/>
    <w:rsid w:val="00C92E6B"/>
    <w:rsid w:val="00C92F5F"/>
    <w:rsid w:val="00C93013"/>
    <w:rsid w:val="00C93187"/>
    <w:rsid w:val="00C9332C"/>
    <w:rsid w:val="00C933CC"/>
    <w:rsid w:val="00C9378C"/>
    <w:rsid w:val="00C9379A"/>
    <w:rsid w:val="00C9386E"/>
    <w:rsid w:val="00C939A6"/>
    <w:rsid w:val="00C93D01"/>
    <w:rsid w:val="00C93DAE"/>
    <w:rsid w:val="00C941D5"/>
    <w:rsid w:val="00C9428C"/>
    <w:rsid w:val="00C94346"/>
    <w:rsid w:val="00C94396"/>
    <w:rsid w:val="00C94402"/>
    <w:rsid w:val="00C9458F"/>
    <w:rsid w:val="00C94772"/>
    <w:rsid w:val="00C9490A"/>
    <w:rsid w:val="00C9498D"/>
    <w:rsid w:val="00C94A8C"/>
    <w:rsid w:val="00C94BCE"/>
    <w:rsid w:val="00C94C5A"/>
    <w:rsid w:val="00C94CED"/>
    <w:rsid w:val="00C94CFE"/>
    <w:rsid w:val="00C94FC8"/>
    <w:rsid w:val="00C951C4"/>
    <w:rsid w:val="00C951EC"/>
    <w:rsid w:val="00C95234"/>
    <w:rsid w:val="00C9530D"/>
    <w:rsid w:val="00C95481"/>
    <w:rsid w:val="00C9556B"/>
    <w:rsid w:val="00C9562F"/>
    <w:rsid w:val="00C956DD"/>
    <w:rsid w:val="00C95728"/>
    <w:rsid w:val="00C9595D"/>
    <w:rsid w:val="00C959DF"/>
    <w:rsid w:val="00C95A67"/>
    <w:rsid w:val="00C95B8A"/>
    <w:rsid w:val="00C95BCF"/>
    <w:rsid w:val="00C95DD8"/>
    <w:rsid w:val="00C95EF8"/>
    <w:rsid w:val="00C96093"/>
    <w:rsid w:val="00C960E6"/>
    <w:rsid w:val="00C96156"/>
    <w:rsid w:val="00C9626B"/>
    <w:rsid w:val="00C9636B"/>
    <w:rsid w:val="00C96446"/>
    <w:rsid w:val="00C965BF"/>
    <w:rsid w:val="00C96662"/>
    <w:rsid w:val="00C96829"/>
    <w:rsid w:val="00C96AD1"/>
    <w:rsid w:val="00C96BDA"/>
    <w:rsid w:val="00C96C10"/>
    <w:rsid w:val="00C96CA5"/>
    <w:rsid w:val="00C96F23"/>
    <w:rsid w:val="00C9700C"/>
    <w:rsid w:val="00C97232"/>
    <w:rsid w:val="00C974B9"/>
    <w:rsid w:val="00C974F3"/>
    <w:rsid w:val="00C9759B"/>
    <w:rsid w:val="00C975F8"/>
    <w:rsid w:val="00C97750"/>
    <w:rsid w:val="00C978A9"/>
    <w:rsid w:val="00C97990"/>
    <w:rsid w:val="00C979F5"/>
    <w:rsid w:val="00C97CE6"/>
    <w:rsid w:val="00C97E7D"/>
    <w:rsid w:val="00C97F15"/>
    <w:rsid w:val="00C97FB1"/>
    <w:rsid w:val="00CA0057"/>
    <w:rsid w:val="00CA0210"/>
    <w:rsid w:val="00CA026C"/>
    <w:rsid w:val="00CA028C"/>
    <w:rsid w:val="00CA069B"/>
    <w:rsid w:val="00CA079F"/>
    <w:rsid w:val="00CA08FE"/>
    <w:rsid w:val="00CA0900"/>
    <w:rsid w:val="00CA0A5D"/>
    <w:rsid w:val="00CA0AD7"/>
    <w:rsid w:val="00CA0C18"/>
    <w:rsid w:val="00CA0CCF"/>
    <w:rsid w:val="00CA0E53"/>
    <w:rsid w:val="00CA1160"/>
    <w:rsid w:val="00CA12B0"/>
    <w:rsid w:val="00CA13C2"/>
    <w:rsid w:val="00CA13CD"/>
    <w:rsid w:val="00CA1481"/>
    <w:rsid w:val="00CA19F6"/>
    <w:rsid w:val="00CA1BB3"/>
    <w:rsid w:val="00CA1E7F"/>
    <w:rsid w:val="00CA2084"/>
    <w:rsid w:val="00CA2128"/>
    <w:rsid w:val="00CA2305"/>
    <w:rsid w:val="00CA249B"/>
    <w:rsid w:val="00CA2506"/>
    <w:rsid w:val="00CA26D7"/>
    <w:rsid w:val="00CA2831"/>
    <w:rsid w:val="00CA2898"/>
    <w:rsid w:val="00CA2A0E"/>
    <w:rsid w:val="00CA2B4B"/>
    <w:rsid w:val="00CA2D3C"/>
    <w:rsid w:val="00CA3030"/>
    <w:rsid w:val="00CA3187"/>
    <w:rsid w:val="00CA359E"/>
    <w:rsid w:val="00CA36B5"/>
    <w:rsid w:val="00CA3A70"/>
    <w:rsid w:val="00CA3BB0"/>
    <w:rsid w:val="00CA3C63"/>
    <w:rsid w:val="00CA3D93"/>
    <w:rsid w:val="00CA4011"/>
    <w:rsid w:val="00CA4172"/>
    <w:rsid w:val="00CA439B"/>
    <w:rsid w:val="00CA43AA"/>
    <w:rsid w:val="00CA4451"/>
    <w:rsid w:val="00CA445D"/>
    <w:rsid w:val="00CA4502"/>
    <w:rsid w:val="00CA494B"/>
    <w:rsid w:val="00CA4CA2"/>
    <w:rsid w:val="00CA4CB6"/>
    <w:rsid w:val="00CA4F51"/>
    <w:rsid w:val="00CA4F57"/>
    <w:rsid w:val="00CA5060"/>
    <w:rsid w:val="00CA5139"/>
    <w:rsid w:val="00CA5413"/>
    <w:rsid w:val="00CA5459"/>
    <w:rsid w:val="00CA5963"/>
    <w:rsid w:val="00CA59ED"/>
    <w:rsid w:val="00CA5A2F"/>
    <w:rsid w:val="00CA5B33"/>
    <w:rsid w:val="00CA5CF7"/>
    <w:rsid w:val="00CA5F83"/>
    <w:rsid w:val="00CA6186"/>
    <w:rsid w:val="00CA641A"/>
    <w:rsid w:val="00CA642F"/>
    <w:rsid w:val="00CA6627"/>
    <w:rsid w:val="00CA674C"/>
    <w:rsid w:val="00CA679C"/>
    <w:rsid w:val="00CA6896"/>
    <w:rsid w:val="00CA6947"/>
    <w:rsid w:val="00CA698F"/>
    <w:rsid w:val="00CA6A44"/>
    <w:rsid w:val="00CA6B80"/>
    <w:rsid w:val="00CA6C72"/>
    <w:rsid w:val="00CA6D31"/>
    <w:rsid w:val="00CA6E0E"/>
    <w:rsid w:val="00CA6E67"/>
    <w:rsid w:val="00CA6E9F"/>
    <w:rsid w:val="00CA6F2E"/>
    <w:rsid w:val="00CA6F87"/>
    <w:rsid w:val="00CA7166"/>
    <w:rsid w:val="00CA7187"/>
    <w:rsid w:val="00CA7242"/>
    <w:rsid w:val="00CA72D4"/>
    <w:rsid w:val="00CA732A"/>
    <w:rsid w:val="00CA74B2"/>
    <w:rsid w:val="00CA782D"/>
    <w:rsid w:val="00CA7EE0"/>
    <w:rsid w:val="00CA7F11"/>
    <w:rsid w:val="00CA7F52"/>
    <w:rsid w:val="00CA7FB2"/>
    <w:rsid w:val="00CB0411"/>
    <w:rsid w:val="00CB0488"/>
    <w:rsid w:val="00CB04AE"/>
    <w:rsid w:val="00CB05FA"/>
    <w:rsid w:val="00CB0619"/>
    <w:rsid w:val="00CB0765"/>
    <w:rsid w:val="00CB0924"/>
    <w:rsid w:val="00CB09B8"/>
    <w:rsid w:val="00CB0A26"/>
    <w:rsid w:val="00CB0A35"/>
    <w:rsid w:val="00CB0BC0"/>
    <w:rsid w:val="00CB116D"/>
    <w:rsid w:val="00CB1462"/>
    <w:rsid w:val="00CB14D2"/>
    <w:rsid w:val="00CB15D0"/>
    <w:rsid w:val="00CB15DD"/>
    <w:rsid w:val="00CB18E4"/>
    <w:rsid w:val="00CB2027"/>
    <w:rsid w:val="00CB225B"/>
    <w:rsid w:val="00CB2315"/>
    <w:rsid w:val="00CB23C1"/>
    <w:rsid w:val="00CB24DB"/>
    <w:rsid w:val="00CB261F"/>
    <w:rsid w:val="00CB288F"/>
    <w:rsid w:val="00CB28F5"/>
    <w:rsid w:val="00CB29F6"/>
    <w:rsid w:val="00CB2C33"/>
    <w:rsid w:val="00CB2CAF"/>
    <w:rsid w:val="00CB2E76"/>
    <w:rsid w:val="00CB3219"/>
    <w:rsid w:val="00CB32DA"/>
    <w:rsid w:val="00CB3482"/>
    <w:rsid w:val="00CB371E"/>
    <w:rsid w:val="00CB3BC6"/>
    <w:rsid w:val="00CB3C5F"/>
    <w:rsid w:val="00CB3CC6"/>
    <w:rsid w:val="00CB3D56"/>
    <w:rsid w:val="00CB3DED"/>
    <w:rsid w:val="00CB3E9D"/>
    <w:rsid w:val="00CB40D4"/>
    <w:rsid w:val="00CB4345"/>
    <w:rsid w:val="00CB43B8"/>
    <w:rsid w:val="00CB48C1"/>
    <w:rsid w:val="00CB4A53"/>
    <w:rsid w:val="00CB4A5F"/>
    <w:rsid w:val="00CB4C1E"/>
    <w:rsid w:val="00CB5286"/>
    <w:rsid w:val="00CB5403"/>
    <w:rsid w:val="00CB54C5"/>
    <w:rsid w:val="00CB553C"/>
    <w:rsid w:val="00CB5799"/>
    <w:rsid w:val="00CB5812"/>
    <w:rsid w:val="00CB5A08"/>
    <w:rsid w:val="00CB5A15"/>
    <w:rsid w:val="00CB5C14"/>
    <w:rsid w:val="00CB5C5B"/>
    <w:rsid w:val="00CB5DC7"/>
    <w:rsid w:val="00CB5E15"/>
    <w:rsid w:val="00CB5EFF"/>
    <w:rsid w:val="00CB5FBA"/>
    <w:rsid w:val="00CB5FF1"/>
    <w:rsid w:val="00CB61DA"/>
    <w:rsid w:val="00CB61FB"/>
    <w:rsid w:val="00CB6370"/>
    <w:rsid w:val="00CB63F3"/>
    <w:rsid w:val="00CB6438"/>
    <w:rsid w:val="00CB6531"/>
    <w:rsid w:val="00CB670C"/>
    <w:rsid w:val="00CB6841"/>
    <w:rsid w:val="00CB686A"/>
    <w:rsid w:val="00CB6B1D"/>
    <w:rsid w:val="00CB6B3F"/>
    <w:rsid w:val="00CB6B4B"/>
    <w:rsid w:val="00CB6DBD"/>
    <w:rsid w:val="00CB6E22"/>
    <w:rsid w:val="00CB6F58"/>
    <w:rsid w:val="00CB72DC"/>
    <w:rsid w:val="00CB7376"/>
    <w:rsid w:val="00CB7801"/>
    <w:rsid w:val="00CB7877"/>
    <w:rsid w:val="00CB7894"/>
    <w:rsid w:val="00CB79FB"/>
    <w:rsid w:val="00CB7B14"/>
    <w:rsid w:val="00CB7D60"/>
    <w:rsid w:val="00CB7DAE"/>
    <w:rsid w:val="00CB7DC2"/>
    <w:rsid w:val="00CB7F04"/>
    <w:rsid w:val="00CC014D"/>
    <w:rsid w:val="00CC025E"/>
    <w:rsid w:val="00CC029D"/>
    <w:rsid w:val="00CC04E5"/>
    <w:rsid w:val="00CC04F4"/>
    <w:rsid w:val="00CC0561"/>
    <w:rsid w:val="00CC05A4"/>
    <w:rsid w:val="00CC05ED"/>
    <w:rsid w:val="00CC064F"/>
    <w:rsid w:val="00CC07FE"/>
    <w:rsid w:val="00CC0840"/>
    <w:rsid w:val="00CC087C"/>
    <w:rsid w:val="00CC090D"/>
    <w:rsid w:val="00CC09C1"/>
    <w:rsid w:val="00CC0B78"/>
    <w:rsid w:val="00CC0C72"/>
    <w:rsid w:val="00CC0D45"/>
    <w:rsid w:val="00CC0D7D"/>
    <w:rsid w:val="00CC0DDA"/>
    <w:rsid w:val="00CC12E6"/>
    <w:rsid w:val="00CC15AC"/>
    <w:rsid w:val="00CC1843"/>
    <w:rsid w:val="00CC187C"/>
    <w:rsid w:val="00CC19A5"/>
    <w:rsid w:val="00CC19BB"/>
    <w:rsid w:val="00CC19D2"/>
    <w:rsid w:val="00CC1DB7"/>
    <w:rsid w:val="00CC1E07"/>
    <w:rsid w:val="00CC1FD2"/>
    <w:rsid w:val="00CC2005"/>
    <w:rsid w:val="00CC2601"/>
    <w:rsid w:val="00CC272F"/>
    <w:rsid w:val="00CC2ADC"/>
    <w:rsid w:val="00CC2B66"/>
    <w:rsid w:val="00CC2BE6"/>
    <w:rsid w:val="00CC2C61"/>
    <w:rsid w:val="00CC2CF5"/>
    <w:rsid w:val="00CC2E55"/>
    <w:rsid w:val="00CC2EC5"/>
    <w:rsid w:val="00CC308D"/>
    <w:rsid w:val="00CC318B"/>
    <w:rsid w:val="00CC31AB"/>
    <w:rsid w:val="00CC35B6"/>
    <w:rsid w:val="00CC39B5"/>
    <w:rsid w:val="00CC3BFD"/>
    <w:rsid w:val="00CC3CF8"/>
    <w:rsid w:val="00CC3D2F"/>
    <w:rsid w:val="00CC3F70"/>
    <w:rsid w:val="00CC3FD1"/>
    <w:rsid w:val="00CC4083"/>
    <w:rsid w:val="00CC41D0"/>
    <w:rsid w:val="00CC4211"/>
    <w:rsid w:val="00CC4237"/>
    <w:rsid w:val="00CC4372"/>
    <w:rsid w:val="00CC43A2"/>
    <w:rsid w:val="00CC4407"/>
    <w:rsid w:val="00CC45AF"/>
    <w:rsid w:val="00CC4621"/>
    <w:rsid w:val="00CC47BA"/>
    <w:rsid w:val="00CC47C6"/>
    <w:rsid w:val="00CC47E7"/>
    <w:rsid w:val="00CC48FA"/>
    <w:rsid w:val="00CC48FC"/>
    <w:rsid w:val="00CC4A8D"/>
    <w:rsid w:val="00CC4DDD"/>
    <w:rsid w:val="00CC4E6A"/>
    <w:rsid w:val="00CC4EDA"/>
    <w:rsid w:val="00CC5111"/>
    <w:rsid w:val="00CC5213"/>
    <w:rsid w:val="00CC53CC"/>
    <w:rsid w:val="00CC551B"/>
    <w:rsid w:val="00CC5602"/>
    <w:rsid w:val="00CC56EE"/>
    <w:rsid w:val="00CC5703"/>
    <w:rsid w:val="00CC57E3"/>
    <w:rsid w:val="00CC5B0B"/>
    <w:rsid w:val="00CC5CAD"/>
    <w:rsid w:val="00CC5CEB"/>
    <w:rsid w:val="00CC5D24"/>
    <w:rsid w:val="00CC5E61"/>
    <w:rsid w:val="00CC6011"/>
    <w:rsid w:val="00CC6168"/>
    <w:rsid w:val="00CC663C"/>
    <w:rsid w:val="00CC6695"/>
    <w:rsid w:val="00CC68DB"/>
    <w:rsid w:val="00CC6B42"/>
    <w:rsid w:val="00CC6C10"/>
    <w:rsid w:val="00CC6D98"/>
    <w:rsid w:val="00CC6DDF"/>
    <w:rsid w:val="00CC6F90"/>
    <w:rsid w:val="00CC728E"/>
    <w:rsid w:val="00CC73E2"/>
    <w:rsid w:val="00CC757B"/>
    <w:rsid w:val="00CC7592"/>
    <w:rsid w:val="00CC7676"/>
    <w:rsid w:val="00CC7742"/>
    <w:rsid w:val="00CC776E"/>
    <w:rsid w:val="00CC7831"/>
    <w:rsid w:val="00CC7952"/>
    <w:rsid w:val="00CC7BAB"/>
    <w:rsid w:val="00CC7C9E"/>
    <w:rsid w:val="00CC7E75"/>
    <w:rsid w:val="00CC7E9E"/>
    <w:rsid w:val="00CC7EEF"/>
    <w:rsid w:val="00CD02E0"/>
    <w:rsid w:val="00CD064D"/>
    <w:rsid w:val="00CD06D8"/>
    <w:rsid w:val="00CD0776"/>
    <w:rsid w:val="00CD0C20"/>
    <w:rsid w:val="00CD0CFC"/>
    <w:rsid w:val="00CD0D14"/>
    <w:rsid w:val="00CD0E6E"/>
    <w:rsid w:val="00CD0EB0"/>
    <w:rsid w:val="00CD0F1C"/>
    <w:rsid w:val="00CD1332"/>
    <w:rsid w:val="00CD14F7"/>
    <w:rsid w:val="00CD16FD"/>
    <w:rsid w:val="00CD196E"/>
    <w:rsid w:val="00CD19A0"/>
    <w:rsid w:val="00CD1C17"/>
    <w:rsid w:val="00CD1FB5"/>
    <w:rsid w:val="00CD22BD"/>
    <w:rsid w:val="00CD233A"/>
    <w:rsid w:val="00CD2525"/>
    <w:rsid w:val="00CD2530"/>
    <w:rsid w:val="00CD25D9"/>
    <w:rsid w:val="00CD2775"/>
    <w:rsid w:val="00CD2A4D"/>
    <w:rsid w:val="00CD2B15"/>
    <w:rsid w:val="00CD2BB5"/>
    <w:rsid w:val="00CD2D3C"/>
    <w:rsid w:val="00CD2E3F"/>
    <w:rsid w:val="00CD2F68"/>
    <w:rsid w:val="00CD31CA"/>
    <w:rsid w:val="00CD31F9"/>
    <w:rsid w:val="00CD31FA"/>
    <w:rsid w:val="00CD331C"/>
    <w:rsid w:val="00CD33DA"/>
    <w:rsid w:val="00CD33DC"/>
    <w:rsid w:val="00CD378B"/>
    <w:rsid w:val="00CD37F5"/>
    <w:rsid w:val="00CD388B"/>
    <w:rsid w:val="00CD3A83"/>
    <w:rsid w:val="00CD3A9F"/>
    <w:rsid w:val="00CD3AC0"/>
    <w:rsid w:val="00CD3C10"/>
    <w:rsid w:val="00CD3CBA"/>
    <w:rsid w:val="00CD3ED1"/>
    <w:rsid w:val="00CD3ED3"/>
    <w:rsid w:val="00CD3FF6"/>
    <w:rsid w:val="00CD4306"/>
    <w:rsid w:val="00CD462A"/>
    <w:rsid w:val="00CD485D"/>
    <w:rsid w:val="00CD4B40"/>
    <w:rsid w:val="00CD4C73"/>
    <w:rsid w:val="00CD4D5E"/>
    <w:rsid w:val="00CD509C"/>
    <w:rsid w:val="00CD50E4"/>
    <w:rsid w:val="00CD516D"/>
    <w:rsid w:val="00CD51B8"/>
    <w:rsid w:val="00CD544B"/>
    <w:rsid w:val="00CD5452"/>
    <w:rsid w:val="00CD5967"/>
    <w:rsid w:val="00CD5AAC"/>
    <w:rsid w:val="00CD5B40"/>
    <w:rsid w:val="00CD5E8B"/>
    <w:rsid w:val="00CD5F10"/>
    <w:rsid w:val="00CD6013"/>
    <w:rsid w:val="00CD6394"/>
    <w:rsid w:val="00CD67E5"/>
    <w:rsid w:val="00CD6A9E"/>
    <w:rsid w:val="00CD6AD9"/>
    <w:rsid w:val="00CD6D4A"/>
    <w:rsid w:val="00CD6E55"/>
    <w:rsid w:val="00CD6F8E"/>
    <w:rsid w:val="00CD6FE7"/>
    <w:rsid w:val="00CD7051"/>
    <w:rsid w:val="00CD70D7"/>
    <w:rsid w:val="00CD7235"/>
    <w:rsid w:val="00CD7246"/>
    <w:rsid w:val="00CD73B5"/>
    <w:rsid w:val="00CD78B4"/>
    <w:rsid w:val="00CD7A4E"/>
    <w:rsid w:val="00CD7F51"/>
    <w:rsid w:val="00CE021A"/>
    <w:rsid w:val="00CE0307"/>
    <w:rsid w:val="00CE045E"/>
    <w:rsid w:val="00CE0A47"/>
    <w:rsid w:val="00CE0C46"/>
    <w:rsid w:val="00CE1022"/>
    <w:rsid w:val="00CE11AA"/>
    <w:rsid w:val="00CE1393"/>
    <w:rsid w:val="00CE1647"/>
    <w:rsid w:val="00CE16B2"/>
    <w:rsid w:val="00CE1A91"/>
    <w:rsid w:val="00CE1C2F"/>
    <w:rsid w:val="00CE1E24"/>
    <w:rsid w:val="00CE1F6E"/>
    <w:rsid w:val="00CE2021"/>
    <w:rsid w:val="00CE23DE"/>
    <w:rsid w:val="00CE259A"/>
    <w:rsid w:val="00CE2791"/>
    <w:rsid w:val="00CE2A93"/>
    <w:rsid w:val="00CE2B7F"/>
    <w:rsid w:val="00CE2CE1"/>
    <w:rsid w:val="00CE3036"/>
    <w:rsid w:val="00CE32E0"/>
    <w:rsid w:val="00CE33B0"/>
    <w:rsid w:val="00CE368B"/>
    <w:rsid w:val="00CE3714"/>
    <w:rsid w:val="00CE3A38"/>
    <w:rsid w:val="00CE3B2F"/>
    <w:rsid w:val="00CE3BCC"/>
    <w:rsid w:val="00CE3C19"/>
    <w:rsid w:val="00CE3C81"/>
    <w:rsid w:val="00CE3D45"/>
    <w:rsid w:val="00CE3D64"/>
    <w:rsid w:val="00CE3F22"/>
    <w:rsid w:val="00CE3FCC"/>
    <w:rsid w:val="00CE40BE"/>
    <w:rsid w:val="00CE456F"/>
    <w:rsid w:val="00CE459A"/>
    <w:rsid w:val="00CE49E9"/>
    <w:rsid w:val="00CE4C5C"/>
    <w:rsid w:val="00CE4E8A"/>
    <w:rsid w:val="00CE4F43"/>
    <w:rsid w:val="00CE527F"/>
    <w:rsid w:val="00CE5351"/>
    <w:rsid w:val="00CE53B8"/>
    <w:rsid w:val="00CE54BB"/>
    <w:rsid w:val="00CE56EC"/>
    <w:rsid w:val="00CE5705"/>
    <w:rsid w:val="00CE57A7"/>
    <w:rsid w:val="00CE57CD"/>
    <w:rsid w:val="00CE58D8"/>
    <w:rsid w:val="00CE59B5"/>
    <w:rsid w:val="00CE5D3C"/>
    <w:rsid w:val="00CE5E2D"/>
    <w:rsid w:val="00CE5E4C"/>
    <w:rsid w:val="00CE63BF"/>
    <w:rsid w:val="00CE6461"/>
    <w:rsid w:val="00CE64C4"/>
    <w:rsid w:val="00CE68C6"/>
    <w:rsid w:val="00CE6B30"/>
    <w:rsid w:val="00CE6B71"/>
    <w:rsid w:val="00CE6C0A"/>
    <w:rsid w:val="00CE6C6C"/>
    <w:rsid w:val="00CE6CCD"/>
    <w:rsid w:val="00CE71C6"/>
    <w:rsid w:val="00CE7275"/>
    <w:rsid w:val="00CE7396"/>
    <w:rsid w:val="00CE73A6"/>
    <w:rsid w:val="00CE75DD"/>
    <w:rsid w:val="00CE7791"/>
    <w:rsid w:val="00CE7984"/>
    <w:rsid w:val="00CE7AEB"/>
    <w:rsid w:val="00CE7B10"/>
    <w:rsid w:val="00CE7B8D"/>
    <w:rsid w:val="00CE7E17"/>
    <w:rsid w:val="00CE7E37"/>
    <w:rsid w:val="00CE7E9E"/>
    <w:rsid w:val="00CE7F85"/>
    <w:rsid w:val="00CF0043"/>
    <w:rsid w:val="00CF014C"/>
    <w:rsid w:val="00CF0157"/>
    <w:rsid w:val="00CF01AA"/>
    <w:rsid w:val="00CF036C"/>
    <w:rsid w:val="00CF0416"/>
    <w:rsid w:val="00CF05C7"/>
    <w:rsid w:val="00CF07BD"/>
    <w:rsid w:val="00CF08D1"/>
    <w:rsid w:val="00CF0921"/>
    <w:rsid w:val="00CF0D20"/>
    <w:rsid w:val="00CF0E37"/>
    <w:rsid w:val="00CF0FAB"/>
    <w:rsid w:val="00CF10E3"/>
    <w:rsid w:val="00CF14B0"/>
    <w:rsid w:val="00CF184C"/>
    <w:rsid w:val="00CF1959"/>
    <w:rsid w:val="00CF1974"/>
    <w:rsid w:val="00CF19E2"/>
    <w:rsid w:val="00CF1D5B"/>
    <w:rsid w:val="00CF1E81"/>
    <w:rsid w:val="00CF20FF"/>
    <w:rsid w:val="00CF2255"/>
    <w:rsid w:val="00CF2661"/>
    <w:rsid w:val="00CF27A1"/>
    <w:rsid w:val="00CF2896"/>
    <w:rsid w:val="00CF2C20"/>
    <w:rsid w:val="00CF2F03"/>
    <w:rsid w:val="00CF2FA0"/>
    <w:rsid w:val="00CF3053"/>
    <w:rsid w:val="00CF319F"/>
    <w:rsid w:val="00CF31DC"/>
    <w:rsid w:val="00CF32B6"/>
    <w:rsid w:val="00CF3314"/>
    <w:rsid w:val="00CF33A9"/>
    <w:rsid w:val="00CF36A0"/>
    <w:rsid w:val="00CF36F0"/>
    <w:rsid w:val="00CF3988"/>
    <w:rsid w:val="00CF39FB"/>
    <w:rsid w:val="00CF3AE2"/>
    <w:rsid w:val="00CF3BD8"/>
    <w:rsid w:val="00CF3E11"/>
    <w:rsid w:val="00CF40A3"/>
    <w:rsid w:val="00CF4169"/>
    <w:rsid w:val="00CF44A6"/>
    <w:rsid w:val="00CF4815"/>
    <w:rsid w:val="00CF48DB"/>
    <w:rsid w:val="00CF48F4"/>
    <w:rsid w:val="00CF4953"/>
    <w:rsid w:val="00CF4986"/>
    <w:rsid w:val="00CF4A8F"/>
    <w:rsid w:val="00CF4E8E"/>
    <w:rsid w:val="00CF503E"/>
    <w:rsid w:val="00CF509D"/>
    <w:rsid w:val="00CF51BF"/>
    <w:rsid w:val="00CF536E"/>
    <w:rsid w:val="00CF57F8"/>
    <w:rsid w:val="00CF5A0E"/>
    <w:rsid w:val="00CF5AE4"/>
    <w:rsid w:val="00CF5C86"/>
    <w:rsid w:val="00CF5EDF"/>
    <w:rsid w:val="00CF60CD"/>
    <w:rsid w:val="00CF61E0"/>
    <w:rsid w:val="00CF6493"/>
    <w:rsid w:val="00CF6693"/>
    <w:rsid w:val="00CF6AC2"/>
    <w:rsid w:val="00CF6EBD"/>
    <w:rsid w:val="00CF6F1A"/>
    <w:rsid w:val="00CF7076"/>
    <w:rsid w:val="00CF7329"/>
    <w:rsid w:val="00CF74C5"/>
    <w:rsid w:val="00CF761C"/>
    <w:rsid w:val="00CF7737"/>
    <w:rsid w:val="00CF77D6"/>
    <w:rsid w:val="00CF788B"/>
    <w:rsid w:val="00CF78BA"/>
    <w:rsid w:val="00CF7AD2"/>
    <w:rsid w:val="00CF7C17"/>
    <w:rsid w:val="00CF7D88"/>
    <w:rsid w:val="00D00559"/>
    <w:rsid w:val="00D007F5"/>
    <w:rsid w:val="00D00A01"/>
    <w:rsid w:val="00D00B70"/>
    <w:rsid w:val="00D00E20"/>
    <w:rsid w:val="00D00E36"/>
    <w:rsid w:val="00D00F15"/>
    <w:rsid w:val="00D010F4"/>
    <w:rsid w:val="00D0114D"/>
    <w:rsid w:val="00D0117F"/>
    <w:rsid w:val="00D013CB"/>
    <w:rsid w:val="00D0145E"/>
    <w:rsid w:val="00D014FA"/>
    <w:rsid w:val="00D01613"/>
    <w:rsid w:val="00D01899"/>
    <w:rsid w:val="00D0194D"/>
    <w:rsid w:val="00D019E0"/>
    <w:rsid w:val="00D01C01"/>
    <w:rsid w:val="00D01E2E"/>
    <w:rsid w:val="00D01F4E"/>
    <w:rsid w:val="00D01FCF"/>
    <w:rsid w:val="00D020F7"/>
    <w:rsid w:val="00D02102"/>
    <w:rsid w:val="00D022C8"/>
    <w:rsid w:val="00D0231F"/>
    <w:rsid w:val="00D02324"/>
    <w:rsid w:val="00D02381"/>
    <w:rsid w:val="00D02593"/>
    <w:rsid w:val="00D02713"/>
    <w:rsid w:val="00D027E3"/>
    <w:rsid w:val="00D02AB1"/>
    <w:rsid w:val="00D02E04"/>
    <w:rsid w:val="00D02E28"/>
    <w:rsid w:val="00D02F99"/>
    <w:rsid w:val="00D03124"/>
    <w:rsid w:val="00D0327A"/>
    <w:rsid w:val="00D033D1"/>
    <w:rsid w:val="00D0350B"/>
    <w:rsid w:val="00D036A1"/>
    <w:rsid w:val="00D03B5D"/>
    <w:rsid w:val="00D03B83"/>
    <w:rsid w:val="00D03C53"/>
    <w:rsid w:val="00D03F76"/>
    <w:rsid w:val="00D03FA1"/>
    <w:rsid w:val="00D03FA9"/>
    <w:rsid w:val="00D040B9"/>
    <w:rsid w:val="00D04248"/>
    <w:rsid w:val="00D04272"/>
    <w:rsid w:val="00D04284"/>
    <w:rsid w:val="00D04356"/>
    <w:rsid w:val="00D0447A"/>
    <w:rsid w:val="00D044F3"/>
    <w:rsid w:val="00D0461E"/>
    <w:rsid w:val="00D0469D"/>
    <w:rsid w:val="00D047A4"/>
    <w:rsid w:val="00D0481A"/>
    <w:rsid w:val="00D049D1"/>
    <w:rsid w:val="00D04B01"/>
    <w:rsid w:val="00D04CCE"/>
    <w:rsid w:val="00D04D01"/>
    <w:rsid w:val="00D04F8F"/>
    <w:rsid w:val="00D04FDA"/>
    <w:rsid w:val="00D05448"/>
    <w:rsid w:val="00D0587D"/>
    <w:rsid w:val="00D058C6"/>
    <w:rsid w:val="00D05A01"/>
    <w:rsid w:val="00D05F94"/>
    <w:rsid w:val="00D06325"/>
    <w:rsid w:val="00D063D1"/>
    <w:rsid w:val="00D0646B"/>
    <w:rsid w:val="00D064CC"/>
    <w:rsid w:val="00D06607"/>
    <w:rsid w:val="00D06936"/>
    <w:rsid w:val="00D06A09"/>
    <w:rsid w:val="00D06ABE"/>
    <w:rsid w:val="00D06D23"/>
    <w:rsid w:val="00D070D8"/>
    <w:rsid w:val="00D071B3"/>
    <w:rsid w:val="00D07490"/>
    <w:rsid w:val="00D074DD"/>
    <w:rsid w:val="00D075C1"/>
    <w:rsid w:val="00D07628"/>
    <w:rsid w:val="00D07634"/>
    <w:rsid w:val="00D0773F"/>
    <w:rsid w:val="00D077E5"/>
    <w:rsid w:val="00D07ABE"/>
    <w:rsid w:val="00D07B7E"/>
    <w:rsid w:val="00D07DA1"/>
    <w:rsid w:val="00D07FD6"/>
    <w:rsid w:val="00D1001A"/>
    <w:rsid w:val="00D10081"/>
    <w:rsid w:val="00D1010F"/>
    <w:rsid w:val="00D10424"/>
    <w:rsid w:val="00D1042A"/>
    <w:rsid w:val="00D106F9"/>
    <w:rsid w:val="00D108A4"/>
    <w:rsid w:val="00D10A9F"/>
    <w:rsid w:val="00D10AC3"/>
    <w:rsid w:val="00D10AD7"/>
    <w:rsid w:val="00D10B15"/>
    <w:rsid w:val="00D10C54"/>
    <w:rsid w:val="00D10D16"/>
    <w:rsid w:val="00D110B2"/>
    <w:rsid w:val="00D111A7"/>
    <w:rsid w:val="00D1130E"/>
    <w:rsid w:val="00D113E1"/>
    <w:rsid w:val="00D11533"/>
    <w:rsid w:val="00D115D1"/>
    <w:rsid w:val="00D11682"/>
    <w:rsid w:val="00D116DC"/>
    <w:rsid w:val="00D11789"/>
    <w:rsid w:val="00D117F8"/>
    <w:rsid w:val="00D11920"/>
    <w:rsid w:val="00D11AB0"/>
    <w:rsid w:val="00D11CF7"/>
    <w:rsid w:val="00D11DD7"/>
    <w:rsid w:val="00D11E68"/>
    <w:rsid w:val="00D120C7"/>
    <w:rsid w:val="00D125C6"/>
    <w:rsid w:val="00D126EE"/>
    <w:rsid w:val="00D12885"/>
    <w:rsid w:val="00D1310A"/>
    <w:rsid w:val="00D1320C"/>
    <w:rsid w:val="00D133F4"/>
    <w:rsid w:val="00D1344A"/>
    <w:rsid w:val="00D1348C"/>
    <w:rsid w:val="00D13C57"/>
    <w:rsid w:val="00D13CEF"/>
    <w:rsid w:val="00D13CFD"/>
    <w:rsid w:val="00D13FBF"/>
    <w:rsid w:val="00D14011"/>
    <w:rsid w:val="00D1404D"/>
    <w:rsid w:val="00D141BF"/>
    <w:rsid w:val="00D14403"/>
    <w:rsid w:val="00D1446F"/>
    <w:rsid w:val="00D14541"/>
    <w:rsid w:val="00D14590"/>
    <w:rsid w:val="00D1479D"/>
    <w:rsid w:val="00D14873"/>
    <w:rsid w:val="00D149E9"/>
    <w:rsid w:val="00D14B21"/>
    <w:rsid w:val="00D14D2A"/>
    <w:rsid w:val="00D14FCC"/>
    <w:rsid w:val="00D15107"/>
    <w:rsid w:val="00D15129"/>
    <w:rsid w:val="00D1531E"/>
    <w:rsid w:val="00D15385"/>
    <w:rsid w:val="00D1560C"/>
    <w:rsid w:val="00D158FE"/>
    <w:rsid w:val="00D159C1"/>
    <w:rsid w:val="00D15C30"/>
    <w:rsid w:val="00D15ECA"/>
    <w:rsid w:val="00D164C2"/>
    <w:rsid w:val="00D164D7"/>
    <w:rsid w:val="00D164EE"/>
    <w:rsid w:val="00D1661F"/>
    <w:rsid w:val="00D16807"/>
    <w:rsid w:val="00D1682C"/>
    <w:rsid w:val="00D168D8"/>
    <w:rsid w:val="00D169AD"/>
    <w:rsid w:val="00D169B7"/>
    <w:rsid w:val="00D16B5F"/>
    <w:rsid w:val="00D16BAA"/>
    <w:rsid w:val="00D16BDC"/>
    <w:rsid w:val="00D16C0B"/>
    <w:rsid w:val="00D16DE4"/>
    <w:rsid w:val="00D172FF"/>
    <w:rsid w:val="00D177DC"/>
    <w:rsid w:val="00D17B81"/>
    <w:rsid w:val="00D17BFD"/>
    <w:rsid w:val="00D17C48"/>
    <w:rsid w:val="00D17D83"/>
    <w:rsid w:val="00D17E8F"/>
    <w:rsid w:val="00D17F31"/>
    <w:rsid w:val="00D17FCA"/>
    <w:rsid w:val="00D200BD"/>
    <w:rsid w:val="00D201FF"/>
    <w:rsid w:val="00D20329"/>
    <w:rsid w:val="00D204B1"/>
    <w:rsid w:val="00D204D0"/>
    <w:rsid w:val="00D204D1"/>
    <w:rsid w:val="00D207B1"/>
    <w:rsid w:val="00D207CE"/>
    <w:rsid w:val="00D207FA"/>
    <w:rsid w:val="00D20911"/>
    <w:rsid w:val="00D20A7E"/>
    <w:rsid w:val="00D20B7A"/>
    <w:rsid w:val="00D20C6F"/>
    <w:rsid w:val="00D21607"/>
    <w:rsid w:val="00D21741"/>
    <w:rsid w:val="00D217BC"/>
    <w:rsid w:val="00D217F8"/>
    <w:rsid w:val="00D21996"/>
    <w:rsid w:val="00D21C25"/>
    <w:rsid w:val="00D21DAE"/>
    <w:rsid w:val="00D21F38"/>
    <w:rsid w:val="00D2264D"/>
    <w:rsid w:val="00D2270B"/>
    <w:rsid w:val="00D228AC"/>
    <w:rsid w:val="00D229B5"/>
    <w:rsid w:val="00D22A7E"/>
    <w:rsid w:val="00D22BAC"/>
    <w:rsid w:val="00D22D95"/>
    <w:rsid w:val="00D22D9F"/>
    <w:rsid w:val="00D231F6"/>
    <w:rsid w:val="00D2339B"/>
    <w:rsid w:val="00D235CF"/>
    <w:rsid w:val="00D2371C"/>
    <w:rsid w:val="00D23905"/>
    <w:rsid w:val="00D23BA3"/>
    <w:rsid w:val="00D23CAA"/>
    <w:rsid w:val="00D23EE3"/>
    <w:rsid w:val="00D23F7A"/>
    <w:rsid w:val="00D242BF"/>
    <w:rsid w:val="00D2435C"/>
    <w:rsid w:val="00D24362"/>
    <w:rsid w:val="00D244E2"/>
    <w:rsid w:val="00D245A0"/>
    <w:rsid w:val="00D24A97"/>
    <w:rsid w:val="00D24B8D"/>
    <w:rsid w:val="00D24B9C"/>
    <w:rsid w:val="00D24DCD"/>
    <w:rsid w:val="00D24E5F"/>
    <w:rsid w:val="00D253D5"/>
    <w:rsid w:val="00D255BE"/>
    <w:rsid w:val="00D25781"/>
    <w:rsid w:val="00D25802"/>
    <w:rsid w:val="00D258F5"/>
    <w:rsid w:val="00D2590E"/>
    <w:rsid w:val="00D2591C"/>
    <w:rsid w:val="00D25A6A"/>
    <w:rsid w:val="00D25AA3"/>
    <w:rsid w:val="00D25D20"/>
    <w:rsid w:val="00D25DC2"/>
    <w:rsid w:val="00D25F26"/>
    <w:rsid w:val="00D2622D"/>
    <w:rsid w:val="00D26304"/>
    <w:rsid w:val="00D26554"/>
    <w:rsid w:val="00D26617"/>
    <w:rsid w:val="00D267CA"/>
    <w:rsid w:val="00D2696C"/>
    <w:rsid w:val="00D26B5B"/>
    <w:rsid w:val="00D26B99"/>
    <w:rsid w:val="00D26CD8"/>
    <w:rsid w:val="00D26E13"/>
    <w:rsid w:val="00D26E5F"/>
    <w:rsid w:val="00D26FF1"/>
    <w:rsid w:val="00D27606"/>
    <w:rsid w:val="00D27821"/>
    <w:rsid w:val="00D27A4B"/>
    <w:rsid w:val="00D27A9B"/>
    <w:rsid w:val="00D27FE5"/>
    <w:rsid w:val="00D30061"/>
    <w:rsid w:val="00D30219"/>
    <w:rsid w:val="00D30366"/>
    <w:rsid w:val="00D306D9"/>
    <w:rsid w:val="00D30750"/>
    <w:rsid w:val="00D308E1"/>
    <w:rsid w:val="00D30DA6"/>
    <w:rsid w:val="00D30E1F"/>
    <w:rsid w:val="00D311CA"/>
    <w:rsid w:val="00D312BB"/>
    <w:rsid w:val="00D31385"/>
    <w:rsid w:val="00D3170F"/>
    <w:rsid w:val="00D31740"/>
    <w:rsid w:val="00D31AF2"/>
    <w:rsid w:val="00D321A3"/>
    <w:rsid w:val="00D32337"/>
    <w:rsid w:val="00D323DC"/>
    <w:rsid w:val="00D3268A"/>
    <w:rsid w:val="00D32FA4"/>
    <w:rsid w:val="00D3305F"/>
    <w:rsid w:val="00D33105"/>
    <w:rsid w:val="00D33181"/>
    <w:rsid w:val="00D335CC"/>
    <w:rsid w:val="00D33843"/>
    <w:rsid w:val="00D33A8A"/>
    <w:rsid w:val="00D33A9E"/>
    <w:rsid w:val="00D33BD3"/>
    <w:rsid w:val="00D33EFF"/>
    <w:rsid w:val="00D3405E"/>
    <w:rsid w:val="00D3424A"/>
    <w:rsid w:val="00D3454D"/>
    <w:rsid w:val="00D34714"/>
    <w:rsid w:val="00D34749"/>
    <w:rsid w:val="00D3484F"/>
    <w:rsid w:val="00D348BD"/>
    <w:rsid w:val="00D34940"/>
    <w:rsid w:val="00D34962"/>
    <w:rsid w:val="00D34AA5"/>
    <w:rsid w:val="00D351F6"/>
    <w:rsid w:val="00D35257"/>
    <w:rsid w:val="00D353DF"/>
    <w:rsid w:val="00D35632"/>
    <w:rsid w:val="00D3579D"/>
    <w:rsid w:val="00D358EC"/>
    <w:rsid w:val="00D359CF"/>
    <w:rsid w:val="00D359DF"/>
    <w:rsid w:val="00D35AD7"/>
    <w:rsid w:val="00D35B96"/>
    <w:rsid w:val="00D35F92"/>
    <w:rsid w:val="00D36105"/>
    <w:rsid w:val="00D361E5"/>
    <w:rsid w:val="00D36333"/>
    <w:rsid w:val="00D36386"/>
    <w:rsid w:val="00D3647A"/>
    <w:rsid w:val="00D364BE"/>
    <w:rsid w:val="00D3650E"/>
    <w:rsid w:val="00D36844"/>
    <w:rsid w:val="00D36914"/>
    <w:rsid w:val="00D36926"/>
    <w:rsid w:val="00D3693A"/>
    <w:rsid w:val="00D36A49"/>
    <w:rsid w:val="00D36BA9"/>
    <w:rsid w:val="00D36C78"/>
    <w:rsid w:val="00D36DEB"/>
    <w:rsid w:val="00D36F4F"/>
    <w:rsid w:val="00D37090"/>
    <w:rsid w:val="00D3727B"/>
    <w:rsid w:val="00D37412"/>
    <w:rsid w:val="00D375FB"/>
    <w:rsid w:val="00D37951"/>
    <w:rsid w:val="00D379DC"/>
    <w:rsid w:val="00D37B94"/>
    <w:rsid w:val="00D37C29"/>
    <w:rsid w:val="00D37DE7"/>
    <w:rsid w:val="00D37F3D"/>
    <w:rsid w:val="00D37FDC"/>
    <w:rsid w:val="00D40202"/>
    <w:rsid w:val="00D40388"/>
    <w:rsid w:val="00D40641"/>
    <w:rsid w:val="00D40673"/>
    <w:rsid w:val="00D40A73"/>
    <w:rsid w:val="00D40AC4"/>
    <w:rsid w:val="00D40ADE"/>
    <w:rsid w:val="00D40B6C"/>
    <w:rsid w:val="00D40EEA"/>
    <w:rsid w:val="00D40F37"/>
    <w:rsid w:val="00D40F61"/>
    <w:rsid w:val="00D40F7D"/>
    <w:rsid w:val="00D40FC4"/>
    <w:rsid w:val="00D4102C"/>
    <w:rsid w:val="00D410DE"/>
    <w:rsid w:val="00D41236"/>
    <w:rsid w:val="00D41288"/>
    <w:rsid w:val="00D4148B"/>
    <w:rsid w:val="00D414BA"/>
    <w:rsid w:val="00D41518"/>
    <w:rsid w:val="00D415AC"/>
    <w:rsid w:val="00D4175B"/>
    <w:rsid w:val="00D4183A"/>
    <w:rsid w:val="00D41C63"/>
    <w:rsid w:val="00D41C6E"/>
    <w:rsid w:val="00D41CF2"/>
    <w:rsid w:val="00D41D73"/>
    <w:rsid w:val="00D41D87"/>
    <w:rsid w:val="00D41D8C"/>
    <w:rsid w:val="00D41F5E"/>
    <w:rsid w:val="00D42016"/>
    <w:rsid w:val="00D42191"/>
    <w:rsid w:val="00D42246"/>
    <w:rsid w:val="00D42315"/>
    <w:rsid w:val="00D42463"/>
    <w:rsid w:val="00D42887"/>
    <w:rsid w:val="00D42B5C"/>
    <w:rsid w:val="00D42DE9"/>
    <w:rsid w:val="00D42E42"/>
    <w:rsid w:val="00D42ED4"/>
    <w:rsid w:val="00D43442"/>
    <w:rsid w:val="00D4388D"/>
    <w:rsid w:val="00D44196"/>
    <w:rsid w:val="00D441D0"/>
    <w:rsid w:val="00D443CE"/>
    <w:rsid w:val="00D44416"/>
    <w:rsid w:val="00D44A07"/>
    <w:rsid w:val="00D44C12"/>
    <w:rsid w:val="00D44C59"/>
    <w:rsid w:val="00D44DDA"/>
    <w:rsid w:val="00D44EB2"/>
    <w:rsid w:val="00D44FDE"/>
    <w:rsid w:val="00D44FFD"/>
    <w:rsid w:val="00D45057"/>
    <w:rsid w:val="00D450B6"/>
    <w:rsid w:val="00D45128"/>
    <w:rsid w:val="00D4527B"/>
    <w:rsid w:val="00D45316"/>
    <w:rsid w:val="00D45363"/>
    <w:rsid w:val="00D45400"/>
    <w:rsid w:val="00D454B3"/>
    <w:rsid w:val="00D45556"/>
    <w:rsid w:val="00D4564C"/>
    <w:rsid w:val="00D456A4"/>
    <w:rsid w:val="00D45A1B"/>
    <w:rsid w:val="00D45A58"/>
    <w:rsid w:val="00D45AE2"/>
    <w:rsid w:val="00D45BB2"/>
    <w:rsid w:val="00D45DE8"/>
    <w:rsid w:val="00D45F37"/>
    <w:rsid w:val="00D45F5A"/>
    <w:rsid w:val="00D46077"/>
    <w:rsid w:val="00D46393"/>
    <w:rsid w:val="00D463A3"/>
    <w:rsid w:val="00D4657F"/>
    <w:rsid w:val="00D465C8"/>
    <w:rsid w:val="00D46C20"/>
    <w:rsid w:val="00D46C37"/>
    <w:rsid w:val="00D47045"/>
    <w:rsid w:val="00D47474"/>
    <w:rsid w:val="00D47580"/>
    <w:rsid w:val="00D4775F"/>
    <w:rsid w:val="00D477F4"/>
    <w:rsid w:val="00D47849"/>
    <w:rsid w:val="00D479B1"/>
    <w:rsid w:val="00D47AF6"/>
    <w:rsid w:val="00D47B58"/>
    <w:rsid w:val="00D47BB0"/>
    <w:rsid w:val="00D47CF0"/>
    <w:rsid w:val="00D47DF1"/>
    <w:rsid w:val="00D48C88"/>
    <w:rsid w:val="00D50025"/>
    <w:rsid w:val="00D502DF"/>
    <w:rsid w:val="00D50406"/>
    <w:rsid w:val="00D507FB"/>
    <w:rsid w:val="00D50B57"/>
    <w:rsid w:val="00D50BAB"/>
    <w:rsid w:val="00D50CC5"/>
    <w:rsid w:val="00D50DD5"/>
    <w:rsid w:val="00D50E61"/>
    <w:rsid w:val="00D51025"/>
    <w:rsid w:val="00D51044"/>
    <w:rsid w:val="00D5116B"/>
    <w:rsid w:val="00D515AF"/>
    <w:rsid w:val="00D51818"/>
    <w:rsid w:val="00D5189F"/>
    <w:rsid w:val="00D518CF"/>
    <w:rsid w:val="00D51AFE"/>
    <w:rsid w:val="00D51BD8"/>
    <w:rsid w:val="00D51C10"/>
    <w:rsid w:val="00D51DAD"/>
    <w:rsid w:val="00D51FE8"/>
    <w:rsid w:val="00D52232"/>
    <w:rsid w:val="00D52235"/>
    <w:rsid w:val="00D52305"/>
    <w:rsid w:val="00D5260B"/>
    <w:rsid w:val="00D527D3"/>
    <w:rsid w:val="00D52989"/>
    <w:rsid w:val="00D52D5C"/>
    <w:rsid w:val="00D52E23"/>
    <w:rsid w:val="00D52EEC"/>
    <w:rsid w:val="00D52FEF"/>
    <w:rsid w:val="00D53153"/>
    <w:rsid w:val="00D534A2"/>
    <w:rsid w:val="00D535A8"/>
    <w:rsid w:val="00D537DB"/>
    <w:rsid w:val="00D53828"/>
    <w:rsid w:val="00D53ABD"/>
    <w:rsid w:val="00D53D65"/>
    <w:rsid w:val="00D53E5C"/>
    <w:rsid w:val="00D53E85"/>
    <w:rsid w:val="00D54015"/>
    <w:rsid w:val="00D5403C"/>
    <w:rsid w:val="00D540A8"/>
    <w:rsid w:val="00D5412E"/>
    <w:rsid w:val="00D5424B"/>
    <w:rsid w:val="00D54290"/>
    <w:rsid w:val="00D54633"/>
    <w:rsid w:val="00D54A17"/>
    <w:rsid w:val="00D54A2B"/>
    <w:rsid w:val="00D54A43"/>
    <w:rsid w:val="00D54B79"/>
    <w:rsid w:val="00D54DDE"/>
    <w:rsid w:val="00D55369"/>
    <w:rsid w:val="00D558E5"/>
    <w:rsid w:val="00D55A2F"/>
    <w:rsid w:val="00D55A61"/>
    <w:rsid w:val="00D55AB9"/>
    <w:rsid w:val="00D55C59"/>
    <w:rsid w:val="00D55CAA"/>
    <w:rsid w:val="00D55D91"/>
    <w:rsid w:val="00D55EEE"/>
    <w:rsid w:val="00D56001"/>
    <w:rsid w:val="00D56066"/>
    <w:rsid w:val="00D5606C"/>
    <w:rsid w:val="00D5632B"/>
    <w:rsid w:val="00D56434"/>
    <w:rsid w:val="00D56649"/>
    <w:rsid w:val="00D567F5"/>
    <w:rsid w:val="00D56AE8"/>
    <w:rsid w:val="00D56B10"/>
    <w:rsid w:val="00D56B54"/>
    <w:rsid w:val="00D56DFA"/>
    <w:rsid w:val="00D56F1E"/>
    <w:rsid w:val="00D5714D"/>
    <w:rsid w:val="00D571A8"/>
    <w:rsid w:val="00D5747D"/>
    <w:rsid w:val="00D57483"/>
    <w:rsid w:val="00D57492"/>
    <w:rsid w:val="00D574E0"/>
    <w:rsid w:val="00D57625"/>
    <w:rsid w:val="00D576FD"/>
    <w:rsid w:val="00D577E0"/>
    <w:rsid w:val="00D57B47"/>
    <w:rsid w:val="00D57B4E"/>
    <w:rsid w:val="00D57F4B"/>
    <w:rsid w:val="00D60185"/>
    <w:rsid w:val="00D601F7"/>
    <w:rsid w:val="00D6021F"/>
    <w:rsid w:val="00D60339"/>
    <w:rsid w:val="00D60621"/>
    <w:rsid w:val="00D606F8"/>
    <w:rsid w:val="00D6077C"/>
    <w:rsid w:val="00D607A3"/>
    <w:rsid w:val="00D609FB"/>
    <w:rsid w:val="00D60A42"/>
    <w:rsid w:val="00D60C9D"/>
    <w:rsid w:val="00D613F3"/>
    <w:rsid w:val="00D61570"/>
    <w:rsid w:val="00D616D7"/>
    <w:rsid w:val="00D6196C"/>
    <w:rsid w:val="00D619CC"/>
    <w:rsid w:val="00D61AFC"/>
    <w:rsid w:val="00D61DB9"/>
    <w:rsid w:val="00D61FC8"/>
    <w:rsid w:val="00D62104"/>
    <w:rsid w:val="00D62163"/>
    <w:rsid w:val="00D6227C"/>
    <w:rsid w:val="00D622A6"/>
    <w:rsid w:val="00D6234C"/>
    <w:rsid w:val="00D623E9"/>
    <w:rsid w:val="00D623ED"/>
    <w:rsid w:val="00D62541"/>
    <w:rsid w:val="00D62651"/>
    <w:rsid w:val="00D62793"/>
    <w:rsid w:val="00D628E5"/>
    <w:rsid w:val="00D62925"/>
    <w:rsid w:val="00D6298D"/>
    <w:rsid w:val="00D62AB1"/>
    <w:rsid w:val="00D62B0E"/>
    <w:rsid w:val="00D62BEF"/>
    <w:rsid w:val="00D62C5D"/>
    <w:rsid w:val="00D62E85"/>
    <w:rsid w:val="00D63211"/>
    <w:rsid w:val="00D63216"/>
    <w:rsid w:val="00D633F3"/>
    <w:rsid w:val="00D63597"/>
    <w:rsid w:val="00D636EA"/>
    <w:rsid w:val="00D63892"/>
    <w:rsid w:val="00D63B14"/>
    <w:rsid w:val="00D63C42"/>
    <w:rsid w:val="00D63D6E"/>
    <w:rsid w:val="00D63EC3"/>
    <w:rsid w:val="00D63EEA"/>
    <w:rsid w:val="00D64028"/>
    <w:rsid w:val="00D6405A"/>
    <w:rsid w:val="00D64122"/>
    <w:rsid w:val="00D6434B"/>
    <w:rsid w:val="00D6438F"/>
    <w:rsid w:val="00D643A3"/>
    <w:rsid w:val="00D6471E"/>
    <w:rsid w:val="00D6483F"/>
    <w:rsid w:val="00D6497E"/>
    <w:rsid w:val="00D64AB7"/>
    <w:rsid w:val="00D64B2E"/>
    <w:rsid w:val="00D64BE8"/>
    <w:rsid w:val="00D64D68"/>
    <w:rsid w:val="00D64EDB"/>
    <w:rsid w:val="00D64EE4"/>
    <w:rsid w:val="00D64F1E"/>
    <w:rsid w:val="00D651C3"/>
    <w:rsid w:val="00D653CE"/>
    <w:rsid w:val="00D654AA"/>
    <w:rsid w:val="00D6556C"/>
    <w:rsid w:val="00D655D8"/>
    <w:rsid w:val="00D657B4"/>
    <w:rsid w:val="00D657C7"/>
    <w:rsid w:val="00D6590F"/>
    <w:rsid w:val="00D65B33"/>
    <w:rsid w:val="00D65C12"/>
    <w:rsid w:val="00D65F0A"/>
    <w:rsid w:val="00D65FBB"/>
    <w:rsid w:val="00D66090"/>
    <w:rsid w:val="00D66122"/>
    <w:rsid w:val="00D66210"/>
    <w:rsid w:val="00D664DF"/>
    <w:rsid w:val="00D66603"/>
    <w:rsid w:val="00D66662"/>
    <w:rsid w:val="00D66737"/>
    <w:rsid w:val="00D668FC"/>
    <w:rsid w:val="00D66F1F"/>
    <w:rsid w:val="00D66F6F"/>
    <w:rsid w:val="00D67333"/>
    <w:rsid w:val="00D674FB"/>
    <w:rsid w:val="00D6751C"/>
    <w:rsid w:val="00D67E77"/>
    <w:rsid w:val="00D67F03"/>
    <w:rsid w:val="00D70032"/>
    <w:rsid w:val="00D70063"/>
    <w:rsid w:val="00D702AB"/>
    <w:rsid w:val="00D703D3"/>
    <w:rsid w:val="00D7054F"/>
    <w:rsid w:val="00D70595"/>
    <w:rsid w:val="00D705C8"/>
    <w:rsid w:val="00D706D0"/>
    <w:rsid w:val="00D706DE"/>
    <w:rsid w:val="00D70EAE"/>
    <w:rsid w:val="00D70F7E"/>
    <w:rsid w:val="00D710C9"/>
    <w:rsid w:val="00D7121B"/>
    <w:rsid w:val="00D71240"/>
    <w:rsid w:val="00D71684"/>
    <w:rsid w:val="00D716CF"/>
    <w:rsid w:val="00D71C52"/>
    <w:rsid w:val="00D71D8C"/>
    <w:rsid w:val="00D71EA4"/>
    <w:rsid w:val="00D7217A"/>
    <w:rsid w:val="00D721C4"/>
    <w:rsid w:val="00D722E8"/>
    <w:rsid w:val="00D7246F"/>
    <w:rsid w:val="00D7278D"/>
    <w:rsid w:val="00D727F2"/>
    <w:rsid w:val="00D72823"/>
    <w:rsid w:val="00D72861"/>
    <w:rsid w:val="00D72A29"/>
    <w:rsid w:val="00D72A4A"/>
    <w:rsid w:val="00D72A7A"/>
    <w:rsid w:val="00D72AA8"/>
    <w:rsid w:val="00D72AA9"/>
    <w:rsid w:val="00D72C80"/>
    <w:rsid w:val="00D72CFC"/>
    <w:rsid w:val="00D72F4E"/>
    <w:rsid w:val="00D730B0"/>
    <w:rsid w:val="00D731AE"/>
    <w:rsid w:val="00D731D1"/>
    <w:rsid w:val="00D733CB"/>
    <w:rsid w:val="00D7342E"/>
    <w:rsid w:val="00D73453"/>
    <w:rsid w:val="00D735F7"/>
    <w:rsid w:val="00D73779"/>
    <w:rsid w:val="00D737C0"/>
    <w:rsid w:val="00D737ED"/>
    <w:rsid w:val="00D738EC"/>
    <w:rsid w:val="00D73918"/>
    <w:rsid w:val="00D73BB1"/>
    <w:rsid w:val="00D73BB3"/>
    <w:rsid w:val="00D73D7C"/>
    <w:rsid w:val="00D73DB9"/>
    <w:rsid w:val="00D73DCA"/>
    <w:rsid w:val="00D740C4"/>
    <w:rsid w:val="00D741D2"/>
    <w:rsid w:val="00D74304"/>
    <w:rsid w:val="00D7439E"/>
    <w:rsid w:val="00D743E3"/>
    <w:rsid w:val="00D744DD"/>
    <w:rsid w:val="00D748C0"/>
    <w:rsid w:val="00D74BA7"/>
    <w:rsid w:val="00D752C6"/>
    <w:rsid w:val="00D7563F"/>
    <w:rsid w:val="00D756BC"/>
    <w:rsid w:val="00D75985"/>
    <w:rsid w:val="00D75AD1"/>
    <w:rsid w:val="00D75BF9"/>
    <w:rsid w:val="00D75C05"/>
    <w:rsid w:val="00D75DD2"/>
    <w:rsid w:val="00D75DEB"/>
    <w:rsid w:val="00D75FBE"/>
    <w:rsid w:val="00D76336"/>
    <w:rsid w:val="00D7636A"/>
    <w:rsid w:val="00D763C9"/>
    <w:rsid w:val="00D763CE"/>
    <w:rsid w:val="00D765A4"/>
    <w:rsid w:val="00D76864"/>
    <w:rsid w:val="00D768F4"/>
    <w:rsid w:val="00D769EB"/>
    <w:rsid w:val="00D76B0F"/>
    <w:rsid w:val="00D76BAC"/>
    <w:rsid w:val="00D76C20"/>
    <w:rsid w:val="00D76D78"/>
    <w:rsid w:val="00D76F3F"/>
    <w:rsid w:val="00D76F5F"/>
    <w:rsid w:val="00D76FCB"/>
    <w:rsid w:val="00D771A5"/>
    <w:rsid w:val="00D771EF"/>
    <w:rsid w:val="00D772C8"/>
    <w:rsid w:val="00D77711"/>
    <w:rsid w:val="00D77D1F"/>
    <w:rsid w:val="00D77F12"/>
    <w:rsid w:val="00D77FBA"/>
    <w:rsid w:val="00D8003D"/>
    <w:rsid w:val="00D80851"/>
    <w:rsid w:val="00D80CA9"/>
    <w:rsid w:val="00D80D79"/>
    <w:rsid w:val="00D80E67"/>
    <w:rsid w:val="00D80F11"/>
    <w:rsid w:val="00D8108A"/>
    <w:rsid w:val="00D81242"/>
    <w:rsid w:val="00D816EE"/>
    <w:rsid w:val="00D81755"/>
    <w:rsid w:val="00D817B2"/>
    <w:rsid w:val="00D8180E"/>
    <w:rsid w:val="00D8188F"/>
    <w:rsid w:val="00D819C2"/>
    <w:rsid w:val="00D81B31"/>
    <w:rsid w:val="00D81CD3"/>
    <w:rsid w:val="00D81EB7"/>
    <w:rsid w:val="00D81FCD"/>
    <w:rsid w:val="00D8209F"/>
    <w:rsid w:val="00D8231B"/>
    <w:rsid w:val="00D8234E"/>
    <w:rsid w:val="00D826C5"/>
    <w:rsid w:val="00D82958"/>
    <w:rsid w:val="00D82B11"/>
    <w:rsid w:val="00D82C13"/>
    <w:rsid w:val="00D82E21"/>
    <w:rsid w:val="00D82E52"/>
    <w:rsid w:val="00D82F3F"/>
    <w:rsid w:val="00D83066"/>
    <w:rsid w:val="00D830A4"/>
    <w:rsid w:val="00D8324C"/>
    <w:rsid w:val="00D833CC"/>
    <w:rsid w:val="00D8345A"/>
    <w:rsid w:val="00D83749"/>
    <w:rsid w:val="00D837F6"/>
    <w:rsid w:val="00D839DE"/>
    <w:rsid w:val="00D83B27"/>
    <w:rsid w:val="00D83C70"/>
    <w:rsid w:val="00D83D0D"/>
    <w:rsid w:val="00D83D3F"/>
    <w:rsid w:val="00D841F6"/>
    <w:rsid w:val="00D84245"/>
    <w:rsid w:val="00D84369"/>
    <w:rsid w:val="00D84497"/>
    <w:rsid w:val="00D8484E"/>
    <w:rsid w:val="00D84B01"/>
    <w:rsid w:val="00D84FFA"/>
    <w:rsid w:val="00D851EB"/>
    <w:rsid w:val="00D855DE"/>
    <w:rsid w:val="00D85AE2"/>
    <w:rsid w:val="00D85D9D"/>
    <w:rsid w:val="00D85E2E"/>
    <w:rsid w:val="00D85E3E"/>
    <w:rsid w:val="00D85EF2"/>
    <w:rsid w:val="00D86020"/>
    <w:rsid w:val="00D86387"/>
    <w:rsid w:val="00D8639A"/>
    <w:rsid w:val="00D865C8"/>
    <w:rsid w:val="00D866A1"/>
    <w:rsid w:val="00D86738"/>
    <w:rsid w:val="00D86829"/>
    <w:rsid w:val="00D86880"/>
    <w:rsid w:val="00D8699C"/>
    <w:rsid w:val="00D86ACC"/>
    <w:rsid w:val="00D86B38"/>
    <w:rsid w:val="00D86CA4"/>
    <w:rsid w:val="00D86D94"/>
    <w:rsid w:val="00D86DCA"/>
    <w:rsid w:val="00D8707F"/>
    <w:rsid w:val="00D8724F"/>
    <w:rsid w:val="00D8732E"/>
    <w:rsid w:val="00D8737F"/>
    <w:rsid w:val="00D87390"/>
    <w:rsid w:val="00D87593"/>
    <w:rsid w:val="00D87B3A"/>
    <w:rsid w:val="00D87BA9"/>
    <w:rsid w:val="00D87E35"/>
    <w:rsid w:val="00D87FF1"/>
    <w:rsid w:val="00D90263"/>
    <w:rsid w:val="00D90303"/>
    <w:rsid w:val="00D90CDF"/>
    <w:rsid w:val="00D90FEA"/>
    <w:rsid w:val="00D91361"/>
    <w:rsid w:val="00D915DA"/>
    <w:rsid w:val="00D9161B"/>
    <w:rsid w:val="00D917CB"/>
    <w:rsid w:val="00D91803"/>
    <w:rsid w:val="00D91881"/>
    <w:rsid w:val="00D91888"/>
    <w:rsid w:val="00D91A5B"/>
    <w:rsid w:val="00D91F29"/>
    <w:rsid w:val="00D921D2"/>
    <w:rsid w:val="00D923F4"/>
    <w:rsid w:val="00D93311"/>
    <w:rsid w:val="00D9337A"/>
    <w:rsid w:val="00D933D9"/>
    <w:rsid w:val="00D93568"/>
    <w:rsid w:val="00D9379B"/>
    <w:rsid w:val="00D937DD"/>
    <w:rsid w:val="00D93995"/>
    <w:rsid w:val="00D93AD6"/>
    <w:rsid w:val="00D93B71"/>
    <w:rsid w:val="00D93C6C"/>
    <w:rsid w:val="00D93E6A"/>
    <w:rsid w:val="00D93EC1"/>
    <w:rsid w:val="00D93F76"/>
    <w:rsid w:val="00D94098"/>
    <w:rsid w:val="00D94139"/>
    <w:rsid w:val="00D94218"/>
    <w:rsid w:val="00D94324"/>
    <w:rsid w:val="00D94480"/>
    <w:rsid w:val="00D94575"/>
    <w:rsid w:val="00D945AE"/>
    <w:rsid w:val="00D9466F"/>
    <w:rsid w:val="00D946D8"/>
    <w:rsid w:val="00D9472D"/>
    <w:rsid w:val="00D9472E"/>
    <w:rsid w:val="00D947D3"/>
    <w:rsid w:val="00D949D3"/>
    <w:rsid w:val="00D94A27"/>
    <w:rsid w:val="00D94A68"/>
    <w:rsid w:val="00D94AA5"/>
    <w:rsid w:val="00D94D9C"/>
    <w:rsid w:val="00D94DA0"/>
    <w:rsid w:val="00D95101"/>
    <w:rsid w:val="00D951BC"/>
    <w:rsid w:val="00D95299"/>
    <w:rsid w:val="00D953BA"/>
    <w:rsid w:val="00D954BF"/>
    <w:rsid w:val="00D954EF"/>
    <w:rsid w:val="00D956C4"/>
    <w:rsid w:val="00D95A0D"/>
    <w:rsid w:val="00D95AFA"/>
    <w:rsid w:val="00D95B1C"/>
    <w:rsid w:val="00D95B4C"/>
    <w:rsid w:val="00D95DDA"/>
    <w:rsid w:val="00D96284"/>
    <w:rsid w:val="00D963A7"/>
    <w:rsid w:val="00D964EE"/>
    <w:rsid w:val="00D96853"/>
    <w:rsid w:val="00D96B1F"/>
    <w:rsid w:val="00D96BD8"/>
    <w:rsid w:val="00D96C66"/>
    <w:rsid w:val="00D9701F"/>
    <w:rsid w:val="00D970BD"/>
    <w:rsid w:val="00D97254"/>
    <w:rsid w:val="00D9739F"/>
    <w:rsid w:val="00D9746B"/>
    <w:rsid w:val="00D97584"/>
    <w:rsid w:val="00D97617"/>
    <w:rsid w:val="00D97728"/>
    <w:rsid w:val="00D978F5"/>
    <w:rsid w:val="00D97990"/>
    <w:rsid w:val="00D97B07"/>
    <w:rsid w:val="00D97B4A"/>
    <w:rsid w:val="00D97CA6"/>
    <w:rsid w:val="00D97EC8"/>
    <w:rsid w:val="00D97EFD"/>
    <w:rsid w:val="00DA02EF"/>
    <w:rsid w:val="00DA0367"/>
    <w:rsid w:val="00DA05A4"/>
    <w:rsid w:val="00DA05A7"/>
    <w:rsid w:val="00DA086F"/>
    <w:rsid w:val="00DA0892"/>
    <w:rsid w:val="00DA0E30"/>
    <w:rsid w:val="00DA0FC5"/>
    <w:rsid w:val="00DA1035"/>
    <w:rsid w:val="00DA108F"/>
    <w:rsid w:val="00DA114D"/>
    <w:rsid w:val="00DA116B"/>
    <w:rsid w:val="00DA12C4"/>
    <w:rsid w:val="00DA1BC2"/>
    <w:rsid w:val="00DA1D54"/>
    <w:rsid w:val="00DA1D72"/>
    <w:rsid w:val="00DA1D8B"/>
    <w:rsid w:val="00DA1F47"/>
    <w:rsid w:val="00DA20EB"/>
    <w:rsid w:val="00DA211B"/>
    <w:rsid w:val="00DA2202"/>
    <w:rsid w:val="00DA247D"/>
    <w:rsid w:val="00DA2606"/>
    <w:rsid w:val="00DA2774"/>
    <w:rsid w:val="00DA29E8"/>
    <w:rsid w:val="00DA2A23"/>
    <w:rsid w:val="00DA2AEE"/>
    <w:rsid w:val="00DA2B08"/>
    <w:rsid w:val="00DA2E1F"/>
    <w:rsid w:val="00DA2EA6"/>
    <w:rsid w:val="00DA3269"/>
    <w:rsid w:val="00DA3366"/>
    <w:rsid w:val="00DA3434"/>
    <w:rsid w:val="00DA3506"/>
    <w:rsid w:val="00DA371A"/>
    <w:rsid w:val="00DA387B"/>
    <w:rsid w:val="00DA3948"/>
    <w:rsid w:val="00DA39E5"/>
    <w:rsid w:val="00DA3AD7"/>
    <w:rsid w:val="00DA3B24"/>
    <w:rsid w:val="00DA3B47"/>
    <w:rsid w:val="00DA3DB1"/>
    <w:rsid w:val="00DA3DBF"/>
    <w:rsid w:val="00DA3F90"/>
    <w:rsid w:val="00DA3FA2"/>
    <w:rsid w:val="00DA40A7"/>
    <w:rsid w:val="00DA4348"/>
    <w:rsid w:val="00DA4507"/>
    <w:rsid w:val="00DA46AA"/>
    <w:rsid w:val="00DA46CE"/>
    <w:rsid w:val="00DA4847"/>
    <w:rsid w:val="00DA49B7"/>
    <w:rsid w:val="00DA4AEE"/>
    <w:rsid w:val="00DA4AF9"/>
    <w:rsid w:val="00DA4B56"/>
    <w:rsid w:val="00DA4C6C"/>
    <w:rsid w:val="00DA4D12"/>
    <w:rsid w:val="00DA4D25"/>
    <w:rsid w:val="00DA4E3D"/>
    <w:rsid w:val="00DA5194"/>
    <w:rsid w:val="00DA53BC"/>
    <w:rsid w:val="00DA54DE"/>
    <w:rsid w:val="00DA5771"/>
    <w:rsid w:val="00DA5822"/>
    <w:rsid w:val="00DA58BF"/>
    <w:rsid w:val="00DA5A85"/>
    <w:rsid w:val="00DA5CB9"/>
    <w:rsid w:val="00DA5E72"/>
    <w:rsid w:val="00DA5EF9"/>
    <w:rsid w:val="00DA611A"/>
    <w:rsid w:val="00DA6170"/>
    <w:rsid w:val="00DA69BB"/>
    <w:rsid w:val="00DA6CCF"/>
    <w:rsid w:val="00DA6CF0"/>
    <w:rsid w:val="00DA6D85"/>
    <w:rsid w:val="00DA6EA5"/>
    <w:rsid w:val="00DA7070"/>
    <w:rsid w:val="00DA7302"/>
    <w:rsid w:val="00DA7314"/>
    <w:rsid w:val="00DA73E3"/>
    <w:rsid w:val="00DA73F9"/>
    <w:rsid w:val="00DA774A"/>
    <w:rsid w:val="00DA78BA"/>
    <w:rsid w:val="00DA7A11"/>
    <w:rsid w:val="00DA7A51"/>
    <w:rsid w:val="00DA7DD8"/>
    <w:rsid w:val="00DA7FF3"/>
    <w:rsid w:val="00DB006D"/>
    <w:rsid w:val="00DB01F3"/>
    <w:rsid w:val="00DB02C8"/>
    <w:rsid w:val="00DB0408"/>
    <w:rsid w:val="00DB064B"/>
    <w:rsid w:val="00DB09E4"/>
    <w:rsid w:val="00DB0BAD"/>
    <w:rsid w:val="00DB0BDF"/>
    <w:rsid w:val="00DB0C22"/>
    <w:rsid w:val="00DB0DAD"/>
    <w:rsid w:val="00DB0F31"/>
    <w:rsid w:val="00DB0F9C"/>
    <w:rsid w:val="00DB10D7"/>
    <w:rsid w:val="00DB14B8"/>
    <w:rsid w:val="00DB14D9"/>
    <w:rsid w:val="00DB15C0"/>
    <w:rsid w:val="00DB1949"/>
    <w:rsid w:val="00DB19E1"/>
    <w:rsid w:val="00DB1C85"/>
    <w:rsid w:val="00DB2047"/>
    <w:rsid w:val="00DB2161"/>
    <w:rsid w:val="00DB222A"/>
    <w:rsid w:val="00DB245D"/>
    <w:rsid w:val="00DB25D3"/>
    <w:rsid w:val="00DB2615"/>
    <w:rsid w:val="00DB2638"/>
    <w:rsid w:val="00DB27E6"/>
    <w:rsid w:val="00DB27EF"/>
    <w:rsid w:val="00DB292F"/>
    <w:rsid w:val="00DB2AF3"/>
    <w:rsid w:val="00DB2E0C"/>
    <w:rsid w:val="00DB2E42"/>
    <w:rsid w:val="00DB2E62"/>
    <w:rsid w:val="00DB32DE"/>
    <w:rsid w:val="00DB3382"/>
    <w:rsid w:val="00DB33CC"/>
    <w:rsid w:val="00DB342E"/>
    <w:rsid w:val="00DB36D1"/>
    <w:rsid w:val="00DB3700"/>
    <w:rsid w:val="00DB3744"/>
    <w:rsid w:val="00DB37A3"/>
    <w:rsid w:val="00DB3B10"/>
    <w:rsid w:val="00DB3B5E"/>
    <w:rsid w:val="00DB3E9D"/>
    <w:rsid w:val="00DB3EF6"/>
    <w:rsid w:val="00DB3F58"/>
    <w:rsid w:val="00DB402C"/>
    <w:rsid w:val="00DB4184"/>
    <w:rsid w:val="00DB43F1"/>
    <w:rsid w:val="00DB44A5"/>
    <w:rsid w:val="00DB454A"/>
    <w:rsid w:val="00DB4589"/>
    <w:rsid w:val="00DB4AA6"/>
    <w:rsid w:val="00DB4ACA"/>
    <w:rsid w:val="00DB4B70"/>
    <w:rsid w:val="00DB4D8C"/>
    <w:rsid w:val="00DB4ECC"/>
    <w:rsid w:val="00DB501D"/>
    <w:rsid w:val="00DB50E2"/>
    <w:rsid w:val="00DB516E"/>
    <w:rsid w:val="00DB51CB"/>
    <w:rsid w:val="00DB53F8"/>
    <w:rsid w:val="00DB57A9"/>
    <w:rsid w:val="00DB57C5"/>
    <w:rsid w:val="00DB59B2"/>
    <w:rsid w:val="00DB59F9"/>
    <w:rsid w:val="00DB5AA5"/>
    <w:rsid w:val="00DB5B73"/>
    <w:rsid w:val="00DB5CD0"/>
    <w:rsid w:val="00DB5CD9"/>
    <w:rsid w:val="00DB5D2F"/>
    <w:rsid w:val="00DB5D85"/>
    <w:rsid w:val="00DB60C4"/>
    <w:rsid w:val="00DB61DD"/>
    <w:rsid w:val="00DB61E5"/>
    <w:rsid w:val="00DB6258"/>
    <w:rsid w:val="00DB6542"/>
    <w:rsid w:val="00DB6673"/>
    <w:rsid w:val="00DB680C"/>
    <w:rsid w:val="00DB6ABA"/>
    <w:rsid w:val="00DB6AC6"/>
    <w:rsid w:val="00DB6B37"/>
    <w:rsid w:val="00DB6CE5"/>
    <w:rsid w:val="00DB6F0E"/>
    <w:rsid w:val="00DB6F21"/>
    <w:rsid w:val="00DB6F98"/>
    <w:rsid w:val="00DB7076"/>
    <w:rsid w:val="00DB72B6"/>
    <w:rsid w:val="00DB72F9"/>
    <w:rsid w:val="00DB74E9"/>
    <w:rsid w:val="00DB75CA"/>
    <w:rsid w:val="00DB7655"/>
    <w:rsid w:val="00DB78AC"/>
    <w:rsid w:val="00DB7BCE"/>
    <w:rsid w:val="00DB7CD6"/>
    <w:rsid w:val="00DB7D4B"/>
    <w:rsid w:val="00DC0001"/>
    <w:rsid w:val="00DC00C7"/>
    <w:rsid w:val="00DC01DA"/>
    <w:rsid w:val="00DC026A"/>
    <w:rsid w:val="00DC05AE"/>
    <w:rsid w:val="00DC0686"/>
    <w:rsid w:val="00DC083B"/>
    <w:rsid w:val="00DC087F"/>
    <w:rsid w:val="00DC0908"/>
    <w:rsid w:val="00DC0B19"/>
    <w:rsid w:val="00DC0C07"/>
    <w:rsid w:val="00DC0D79"/>
    <w:rsid w:val="00DC0E9B"/>
    <w:rsid w:val="00DC12CF"/>
    <w:rsid w:val="00DC13FA"/>
    <w:rsid w:val="00DC1485"/>
    <w:rsid w:val="00DC1491"/>
    <w:rsid w:val="00DC14CE"/>
    <w:rsid w:val="00DC1877"/>
    <w:rsid w:val="00DC19A1"/>
    <w:rsid w:val="00DC1A5B"/>
    <w:rsid w:val="00DC1A9C"/>
    <w:rsid w:val="00DC1AB9"/>
    <w:rsid w:val="00DC1B18"/>
    <w:rsid w:val="00DC1D61"/>
    <w:rsid w:val="00DC1EF6"/>
    <w:rsid w:val="00DC22F7"/>
    <w:rsid w:val="00DC23CE"/>
    <w:rsid w:val="00DC2A17"/>
    <w:rsid w:val="00DC2C80"/>
    <w:rsid w:val="00DC2D6B"/>
    <w:rsid w:val="00DC2DFE"/>
    <w:rsid w:val="00DC2F6D"/>
    <w:rsid w:val="00DC3027"/>
    <w:rsid w:val="00DC3172"/>
    <w:rsid w:val="00DC3287"/>
    <w:rsid w:val="00DC338A"/>
    <w:rsid w:val="00DC3575"/>
    <w:rsid w:val="00DC35E0"/>
    <w:rsid w:val="00DC380A"/>
    <w:rsid w:val="00DC3824"/>
    <w:rsid w:val="00DC382B"/>
    <w:rsid w:val="00DC3A3E"/>
    <w:rsid w:val="00DC3D20"/>
    <w:rsid w:val="00DC3E24"/>
    <w:rsid w:val="00DC3E5D"/>
    <w:rsid w:val="00DC3F7A"/>
    <w:rsid w:val="00DC3FCD"/>
    <w:rsid w:val="00DC3FE8"/>
    <w:rsid w:val="00DC4099"/>
    <w:rsid w:val="00DC40F8"/>
    <w:rsid w:val="00DC411B"/>
    <w:rsid w:val="00DC4194"/>
    <w:rsid w:val="00DC4315"/>
    <w:rsid w:val="00DC4391"/>
    <w:rsid w:val="00DC44B1"/>
    <w:rsid w:val="00DC45F3"/>
    <w:rsid w:val="00DC4660"/>
    <w:rsid w:val="00DC47C8"/>
    <w:rsid w:val="00DC490A"/>
    <w:rsid w:val="00DC4A4D"/>
    <w:rsid w:val="00DC4C64"/>
    <w:rsid w:val="00DC4D9F"/>
    <w:rsid w:val="00DC4E39"/>
    <w:rsid w:val="00DC4EB8"/>
    <w:rsid w:val="00DC4EE2"/>
    <w:rsid w:val="00DC4F0A"/>
    <w:rsid w:val="00DC4F29"/>
    <w:rsid w:val="00DC511A"/>
    <w:rsid w:val="00DC5375"/>
    <w:rsid w:val="00DC5376"/>
    <w:rsid w:val="00DC5639"/>
    <w:rsid w:val="00DC56BF"/>
    <w:rsid w:val="00DC5810"/>
    <w:rsid w:val="00DC584D"/>
    <w:rsid w:val="00DC5FAC"/>
    <w:rsid w:val="00DC5FF4"/>
    <w:rsid w:val="00DC624A"/>
    <w:rsid w:val="00DC63FF"/>
    <w:rsid w:val="00DC6A0C"/>
    <w:rsid w:val="00DC6A98"/>
    <w:rsid w:val="00DC6CC5"/>
    <w:rsid w:val="00DC6FF3"/>
    <w:rsid w:val="00DC7127"/>
    <w:rsid w:val="00DC72FE"/>
    <w:rsid w:val="00DC739C"/>
    <w:rsid w:val="00DC77FD"/>
    <w:rsid w:val="00DC78A3"/>
    <w:rsid w:val="00DC796A"/>
    <w:rsid w:val="00DC7B8D"/>
    <w:rsid w:val="00DC7C97"/>
    <w:rsid w:val="00DC7FFC"/>
    <w:rsid w:val="00DD00E4"/>
    <w:rsid w:val="00DD0255"/>
    <w:rsid w:val="00DD02D3"/>
    <w:rsid w:val="00DD0535"/>
    <w:rsid w:val="00DD0A0A"/>
    <w:rsid w:val="00DD0AA0"/>
    <w:rsid w:val="00DD0AAD"/>
    <w:rsid w:val="00DD0C76"/>
    <w:rsid w:val="00DD0CE7"/>
    <w:rsid w:val="00DD0E67"/>
    <w:rsid w:val="00DD0EA3"/>
    <w:rsid w:val="00DD0FAA"/>
    <w:rsid w:val="00DD1034"/>
    <w:rsid w:val="00DD1343"/>
    <w:rsid w:val="00DD13DA"/>
    <w:rsid w:val="00DD1748"/>
    <w:rsid w:val="00DD1943"/>
    <w:rsid w:val="00DD1BA7"/>
    <w:rsid w:val="00DD1BE0"/>
    <w:rsid w:val="00DD1C23"/>
    <w:rsid w:val="00DD1DC4"/>
    <w:rsid w:val="00DD1DC9"/>
    <w:rsid w:val="00DD1E5B"/>
    <w:rsid w:val="00DD1FB0"/>
    <w:rsid w:val="00DD20FA"/>
    <w:rsid w:val="00DD21C1"/>
    <w:rsid w:val="00DD220D"/>
    <w:rsid w:val="00DD2211"/>
    <w:rsid w:val="00DD22F3"/>
    <w:rsid w:val="00DD2303"/>
    <w:rsid w:val="00DD24BE"/>
    <w:rsid w:val="00DD2599"/>
    <w:rsid w:val="00DD25C8"/>
    <w:rsid w:val="00DD262A"/>
    <w:rsid w:val="00DD274D"/>
    <w:rsid w:val="00DD278E"/>
    <w:rsid w:val="00DD283B"/>
    <w:rsid w:val="00DD287B"/>
    <w:rsid w:val="00DD296C"/>
    <w:rsid w:val="00DD2B33"/>
    <w:rsid w:val="00DD2DA7"/>
    <w:rsid w:val="00DD2DD1"/>
    <w:rsid w:val="00DD2EC8"/>
    <w:rsid w:val="00DD2F01"/>
    <w:rsid w:val="00DD2F7E"/>
    <w:rsid w:val="00DD3115"/>
    <w:rsid w:val="00DD31BA"/>
    <w:rsid w:val="00DD31CA"/>
    <w:rsid w:val="00DD3500"/>
    <w:rsid w:val="00DD3771"/>
    <w:rsid w:val="00DD38C0"/>
    <w:rsid w:val="00DD39C1"/>
    <w:rsid w:val="00DD39D9"/>
    <w:rsid w:val="00DD3B96"/>
    <w:rsid w:val="00DD3E3A"/>
    <w:rsid w:val="00DD3FF3"/>
    <w:rsid w:val="00DD40C1"/>
    <w:rsid w:val="00DD41E4"/>
    <w:rsid w:val="00DD46A1"/>
    <w:rsid w:val="00DD485C"/>
    <w:rsid w:val="00DD4C34"/>
    <w:rsid w:val="00DD4C3D"/>
    <w:rsid w:val="00DD4EC9"/>
    <w:rsid w:val="00DD4F33"/>
    <w:rsid w:val="00DD4F92"/>
    <w:rsid w:val="00DD4FB5"/>
    <w:rsid w:val="00DD512D"/>
    <w:rsid w:val="00DD5365"/>
    <w:rsid w:val="00DD5379"/>
    <w:rsid w:val="00DD5442"/>
    <w:rsid w:val="00DD55AC"/>
    <w:rsid w:val="00DD5731"/>
    <w:rsid w:val="00DD5912"/>
    <w:rsid w:val="00DD5DBB"/>
    <w:rsid w:val="00DD61EC"/>
    <w:rsid w:val="00DD62A3"/>
    <w:rsid w:val="00DD6389"/>
    <w:rsid w:val="00DD63AB"/>
    <w:rsid w:val="00DD6489"/>
    <w:rsid w:val="00DD6495"/>
    <w:rsid w:val="00DD6DDB"/>
    <w:rsid w:val="00DD7001"/>
    <w:rsid w:val="00DD7030"/>
    <w:rsid w:val="00DD711D"/>
    <w:rsid w:val="00DD7170"/>
    <w:rsid w:val="00DD717F"/>
    <w:rsid w:val="00DD777F"/>
    <w:rsid w:val="00DD77D2"/>
    <w:rsid w:val="00DD7A95"/>
    <w:rsid w:val="00DD7B23"/>
    <w:rsid w:val="00DD7C34"/>
    <w:rsid w:val="00DD7D88"/>
    <w:rsid w:val="00DD7E5C"/>
    <w:rsid w:val="00DD7EA4"/>
    <w:rsid w:val="00DD7F66"/>
    <w:rsid w:val="00DE0277"/>
    <w:rsid w:val="00DE0409"/>
    <w:rsid w:val="00DE0563"/>
    <w:rsid w:val="00DE0899"/>
    <w:rsid w:val="00DE0B7F"/>
    <w:rsid w:val="00DE0E16"/>
    <w:rsid w:val="00DE0E54"/>
    <w:rsid w:val="00DE1282"/>
    <w:rsid w:val="00DE1441"/>
    <w:rsid w:val="00DE1463"/>
    <w:rsid w:val="00DE150F"/>
    <w:rsid w:val="00DE1517"/>
    <w:rsid w:val="00DE1528"/>
    <w:rsid w:val="00DE1685"/>
    <w:rsid w:val="00DE16EF"/>
    <w:rsid w:val="00DE17F3"/>
    <w:rsid w:val="00DE1B74"/>
    <w:rsid w:val="00DE1CF8"/>
    <w:rsid w:val="00DE2346"/>
    <w:rsid w:val="00DE2680"/>
    <w:rsid w:val="00DE26EA"/>
    <w:rsid w:val="00DE26F2"/>
    <w:rsid w:val="00DE28AF"/>
    <w:rsid w:val="00DE28F3"/>
    <w:rsid w:val="00DE2A91"/>
    <w:rsid w:val="00DE2AED"/>
    <w:rsid w:val="00DE2CBB"/>
    <w:rsid w:val="00DE2F95"/>
    <w:rsid w:val="00DE30A2"/>
    <w:rsid w:val="00DE314F"/>
    <w:rsid w:val="00DE3352"/>
    <w:rsid w:val="00DE33E6"/>
    <w:rsid w:val="00DE343C"/>
    <w:rsid w:val="00DE38A4"/>
    <w:rsid w:val="00DE3A29"/>
    <w:rsid w:val="00DE3A9F"/>
    <w:rsid w:val="00DE3AD0"/>
    <w:rsid w:val="00DE3AF9"/>
    <w:rsid w:val="00DE3BC2"/>
    <w:rsid w:val="00DE3CCF"/>
    <w:rsid w:val="00DE3E13"/>
    <w:rsid w:val="00DE3E8D"/>
    <w:rsid w:val="00DE3EA3"/>
    <w:rsid w:val="00DE40FF"/>
    <w:rsid w:val="00DE43B9"/>
    <w:rsid w:val="00DE447B"/>
    <w:rsid w:val="00DE44FD"/>
    <w:rsid w:val="00DE456A"/>
    <w:rsid w:val="00DE46F2"/>
    <w:rsid w:val="00DE5150"/>
    <w:rsid w:val="00DE5193"/>
    <w:rsid w:val="00DE522D"/>
    <w:rsid w:val="00DE5269"/>
    <w:rsid w:val="00DE5B30"/>
    <w:rsid w:val="00DE5C4F"/>
    <w:rsid w:val="00DE5DB3"/>
    <w:rsid w:val="00DE6012"/>
    <w:rsid w:val="00DE632F"/>
    <w:rsid w:val="00DE633B"/>
    <w:rsid w:val="00DE6417"/>
    <w:rsid w:val="00DE647C"/>
    <w:rsid w:val="00DE6884"/>
    <w:rsid w:val="00DE6A0F"/>
    <w:rsid w:val="00DE6B41"/>
    <w:rsid w:val="00DE6DB1"/>
    <w:rsid w:val="00DE6E1E"/>
    <w:rsid w:val="00DE6E63"/>
    <w:rsid w:val="00DE70BA"/>
    <w:rsid w:val="00DE71B2"/>
    <w:rsid w:val="00DE71CC"/>
    <w:rsid w:val="00DE72A9"/>
    <w:rsid w:val="00DE7423"/>
    <w:rsid w:val="00DE745B"/>
    <w:rsid w:val="00DE74BF"/>
    <w:rsid w:val="00DE751A"/>
    <w:rsid w:val="00DE76BB"/>
    <w:rsid w:val="00DE79AE"/>
    <w:rsid w:val="00DE7B05"/>
    <w:rsid w:val="00DE7B3C"/>
    <w:rsid w:val="00DE7CB4"/>
    <w:rsid w:val="00DE7D9A"/>
    <w:rsid w:val="00DE7E48"/>
    <w:rsid w:val="00DE7F42"/>
    <w:rsid w:val="00DE7FEF"/>
    <w:rsid w:val="00DEA111"/>
    <w:rsid w:val="00DF0305"/>
    <w:rsid w:val="00DF0426"/>
    <w:rsid w:val="00DF0498"/>
    <w:rsid w:val="00DF04A7"/>
    <w:rsid w:val="00DF0545"/>
    <w:rsid w:val="00DF0CAC"/>
    <w:rsid w:val="00DF0D31"/>
    <w:rsid w:val="00DF0DCC"/>
    <w:rsid w:val="00DF0E0D"/>
    <w:rsid w:val="00DF0EDE"/>
    <w:rsid w:val="00DF0F64"/>
    <w:rsid w:val="00DF1008"/>
    <w:rsid w:val="00DF10DB"/>
    <w:rsid w:val="00DF1176"/>
    <w:rsid w:val="00DF1338"/>
    <w:rsid w:val="00DF139C"/>
    <w:rsid w:val="00DF1465"/>
    <w:rsid w:val="00DF164E"/>
    <w:rsid w:val="00DF16F0"/>
    <w:rsid w:val="00DF1717"/>
    <w:rsid w:val="00DF1BA1"/>
    <w:rsid w:val="00DF1D73"/>
    <w:rsid w:val="00DF22A8"/>
    <w:rsid w:val="00DF22F2"/>
    <w:rsid w:val="00DF2D4A"/>
    <w:rsid w:val="00DF2FDC"/>
    <w:rsid w:val="00DF3AE1"/>
    <w:rsid w:val="00DF3B57"/>
    <w:rsid w:val="00DF3CB2"/>
    <w:rsid w:val="00DF3CFC"/>
    <w:rsid w:val="00DF3E14"/>
    <w:rsid w:val="00DF4062"/>
    <w:rsid w:val="00DF40B6"/>
    <w:rsid w:val="00DF43E7"/>
    <w:rsid w:val="00DF45B3"/>
    <w:rsid w:val="00DF4D27"/>
    <w:rsid w:val="00DF5309"/>
    <w:rsid w:val="00DF53F3"/>
    <w:rsid w:val="00DF5483"/>
    <w:rsid w:val="00DF5620"/>
    <w:rsid w:val="00DF5624"/>
    <w:rsid w:val="00DF5DB4"/>
    <w:rsid w:val="00DF5EF1"/>
    <w:rsid w:val="00DF5FFC"/>
    <w:rsid w:val="00DF6017"/>
    <w:rsid w:val="00DF60F3"/>
    <w:rsid w:val="00DF61B7"/>
    <w:rsid w:val="00DF61E7"/>
    <w:rsid w:val="00DF6323"/>
    <w:rsid w:val="00DF638A"/>
    <w:rsid w:val="00DF6503"/>
    <w:rsid w:val="00DF653D"/>
    <w:rsid w:val="00DF65FD"/>
    <w:rsid w:val="00DF68E8"/>
    <w:rsid w:val="00DF693D"/>
    <w:rsid w:val="00DF69A8"/>
    <w:rsid w:val="00DF69E0"/>
    <w:rsid w:val="00DF6D27"/>
    <w:rsid w:val="00DF6E58"/>
    <w:rsid w:val="00DF6EB7"/>
    <w:rsid w:val="00DF6EF9"/>
    <w:rsid w:val="00DF724B"/>
    <w:rsid w:val="00DF7485"/>
    <w:rsid w:val="00DF7586"/>
    <w:rsid w:val="00DF762D"/>
    <w:rsid w:val="00DF76B0"/>
    <w:rsid w:val="00DF7782"/>
    <w:rsid w:val="00DF7AE9"/>
    <w:rsid w:val="00DF7B36"/>
    <w:rsid w:val="00DF7C41"/>
    <w:rsid w:val="00DF7E07"/>
    <w:rsid w:val="00DF7F3B"/>
    <w:rsid w:val="00E00038"/>
    <w:rsid w:val="00E005B2"/>
    <w:rsid w:val="00E0063E"/>
    <w:rsid w:val="00E00702"/>
    <w:rsid w:val="00E007C9"/>
    <w:rsid w:val="00E0083F"/>
    <w:rsid w:val="00E008DE"/>
    <w:rsid w:val="00E009E8"/>
    <w:rsid w:val="00E00BDF"/>
    <w:rsid w:val="00E00DB1"/>
    <w:rsid w:val="00E01180"/>
    <w:rsid w:val="00E01579"/>
    <w:rsid w:val="00E015B2"/>
    <w:rsid w:val="00E0168E"/>
    <w:rsid w:val="00E01740"/>
    <w:rsid w:val="00E017F3"/>
    <w:rsid w:val="00E019D4"/>
    <w:rsid w:val="00E01BC3"/>
    <w:rsid w:val="00E01DE6"/>
    <w:rsid w:val="00E01DF6"/>
    <w:rsid w:val="00E01F20"/>
    <w:rsid w:val="00E02015"/>
    <w:rsid w:val="00E021F1"/>
    <w:rsid w:val="00E02211"/>
    <w:rsid w:val="00E02387"/>
    <w:rsid w:val="00E023C3"/>
    <w:rsid w:val="00E02452"/>
    <w:rsid w:val="00E028BE"/>
    <w:rsid w:val="00E029C1"/>
    <w:rsid w:val="00E02AC4"/>
    <w:rsid w:val="00E02C09"/>
    <w:rsid w:val="00E02C42"/>
    <w:rsid w:val="00E02E00"/>
    <w:rsid w:val="00E02FDC"/>
    <w:rsid w:val="00E03413"/>
    <w:rsid w:val="00E0355C"/>
    <w:rsid w:val="00E037DB"/>
    <w:rsid w:val="00E03850"/>
    <w:rsid w:val="00E03ABB"/>
    <w:rsid w:val="00E03B7C"/>
    <w:rsid w:val="00E03C20"/>
    <w:rsid w:val="00E03E9C"/>
    <w:rsid w:val="00E04234"/>
    <w:rsid w:val="00E043CA"/>
    <w:rsid w:val="00E0442A"/>
    <w:rsid w:val="00E044C4"/>
    <w:rsid w:val="00E04650"/>
    <w:rsid w:val="00E04752"/>
    <w:rsid w:val="00E04AA0"/>
    <w:rsid w:val="00E04BCA"/>
    <w:rsid w:val="00E04BDF"/>
    <w:rsid w:val="00E04BE0"/>
    <w:rsid w:val="00E04C22"/>
    <w:rsid w:val="00E04C2D"/>
    <w:rsid w:val="00E04D7A"/>
    <w:rsid w:val="00E04DCA"/>
    <w:rsid w:val="00E0510C"/>
    <w:rsid w:val="00E0543D"/>
    <w:rsid w:val="00E05472"/>
    <w:rsid w:val="00E0557E"/>
    <w:rsid w:val="00E056AC"/>
    <w:rsid w:val="00E056AF"/>
    <w:rsid w:val="00E057C8"/>
    <w:rsid w:val="00E058AF"/>
    <w:rsid w:val="00E0593F"/>
    <w:rsid w:val="00E05CFB"/>
    <w:rsid w:val="00E05E0C"/>
    <w:rsid w:val="00E0626F"/>
    <w:rsid w:val="00E063F8"/>
    <w:rsid w:val="00E06598"/>
    <w:rsid w:val="00E06900"/>
    <w:rsid w:val="00E06C2E"/>
    <w:rsid w:val="00E073BB"/>
    <w:rsid w:val="00E075D5"/>
    <w:rsid w:val="00E07686"/>
    <w:rsid w:val="00E07703"/>
    <w:rsid w:val="00E07878"/>
    <w:rsid w:val="00E07D3F"/>
    <w:rsid w:val="00E07E7C"/>
    <w:rsid w:val="00E07FDE"/>
    <w:rsid w:val="00E101EB"/>
    <w:rsid w:val="00E1032E"/>
    <w:rsid w:val="00E104A5"/>
    <w:rsid w:val="00E10517"/>
    <w:rsid w:val="00E10636"/>
    <w:rsid w:val="00E107F9"/>
    <w:rsid w:val="00E10D38"/>
    <w:rsid w:val="00E10F00"/>
    <w:rsid w:val="00E10F41"/>
    <w:rsid w:val="00E1106C"/>
    <w:rsid w:val="00E1116A"/>
    <w:rsid w:val="00E111B9"/>
    <w:rsid w:val="00E112E9"/>
    <w:rsid w:val="00E11336"/>
    <w:rsid w:val="00E11363"/>
    <w:rsid w:val="00E119B3"/>
    <w:rsid w:val="00E11A3E"/>
    <w:rsid w:val="00E11A61"/>
    <w:rsid w:val="00E11B5E"/>
    <w:rsid w:val="00E11DB0"/>
    <w:rsid w:val="00E11F2F"/>
    <w:rsid w:val="00E1221D"/>
    <w:rsid w:val="00E12327"/>
    <w:rsid w:val="00E123D3"/>
    <w:rsid w:val="00E1242A"/>
    <w:rsid w:val="00E12C8B"/>
    <w:rsid w:val="00E1312C"/>
    <w:rsid w:val="00E13255"/>
    <w:rsid w:val="00E132F4"/>
    <w:rsid w:val="00E13384"/>
    <w:rsid w:val="00E133F8"/>
    <w:rsid w:val="00E13450"/>
    <w:rsid w:val="00E135AB"/>
    <w:rsid w:val="00E135ED"/>
    <w:rsid w:val="00E1388E"/>
    <w:rsid w:val="00E13D05"/>
    <w:rsid w:val="00E13DB5"/>
    <w:rsid w:val="00E13F12"/>
    <w:rsid w:val="00E1410D"/>
    <w:rsid w:val="00E141FD"/>
    <w:rsid w:val="00E14333"/>
    <w:rsid w:val="00E144A1"/>
    <w:rsid w:val="00E145FD"/>
    <w:rsid w:val="00E14614"/>
    <w:rsid w:val="00E146D7"/>
    <w:rsid w:val="00E1478B"/>
    <w:rsid w:val="00E14C7A"/>
    <w:rsid w:val="00E14D06"/>
    <w:rsid w:val="00E14D67"/>
    <w:rsid w:val="00E14DED"/>
    <w:rsid w:val="00E14F60"/>
    <w:rsid w:val="00E14FC8"/>
    <w:rsid w:val="00E150BD"/>
    <w:rsid w:val="00E15155"/>
    <w:rsid w:val="00E1524B"/>
    <w:rsid w:val="00E156F2"/>
    <w:rsid w:val="00E158AF"/>
    <w:rsid w:val="00E15A0C"/>
    <w:rsid w:val="00E15A5C"/>
    <w:rsid w:val="00E15A97"/>
    <w:rsid w:val="00E15C2B"/>
    <w:rsid w:val="00E15EA4"/>
    <w:rsid w:val="00E15FE8"/>
    <w:rsid w:val="00E16144"/>
    <w:rsid w:val="00E16203"/>
    <w:rsid w:val="00E162CD"/>
    <w:rsid w:val="00E16511"/>
    <w:rsid w:val="00E16548"/>
    <w:rsid w:val="00E16783"/>
    <w:rsid w:val="00E167B3"/>
    <w:rsid w:val="00E16905"/>
    <w:rsid w:val="00E169CB"/>
    <w:rsid w:val="00E16AC4"/>
    <w:rsid w:val="00E16B4C"/>
    <w:rsid w:val="00E16BA6"/>
    <w:rsid w:val="00E16E5D"/>
    <w:rsid w:val="00E16F90"/>
    <w:rsid w:val="00E170F4"/>
    <w:rsid w:val="00E171B1"/>
    <w:rsid w:val="00E171C3"/>
    <w:rsid w:val="00E171DD"/>
    <w:rsid w:val="00E17277"/>
    <w:rsid w:val="00E17292"/>
    <w:rsid w:val="00E17561"/>
    <w:rsid w:val="00E17686"/>
    <w:rsid w:val="00E177E4"/>
    <w:rsid w:val="00E17A30"/>
    <w:rsid w:val="00E17A94"/>
    <w:rsid w:val="00E17DC0"/>
    <w:rsid w:val="00E17E3E"/>
    <w:rsid w:val="00E20052"/>
    <w:rsid w:val="00E20077"/>
    <w:rsid w:val="00E200DB"/>
    <w:rsid w:val="00E20351"/>
    <w:rsid w:val="00E20562"/>
    <w:rsid w:val="00E20740"/>
    <w:rsid w:val="00E20863"/>
    <w:rsid w:val="00E20A08"/>
    <w:rsid w:val="00E20BAA"/>
    <w:rsid w:val="00E20DDB"/>
    <w:rsid w:val="00E20EE0"/>
    <w:rsid w:val="00E20FA0"/>
    <w:rsid w:val="00E21048"/>
    <w:rsid w:val="00E210A7"/>
    <w:rsid w:val="00E210CD"/>
    <w:rsid w:val="00E21217"/>
    <w:rsid w:val="00E21274"/>
    <w:rsid w:val="00E2136B"/>
    <w:rsid w:val="00E214D0"/>
    <w:rsid w:val="00E21520"/>
    <w:rsid w:val="00E21644"/>
    <w:rsid w:val="00E21971"/>
    <w:rsid w:val="00E21A4E"/>
    <w:rsid w:val="00E21C6B"/>
    <w:rsid w:val="00E21C79"/>
    <w:rsid w:val="00E21CA2"/>
    <w:rsid w:val="00E21CBD"/>
    <w:rsid w:val="00E21CDE"/>
    <w:rsid w:val="00E21F20"/>
    <w:rsid w:val="00E21F61"/>
    <w:rsid w:val="00E222B3"/>
    <w:rsid w:val="00E22397"/>
    <w:rsid w:val="00E223AC"/>
    <w:rsid w:val="00E22446"/>
    <w:rsid w:val="00E224A6"/>
    <w:rsid w:val="00E22854"/>
    <w:rsid w:val="00E22936"/>
    <w:rsid w:val="00E22970"/>
    <w:rsid w:val="00E229E6"/>
    <w:rsid w:val="00E231E6"/>
    <w:rsid w:val="00E23266"/>
    <w:rsid w:val="00E232C0"/>
    <w:rsid w:val="00E2340F"/>
    <w:rsid w:val="00E23440"/>
    <w:rsid w:val="00E2347A"/>
    <w:rsid w:val="00E23627"/>
    <w:rsid w:val="00E23A6D"/>
    <w:rsid w:val="00E23BFE"/>
    <w:rsid w:val="00E2410D"/>
    <w:rsid w:val="00E241FF"/>
    <w:rsid w:val="00E24321"/>
    <w:rsid w:val="00E243CC"/>
    <w:rsid w:val="00E24644"/>
    <w:rsid w:val="00E246B2"/>
    <w:rsid w:val="00E247CE"/>
    <w:rsid w:val="00E24A13"/>
    <w:rsid w:val="00E24DE2"/>
    <w:rsid w:val="00E24E9E"/>
    <w:rsid w:val="00E24EB0"/>
    <w:rsid w:val="00E24F4E"/>
    <w:rsid w:val="00E24F7B"/>
    <w:rsid w:val="00E25142"/>
    <w:rsid w:val="00E251AB"/>
    <w:rsid w:val="00E253CF"/>
    <w:rsid w:val="00E25443"/>
    <w:rsid w:val="00E258C8"/>
    <w:rsid w:val="00E25A47"/>
    <w:rsid w:val="00E25AB7"/>
    <w:rsid w:val="00E25C16"/>
    <w:rsid w:val="00E25C3E"/>
    <w:rsid w:val="00E25C5B"/>
    <w:rsid w:val="00E25D1E"/>
    <w:rsid w:val="00E2603B"/>
    <w:rsid w:val="00E262A2"/>
    <w:rsid w:val="00E26527"/>
    <w:rsid w:val="00E26654"/>
    <w:rsid w:val="00E266B4"/>
    <w:rsid w:val="00E269A5"/>
    <w:rsid w:val="00E26DA7"/>
    <w:rsid w:val="00E26FF0"/>
    <w:rsid w:val="00E27188"/>
    <w:rsid w:val="00E2751D"/>
    <w:rsid w:val="00E275FC"/>
    <w:rsid w:val="00E27627"/>
    <w:rsid w:val="00E276EF"/>
    <w:rsid w:val="00E2770A"/>
    <w:rsid w:val="00E27771"/>
    <w:rsid w:val="00E27786"/>
    <w:rsid w:val="00E277F2"/>
    <w:rsid w:val="00E2792B"/>
    <w:rsid w:val="00E27AF4"/>
    <w:rsid w:val="00E27B8B"/>
    <w:rsid w:val="00E27BD7"/>
    <w:rsid w:val="00E27DFD"/>
    <w:rsid w:val="00E30049"/>
    <w:rsid w:val="00E3010E"/>
    <w:rsid w:val="00E30268"/>
    <w:rsid w:val="00E30507"/>
    <w:rsid w:val="00E308B9"/>
    <w:rsid w:val="00E308F0"/>
    <w:rsid w:val="00E30949"/>
    <w:rsid w:val="00E30972"/>
    <w:rsid w:val="00E30C59"/>
    <w:rsid w:val="00E30C64"/>
    <w:rsid w:val="00E30C84"/>
    <w:rsid w:val="00E30CD1"/>
    <w:rsid w:val="00E30D3B"/>
    <w:rsid w:val="00E30F5A"/>
    <w:rsid w:val="00E30F6E"/>
    <w:rsid w:val="00E30FCB"/>
    <w:rsid w:val="00E30FF7"/>
    <w:rsid w:val="00E312A2"/>
    <w:rsid w:val="00E31404"/>
    <w:rsid w:val="00E31463"/>
    <w:rsid w:val="00E31614"/>
    <w:rsid w:val="00E316EA"/>
    <w:rsid w:val="00E31C6A"/>
    <w:rsid w:val="00E31F9E"/>
    <w:rsid w:val="00E32393"/>
    <w:rsid w:val="00E3261D"/>
    <w:rsid w:val="00E3266E"/>
    <w:rsid w:val="00E3282C"/>
    <w:rsid w:val="00E32845"/>
    <w:rsid w:val="00E32885"/>
    <w:rsid w:val="00E32A23"/>
    <w:rsid w:val="00E32B3D"/>
    <w:rsid w:val="00E32D22"/>
    <w:rsid w:val="00E32D99"/>
    <w:rsid w:val="00E32F72"/>
    <w:rsid w:val="00E33280"/>
    <w:rsid w:val="00E332EA"/>
    <w:rsid w:val="00E33538"/>
    <w:rsid w:val="00E337CF"/>
    <w:rsid w:val="00E341C0"/>
    <w:rsid w:val="00E342DA"/>
    <w:rsid w:val="00E342FD"/>
    <w:rsid w:val="00E3439E"/>
    <w:rsid w:val="00E343C0"/>
    <w:rsid w:val="00E345D1"/>
    <w:rsid w:val="00E347AE"/>
    <w:rsid w:val="00E347BB"/>
    <w:rsid w:val="00E34906"/>
    <w:rsid w:val="00E349D0"/>
    <w:rsid w:val="00E34C59"/>
    <w:rsid w:val="00E34DE0"/>
    <w:rsid w:val="00E34E30"/>
    <w:rsid w:val="00E350A2"/>
    <w:rsid w:val="00E351A2"/>
    <w:rsid w:val="00E35257"/>
    <w:rsid w:val="00E356FE"/>
    <w:rsid w:val="00E35CE0"/>
    <w:rsid w:val="00E35DDE"/>
    <w:rsid w:val="00E35E2F"/>
    <w:rsid w:val="00E35F01"/>
    <w:rsid w:val="00E36010"/>
    <w:rsid w:val="00E362EC"/>
    <w:rsid w:val="00E36590"/>
    <w:rsid w:val="00E36600"/>
    <w:rsid w:val="00E3663E"/>
    <w:rsid w:val="00E368FD"/>
    <w:rsid w:val="00E36D03"/>
    <w:rsid w:val="00E3702B"/>
    <w:rsid w:val="00E37293"/>
    <w:rsid w:val="00E372B1"/>
    <w:rsid w:val="00E372E6"/>
    <w:rsid w:val="00E37319"/>
    <w:rsid w:val="00E3758F"/>
    <w:rsid w:val="00E37664"/>
    <w:rsid w:val="00E37666"/>
    <w:rsid w:val="00E37758"/>
    <w:rsid w:val="00E37791"/>
    <w:rsid w:val="00E37906"/>
    <w:rsid w:val="00E37A8D"/>
    <w:rsid w:val="00E37C2F"/>
    <w:rsid w:val="00E37E0A"/>
    <w:rsid w:val="00E37E24"/>
    <w:rsid w:val="00E37EC2"/>
    <w:rsid w:val="00E400FB"/>
    <w:rsid w:val="00E405E6"/>
    <w:rsid w:val="00E40739"/>
    <w:rsid w:val="00E40A81"/>
    <w:rsid w:val="00E40E49"/>
    <w:rsid w:val="00E40F8C"/>
    <w:rsid w:val="00E412D5"/>
    <w:rsid w:val="00E4140E"/>
    <w:rsid w:val="00E414E0"/>
    <w:rsid w:val="00E41845"/>
    <w:rsid w:val="00E41CB1"/>
    <w:rsid w:val="00E41D6A"/>
    <w:rsid w:val="00E41EFF"/>
    <w:rsid w:val="00E421A2"/>
    <w:rsid w:val="00E42B7B"/>
    <w:rsid w:val="00E42DCC"/>
    <w:rsid w:val="00E42EFD"/>
    <w:rsid w:val="00E42FB2"/>
    <w:rsid w:val="00E43300"/>
    <w:rsid w:val="00E43397"/>
    <w:rsid w:val="00E433D0"/>
    <w:rsid w:val="00E4342D"/>
    <w:rsid w:val="00E4344A"/>
    <w:rsid w:val="00E43852"/>
    <w:rsid w:val="00E4396A"/>
    <w:rsid w:val="00E43DCE"/>
    <w:rsid w:val="00E43DED"/>
    <w:rsid w:val="00E43FA1"/>
    <w:rsid w:val="00E4401D"/>
    <w:rsid w:val="00E4402E"/>
    <w:rsid w:val="00E44164"/>
    <w:rsid w:val="00E44730"/>
    <w:rsid w:val="00E4482A"/>
    <w:rsid w:val="00E44835"/>
    <w:rsid w:val="00E44BF8"/>
    <w:rsid w:val="00E44D2A"/>
    <w:rsid w:val="00E44EC2"/>
    <w:rsid w:val="00E44F11"/>
    <w:rsid w:val="00E454A8"/>
    <w:rsid w:val="00E45912"/>
    <w:rsid w:val="00E45915"/>
    <w:rsid w:val="00E45D8F"/>
    <w:rsid w:val="00E45E41"/>
    <w:rsid w:val="00E45E79"/>
    <w:rsid w:val="00E45EDD"/>
    <w:rsid w:val="00E45FB7"/>
    <w:rsid w:val="00E4608B"/>
    <w:rsid w:val="00E4625E"/>
    <w:rsid w:val="00E462B7"/>
    <w:rsid w:val="00E464D4"/>
    <w:rsid w:val="00E46507"/>
    <w:rsid w:val="00E46659"/>
    <w:rsid w:val="00E46D8D"/>
    <w:rsid w:val="00E47159"/>
    <w:rsid w:val="00E471E0"/>
    <w:rsid w:val="00E474BB"/>
    <w:rsid w:val="00E47635"/>
    <w:rsid w:val="00E4777C"/>
    <w:rsid w:val="00E47A16"/>
    <w:rsid w:val="00E47C33"/>
    <w:rsid w:val="00E47C52"/>
    <w:rsid w:val="00E47E67"/>
    <w:rsid w:val="00E47E6E"/>
    <w:rsid w:val="00E5012D"/>
    <w:rsid w:val="00E50172"/>
    <w:rsid w:val="00E503F9"/>
    <w:rsid w:val="00E504C7"/>
    <w:rsid w:val="00E50503"/>
    <w:rsid w:val="00E509C4"/>
    <w:rsid w:val="00E50A49"/>
    <w:rsid w:val="00E50B29"/>
    <w:rsid w:val="00E50E1E"/>
    <w:rsid w:val="00E511C6"/>
    <w:rsid w:val="00E5147C"/>
    <w:rsid w:val="00E515ED"/>
    <w:rsid w:val="00E5179C"/>
    <w:rsid w:val="00E5192E"/>
    <w:rsid w:val="00E5197E"/>
    <w:rsid w:val="00E51C37"/>
    <w:rsid w:val="00E51C56"/>
    <w:rsid w:val="00E51CE2"/>
    <w:rsid w:val="00E51DA4"/>
    <w:rsid w:val="00E51DFD"/>
    <w:rsid w:val="00E51F6C"/>
    <w:rsid w:val="00E51FC1"/>
    <w:rsid w:val="00E52313"/>
    <w:rsid w:val="00E52454"/>
    <w:rsid w:val="00E52512"/>
    <w:rsid w:val="00E52591"/>
    <w:rsid w:val="00E52824"/>
    <w:rsid w:val="00E52A40"/>
    <w:rsid w:val="00E52BF6"/>
    <w:rsid w:val="00E52D3E"/>
    <w:rsid w:val="00E53356"/>
    <w:rsid w:val="00E53573"/>
    <w:rsid w:val="00E53612"/>
    <w:rsid w:val="00E53897"/>
    <w:rsid w:val="00E53919"/>
    <w:rsid w:val="00E53A7F"/>
    <w:rsid w:val="00E53BDD"/>
    <w:rsid w:val="00E53C59"/>
    <w:rsid w:val="00E53F89"/>
    <w:rsid w:val="00E53FA2"/>
    <w:rsid w:val="00E541DE"/>
    <w:rsid w:val="00E542C1"/>
    <w:rsid w:val="00E54494"/>
    <w:rsid w:val="00E54529"/>
    <w:rsid w:val="00E54694"/>
    <w:rsid w:val="00E54717"/>
    <w:rsid w:val="00E54BF1"/>
    <w:rsid w:val="00E54C57"/>
    <w:rsid w:val="00E54D3F"/>
    <w:rsid w:val="00E54E70"/>
    <w:rsid w:val="00E5501D"/>
    <w:rsid w:val="00E5522D"/>
    <w:rsid w:val="00E5577C"/>
    <w:rsid w:val="00E557CE"/>
    <w:rsid w:val="00E55825"/>
    <w:rsid w:val="00E55C4A"/>
    <w:rsid w:val="00E55D6D"/>
    <w:rsid w:val="00E55EFA"/>
    <w:rsid w:val="00E55F0D"/>
    <w:rsid w:val="00E55FFF"/>
    <w:rsid w:val="00E56271"/>
    <w:rsid w:val="00E5630E"/>
    <w:rsid w:val="00E56362"/>
    <w:rsid w:val="00E5647D"/>
    <w:rsid w:val="00E564C4"/>
    <w:rsid w:val="00E56796"/>
    <w:rsid w:val="00E56991"/>
    <w:rsid w:val="00E56AB6"/>
    <w:rsid w:val="00E56AF1"/>
    <w:rsid w:val="00E56B9F"/>
    <w:rsid w:val="00E56DBB"/>
    <w:rsid w:val="00E56E39"/>
    <w:rsid w:val="00E56F88"/>
    <w:rsid w:val="00E573FF"/>
    <w:rsid w:val="00E578CE"/>
    <w:rsid w:val="00E5792D"/>
    <w:rsid w:val="00E579CC"/>
    <w:rsid w:val="00E57C7B"/>
    <w:rsid w:val="00E57CD4"/>
    <w:rsid w:val="00E57D4F"/>
    <w:rsid w:val="00E57DC8"/>
    <w:rsid w:val="00E6001F"/>
    <w:rsid w:val="00E600E5"/>
    <w:rsid w:val="00E60143"/>
    <w:rsid w:val="00E6023A"/>
    <w:rsid w:val="00E60463"/>
    <w:rsid w:val="00E6063A"/>
    <w:rsid w:val="00E606A5"/>
    <w:rsid w:val="00E6074B"/>
    <w:rsid w:val="00E6076D"/>
    <w:rsid w:val="00E607A5"/>
    <w:rsid w:val="00E608C8"/>
    <w:rsid w:val="00E60937"/>
    <w:rsid w:val="00E60B80"/>
    <w:rsid w:val="00E60EC9"/>
    <w:rsid w:val="00E60F61"/>
    <w:rsid w:val="00E6112A"/>
    <w:rsid w:val="00E61379"/>
    <w:rsid w:val="00E6142B"/>
    <w:rsid w:val="00E614C5"/>
    <w:rsid w:val="00E6180C"/>
    <w:rsid w:val="00E618CB"/>
    <w:rsid w:val="00E618F5"/>
    <w:rsid w:val="00E61A31"/>
    <w:rsid w:val="00E61AB8"/>
    <w:rsid w:val="00E61ABC"/>
    <w:rsid w:val="00E61BB1"/>
    <w:rsid w:val="00E61D96"/>
    <w:rsid w:val="00E62056"/>
    <w:rsid w:val="00E62115"/>
    <w:rsid w:val="00E623ED"/>
    <w:rsid w:val="00E6242F"/>
    <w:rsid w:val="00E624AD"/>
    <w:rsid w:val="00E6253E"/>
    <w:rsid w:val="00E62548"/>
    <w:rsid w:val="00E6273E"/>
    <w:rsid w:val="00E628F2"/>
    <w:rsid w:val="00E62987"/>
    <w:rsid w:val="00E62A5E"/>
    <w:rsid w:val="00E62A96"/>
    <w:rsid w:val="00E62BC1"/>
    <w:rsid w:val="00E62C5E"/>
    <w:rsid w:val="00E62F15"/>
    <w:rsid w:val="00E631CD"/>
    <w:rsid w:val="00E6349E"/>
    <w:rsid w:val="00E634AC"/>
    <w:rsid w:val="00E63722"/>
    <w:rsid w:val="00E63812"/>
    <w:rsid w:val="00E63A79"/>
    <w:rsid w:val="00E63D32"/>
    <w:rsid w:val="00E640E3"/>
    <w:rsid w:val="00E64173"/>
    <w:rsid w:val="00E64309"/>
    <w:rsid w:val="00E64489"/>
    <w:rsid w:val="00E646AE"/>
    <w:rsid w:val="00E647B8"/>
    <w:rsid w:val="00E64A46"/>
    <w:rsid w:val="00E64AA2"/>
    <w:rsid w:val="00E64AD3"/>
    <w:rsid w:val="00E64BAC"/>
    <w:rsid w:val="00E64BB6"/>
    <w:rsid w:val="00E64DC8"/>
    <w:rsid w:val="00E64E73"/>
    <w:rsid w:val="00E64F78"/>
    <w:rsid w:val="00E6509A"/>
    <w:rsid w:val="00E650EA"/>
    <w:rsid w:val="00E65214"/>
    <w:rsid w:val="00E653E4"/>
    <w:rsid w:val="00E6544D"/>
    <w:rsid w:val="00E65510"/>
    <w:rsid w:val="00E6554D"/>
    <w:rsid w:val="00E655D6"/>
    <w:rsid w:val="00E659B7"/>
    <w:rsid w:val="00E65CC9"/>
    <w:rsid w:val="00E65D16"/>
    <w:rsid w:val="00E66034"/>
    <w:rsid w:val="00E66074"/>
    <w:rsid w:val="00E660CC"/>
    <w:rsid w:val="00E664C5"/>
    <w:rsid w:val="00E664E6"/>
    <w:rsid w:val="00E667A9"/>
    <w:rsid w:val="00E667B1"/>
    <w:rsid w:val="00E668AB"/>
    <w:rsid w:val="00E66B5C"/>
    <w:rsid w:val="00E66CD2"/>
    <w:rsid w:val="00E66E7A"/>
    <w:rsid w:val="00E66F30"/>
    <w:rsid w:val="00E67086"/>
    <w:rsid w:val="00E6718B"/>
    <w:rsid w:val="00E67263"/>
    <w:rsid w:val="00E67320"/>
    <w:rsid w:val="00E674F1"/>
    <w:rsid w:val="00E67641"/>
    <w:rsid w:val="00E6785D"/>
    <w:rsid w:val="00E67886"/>
    <w:rsid w:val="00E679EE"/>
    <w:rsid w:val="00E67ADD"/>
    <w:rsid w:val="00E67D41"/>
    <w:rsid w:val="00E67DBD"/>
    <w:rsid w:val="00E67E8D"/>
    <w:rsid w:val="00E67E92"/>
    <w:rsid w:val="00E67EB1"/>
    <w:rsid w:val="00E701DC"/>
    <w:rsid w:val="00E701EB"/>
    <w:rsid w:val="00E70311"/>
    <w:rsid w:val="00E70A14"/>
    <w:rsid w:val="00E70E23"/>
    <w:rsid w:val="00E70EB0"/>
    <w:rsid w:val="00E70FD3"/>
    <w:rsid w:val="00E71050"/>
    <w:rsid w:val="00E713ED"/>
    <w:rsid w:val="00E714E3"/>
    <w:rsid w:val="00E7154C"/>
    <w:rsid w:val="00E715FA"/>
    <w:rsid w:val="00E71903"/>
    <w:rsid w:val="00E71A7A"/>
    <w:rsid w:val="00E71D03"/>
    <w:rsid w:val="00E71D80"/>
    <w:rsid w:val="00E71E5B"/>
    <w:rsid w:val="00E71FCA"/>
    <w:rsid w:val="00E71FD1"/>
    <w:rsid w:val="00E71FD7"/>
    <w:rsid w:val="00E72A82"/>
    <w:rsid w:val="00E72B90"/>
    <w:rsid w:val="00E72B92"/>
    <w:rsid w:val="00E72BCB"/>
    <w:rsid w:val="00E72DA9"/>
    <w:rsid w:val="00E72E0F"/>
    <w:rsid w:val="00E733F4"/>
    <w:rsid w:val="00E73455"/>
    <w:rsid w:val="00E734AA"/>
    <w:rsid w:val="00E735B9"/>
    <w:rsid w:val="00E7360F"/>
    <w:rsid w:val="00E73A8D"/>
    <w:rsid w:val="00E73EB8"/>
    <w:rsid w:val="00E73ED1"/>
    <w:rsid w:val="00E73F55"/>
    <w:rsid w:val="00E73FC9"/>
    <w:rsid w:val="00E7412F"/>
    <w:rsid w:val="00E74190"/>
    <w:rsid w:val="00E741F0"/>
    <w:rsid w:val="00E74400"/>
    <w:rsid w:val="00E7458E"/>
    <w:rsid w:val="00E74635"/>
    <w:rsid w:val="00E74710"/>
    <w:rsid w:val="00E749D8"/>
    <w:rsid w:val="00E749FB"/>
    <w:rsid w:val="00E74A36"/>
    <w:rsid w:val="00E74AF1"/>
    <w:rsid w:val="00E74C32"/>
    <w:rsid w:val="00E74D39"/>
    <w:rsid w:val="00E74E2F"/>
    <w:rsid w:val="00E74F5E"/>
    <w:rsid w:val="00E751D8"/>
    <w:rsid w:val="00E75277"/>
    <w:rsid w:val="00E754EF"/>
    <w:rsid w:val="00E756AC"/>
    <w:rsid w:val="00E75972"/>
    <w:rsid w:val="00E759D6"/>
    <w:rsid w:val="00E759FA"/>
    <w:rsid w:val="00E75A52"/>
    <w:rsid w:val="00E75F74"/>
    <w:rsid w:val="00E75FA5"/>
    <w:rsid w:val="00E7615B"/>
    <w:rsid w:val="00E763AB"/>
    <w:rsid w:val="00E76BA8"/>
    <w:rsid w:val="00E76E42"/>
    <w:rsid w:val="00E76F52"/>
    <w:rsid w:val="00E7707C"/>
    <w:rsid w:val="00E771A2"/>
    <w:rsid w:val="00E7732B"/>
    <w:rsid w:val="00E773F3"/>
    <w:rsid w:val="00E77437"/>
    <w:rsid w:val="00E77655"/>
    <w:rsid w:val="00E77722"/>
    <w:rsid w:val="00E7773A"/>
    <w:rsid w:val="00E77F38"/>
    <w:rsid w:val="00E77F8A"/>
    <w:rsid w:val="00E8002A"/>
    <w:rsid w:val="00E80099"/>
    <w:rsid w:val="00E800A2"/>
    <w:rsid w:val="00E800C7"/>
    <w:rsid w:val="00E80103"/>
    <w:rsid w:val="00E80B9D"/>
    <w:rsid w:val="00E80EB2"/>
    <w:rsid w:val="00E80FFB"/>
    <w:rsid w:val="00E813C3"/>
    <w:rsid w:val="00E8179A"/>
    <w:rsid w:val="00E81CE5"/>
    <w:rsid w:val="00E81E12"/>
    <w:rsid w:val="00E81FBA"/>
    <w:rsid w:val="00E82116"/>
    <w:rsid w:val="00E82167"/>
    <w:rsid w:val="00E82179"/>
    <w:rsid w:val="00E82484"/>
    <w:rsid w:val="00E8270E"/>
    <w:rsid w:val="00E8286D"/>
    <w:rsid w:val="00E82B20"/>
    <w:rsid w:val="00E82EE3"/>
    <w:rsid w:val="00E82F74"/>
    <w:rsid w:val="00E83020"/>
    <w:rsid w:val="00E8311A"/>
    <w:rsid w:val="00E83329"/>
    <w:rsid w:val="00E8363C"/>
    <w:rsid w:val="00E83915"/>
    <w:rsid w:val="00E83D35"/>
    <w:rsid w:val="00E84066"/>
    <w:rsid w:val="00E840D1"/>
    <w:rsid w:val="00E842EA"/>
    <w:rsid w:val="00E84350"/>
    <w:rsid w:val="00E846A6"/>
    <w:rsid w:val="00E84751"/>
    <w:rsid w:val="00E8481F"/>
    <w:rsid w:val="00E84877"/>
    <w:rsid w:val="00E848C7"/>
    <w:rsid w:val="00E84A84"/>
    <w:rsid w:val="00E84AA1"/>
    <w:rsid w:val="00E84E94"/>
    <w:rsid w:val="00E8528D"/>
    <w:rsid w:val="00E85310"/>
    <w:rsid w:val="00E853FC"/>
    <w:rsid w:val="00E854D2"/>
    <w:rsid w:val="00E8552A"/>
    <w:rsid w:val="00E857BE"/>
    <w:rsid w:val="00E85957"/>
    <w:rsid w:val="00E859C1"/>
    <w:rsid w:val="00E85B98"/>
    <w:rsid w:val="00E85D17"/>
    <w:rsid w:val="00E85E79"/>
    <w:rsid w:val="00E86001"/>
    <w:rsid w:val="00E862D6"/>
    <w:rsid w:val="00E86456"/>
    <w:rsid w:val="00E8646A"/>
    <w:rsid w:val="00E86560"/>
    <w:rsid w:val="00E865D6"/>
    <w:rsid w:val="00E8663D"/>
    <w:rsid w:val="00E86671"/>
    <w:rsid w:val="00E86690"/>
    <w:rsid w:val="00E86947"/>
    <w:rsid w:val="00E86972"/>
    <w:rsid w:val="00E86C13"/>
    <w:rsid w:val="00E86C70"/>
    <w:rsid w:val="00E86CAA"/>
    <w:rsid w:val="00E86DB5"/>
    <w:rsid w:val="00E86F9B"/>
    <w:rsid w:val="00E8719E"/>
    <w:rsid w:val="00E87227"/>
    <w:rsid w:val="00E87238"/>
    <w:rsid w:val="00E87297"/>
    <w:rsid w:val="00E873F6"/>
    <w:rsid w:val="00E877AF"/>
    <w:rsid w:val="00E877EA"/>
    <w:rsid w:val="00E879C0"/>
    <w:rsid w:val="00E87A85"/>
    <w:rsid w:val="00E87DF9"/>
    <w:rsid w:val="00E8F6AA"/>
    <w:rsid w:val="00E9005A"/>
    <w:rsid w:val="00E90290"/>
    <w:rsid w:val="00E9044E"/>
    <w:rsid w:val="00E90480"/>
    <w:rsid w:val="00E90540"/>
    <w:rsid w:val="00E9098F"/>
    <w:rsid w:val="00E90B1D"/>
    <w:rsid w:val="00E90B9E"/>
    <w:rsid w:val="00E90CF0"/>
    <w:rsid w:val="00E90FCA"/>
    <w:rsid w:val="00E9115C"/>
    <w:rsid w:val="00E9119F"/>
    <w:rsid w:val="00E9121C"/>
    <w:rsid w:val="00E9157E"/>
    <w:rsid w:val="00E917FE"/>
    <w:rsid w:val="00E91ABA"/>
    <w:rsid w:val="00E91B88"/>
    <w:rsid w:val="00E91BAA"/>
    <w:rsid w:val="00E91FE2"/>
    <w:rsid w:val="00E921AC"/>
    <w:rsid w:val="00E921D2"/>
    <w:rsid w:val="00E922A6"/>
    <w:rsid w:val="00E922CE"/>
    <w:rsid w:val="00E922EB"/>
    <w:rsid w:val="00E9233D"/>
    <w:rsid w:val="00E9261A"/>
    <w:rsid w:val="00E9285F"/>
    <w:rsid w:val="00E92960"/>
    <w:rsid w:val="00E929EE"/>
    <w:rsid w:val="00E92AE8"/>
    <w:rsid w:val="00E92D4D"/>
    <w:rsid w:val="00E93065"/>
    <w:rsid w:val="00E9311D"/>
    <w:rsid w:val="00E9322E"/>
    <w:rsid w:val="00E933BE"/>
    <w:rsid w:val="00E9347C"/>
    <w:rsid w:val="00E93592"/>
    <w:rsid w:val="00E936D6"/>
    <w:rsid w:val="00E93BBD"/>
    <w:rsid w:val="00E93C75"/>
    <w:rsid w:val="00E93CAB"/>
    <w:rsid w:val="00E93F8D"/>
    <w:rsid w:val="00E94072"/>
    <w:rsid w:val="00E94251"/>
    <w:rsid w:val="00E942A0"/>
    <w:rsid w:val="00E948DB"/>
    <w:rsid w:val="00E94A62"/>
    <w:rsid w:val="00E94AED"/>
    <w:rsid w:val="00E94C5B"/>
    <w:rsid w:val="00E94C73"/>
    <w:rsid w:val="00E94D4F"/>
    <w:rsid w:val="00E94E62"/>
    <w:rsid w:val="00E94F42"/>
    <w:rsid w:val="00E9521A"/>
    <w:rsid w:val="00E952BD"/>
    <w:rsid w:val="00E952ED"/>
    <w:rsid w:val="00E952F1"/>
    <w:rsid w:val="00E95394"/>
    <w:rsid w:val="00E954EC"/>
    <w:rsid w:val="00E95755"/>
    <w:rsid w:val="00E957F4"/>
    <w:rsid w:val="00E959B0"/>
    <w:rsid w:val="00E95B45"/>
    <w:rsid w:val="00E95BEE"/>
    <w:rsid w:val="00E95DF9"/>
    <w:rsid w:val="00E9601D"/>
    <w:rsid w:val="00E96050"/>
    <w:rsid w:val="00E960CD"/>
    <w:rsid w:val="00E9654E"/>
    <w:rsid w:val="00E9659B"/>
    <w:rsid w:val="00E965B3"/>
    <w:rsid w:val="00E9663C"/>
    <w:rsid w:val="00E96779"/>
    <w:rsid w:val="00E97064"/>
    <w:rsid w:val="00E971BA"/>
    <w:rsid w:val="00E97371"/>
    <w:rsid w:val="00E974C7"/>
    <w:rsid w:val="00E9789B"/>
    <w:rsid w:val="00E97A30"/>
    <w:rsid w:val="00E97BEB"/>
    <w:rsid w:val="00E9F4F2"/>
    <w:rsid w:val="00EA0117"/>
    <w:rsid w:val="00EA0197"/>
    <w:rsid w:val="00EA03CD"/>
    <w:rsid w:val="00EA057C"/>
    <w:rsid w:val="00EA08F9"/>
    <w:rsid w:val="00EA0A22"/>
    <w:rsid w:val="00EA0CBA"/>
    <w:rsid w:val="00EA0CD2"/>
    <w:rsid w:val="00EA0E50"/>
    <w:rsid w:val="00EA0EBC"/>
    <w:rsid w:val="00EA0F18"/>
    <w:rsid w:val="00EA0F63"/>
    <w:rsid w:val="00EA0FE0"/>
    <w:rsid w:val="00EA112E"/>
    <w:rsid w:val="00EA1654"/>
    <w:rsid w:val="00EA16F7"/>
    <w:rsid w:val="00EA1732"/>
    <w:rsid w:val="00EA18E6"/>
    <w:rsid w:val="00EA197A"/>
    <w:rsid w:val="00EA1993"/>
    <w:rsid w:val="00EA19B8"/>
    <w:rsid w:val="00EA19DE"/>
    <w:rsid w:val="00EA1A13"/>
    <w:rsid w:val="00EA1C86"/>
    <w:rsid w:val="00EA1D03"/>
    <w:rsid w:val="00EA208D"/>
    <w:rsid w:val="00EA2381"/>
    <w:rsid w:val="00EA25DF"/>
    <w:rsid w:val="00EA2602"/>
    <w:rsid w:val="00EA2672"/>
    <w:rsid w:val="00EA26BC"/>
    <w:rsid w:val="00EA280C"/>
    <w:rsid w:val="00EA291D"/>
    <w:rsid w:val="00EA298B"/>
    <w:rsid w:val="00EA2B42"/>
    <w:rsid w:val="00EA2BD7"/>
    <w:rsid w:val="00EA2D7C"/>
    <w:rsid w:val="00EA2D89"/>
    <w:rsid w:val="00EA3058"/>
    <w:rsid w:val="00EA312E"/>
    <w:rsid w:val="00EA3180"/>
    <w:rsid w:val="00EA31B5"/>
    <w:rsid w:val="00EA37AC"/>
    <w:rsid w:val="00EA398F"/>
    <w:rsid w:val="00EA3D6D"/>
    <w:rsid w:val="00EA3DEE"/>
    <w:rsid w:val="00EA3F51"/>
    <w:rsid w:val="00EA42AA"/>
    <w:rsid w:val="00EA4339"/>
    <w:rsid w:val="00EA43A5"/>
    <w:rsid w:val="00EA4454"/>
    <w:rsid w:val="00EA4488"/>
    <w:rsid w:val="00EA45FC"/>
    <w:rsid w:val="00EA46BE"/>
    <w:rsid w:val="00EA47CD"/>
    <w:rsid w:val="00EA485C"/>
    <w:rsid w:val="00EA4A29"/>
    <w:rsid w:val="00EA4D8A"/>
    <w:rsid w:val="00EA4D93"/>
    <w:rsid w:val="00EA4E53"/>
    <w:rsid w:val="00EA4E8A"/>
    <w:rsid w:val="00EA4F8F"/>
    <w:rsid w:val="00EA528E"/>
    <w:rsid w:val="00EA5366"/>
    <w:rsid w:val="00EA5449"/>
    <w:rsid w:val="00EA56C4"/>
    <w:rsid w:val="00EA5A73"/>
    <w:rsid w:val="00EA5E1B"/>
    <w:rsid w:val="00EA5E73"/>
    <w:rsid w:val="00EA6217"/>
    <w:rsid w:val="00EA621E"/>
    <w:rsid w:val="00EA63E4"/>
    <w:rsid w:val="00EA64A9"/>
    <w:rsid w:val="00EA6765"/>
    <w:rsid w:val="00EA6A04"/>
    <w:rsid w:val="00EA72E1"/>
    <w:rsid w:val="00EA7A9F"/>
    <w:rsid w:val="00EA7C86"/>
    <w:rsid w:val="00EA7D05"/>
    <w:rsid w:val="00EA7DF3"/>
    <w:rsid w:val="00EA7F79"/>
    <w:rsid w:val="00EB00EA"/>
    <w:rsid w:val="00EB010C"/>
    <w:rsid w:val="00EB0118"/>
    <w:rsid w:val="00EB022C"/>
    <w:rsid w:val="00EB03F2"/>
    <w:rsid w:val="00EB059F"/>
    <w:rsid w:val="00EB0691"/>
    <w:rsid w:val="00EB07BF"/>
    <w:rsid w:val="00EB0CC8"/>
    <w:rsid w:val="00EB0EE5"/>
    <w:rsid w:val="00EB118E"/>
    <w:rsid w:val="00EB12F6"/>
    <w:rsid w:val="00EB1571"/>
    <w:rsid w:val="00EB1611"/>
    <w:rsid w:val="00EB163C"/>
    <w:rsid w:val="00EB18E0"/>
    <w:rsid w:val="00EB1A26"/>
    <w:rsid w:val="00EB1ABF"/>
    <w:rsid w:val="00EB1CBA"/>
    <w:rsid w:val="00EB1D62"/>
    <w:rsid w:val="00EB1E76"/>
    <w:rsid w:val="00EB1FEA"/>
    <w:rsid w:val="00EB219F"/>
    <w:rsid w:val="00EB2268"/>
    <w:rsid w:val="00EB228F"/>
    <w:rsid w:val="00EB22B9"/>
    <w:rsid w:val="00EB2334"/>
    <w:rsid w:val="00EB234C"/>
    <w:rsid w:val="00EB2452"/>
    <w:rsid w:val="00EB2677"/>
    <w:rsid w:val="00EB280A"/>
    <w:rsid w:val="00EB2814"/>
    <w:rsid w:val="00EB291D"/>
    <w:rsid w:val="00EB2B8F"/>
    <w:rsid w:val="00EB2DCF"/>
    <w:rsid w:val="00EB2DD8"/>
    <w:rsid w:val="00EB2FD5"/>
    <w:rsid w:val="00EB3149"/>
    <w:rsid w:val="00EB326A"/>
    <w:rsid w:val="00EB348F"/>
    <w:rsid w:val="00EB34BB"/>
    <w:rsid w:val="00EB379A"/>
    <w:rsid w:val="00EB3989"/>
    <w:rsid w:val="00EB3A81"/>
    <w:rsid w:val="00EB3B0B"/>
    <w:rsid w:val="00EB3B44"/>
    <w:rsid w:val="00EB3B7E"/>
    <w:rsid w:val="00EB3BA4"/>
    <w:rsid w:val="00EB3C8B"/>
    <w:rsid w:val="00EB3CA1"/>
    <w:rsid w:val="00EB406E"/>
    <w:rsid w:val="00EB41BF"/>
    <w:rsid w:val="00EB42A0"/>
    <w:rsid w:val="00EB42FA"/>
    <w:rsid w:val="00EB4452"/>
    <w:rsid w:val="00EB453F"/>
    <w:rsid w:val="00EB45A3"/>
    <w:rsid w:val="00EB45AC"/>
    <w:rsid w:val="00EB461E"/>
    <w:rsid w:val="00EB47BE"/>
    <w:rsid w:val="00EB4970"/>
    <w:rsid w:val="00EB4ABD"/>
    <w:rsid w:val="00EB4BDA"/>
    <w:rsid w:val="00EB4D6A"/>
    <w:rsid w:val="00EB4D87"/>
    <w:rsid w:val="00EB51C0"/>
    <w:rsid w:val="00EB51C6"/>
    <w:rsid w:val="00EB524D"/>
    <w:rsid w:val="00EB541B"/>
    <w:rsid w:val="00EB5554"/>
    <w:rsid w:val="00EB5EDB"/>
    <w:rsid w:val="00EB5EEA"/>
    <w:rsid w:val="00EB6204"/>
    <w:rsid w:val="00EB6277"/>
    <w:rsid w:val="00EB633D"/>
    <w:rsid w:val="00EB6540"/>
    <w:rsid w:val="00EB66E2"/>
    <w:rsid w:val="00EB67BE"/>
    <w:rsid w:val="00EB69B7"/>
    <w:rsid w:val="00EB6ABD"/>
    <w:rsid w:val="00EB6B39"/>
    <w:rsid w:val="00EB6C93"/>
    <w:rsid w:val="00EB6CD7"/>
    <w:rsid w:val="00EB6D1A"/>
    <w:rsid w:val="00EB6E24"/>
    <w:rsid w:val="00EB7126"/>
    <w:rsid w:val="00EB7586"/>
    <w:rsid w:val="00EB7592"/>
    <w:rsid w:val="00EB76B8"/>
    <w:rsid w:val="00EB76D8"/>
    <w:rsid w:val="00EB7704"/>
    <w:rsid w:val="00EB7765"/>
    <w:rsid w:val="00EB777A"/>
    <w:rsid w:val="00EB796A"/>
    <w:rsid w:val="00EB7AB6"/>
    <w:rsid w:val="00EB7CF7"/>
    <w:rsid w:val="00EB7D50"/>
    <w:rsid w:val="00EB7DD4"/>
    <w:rsid w:val="00EB7EAE"/>
    <w:rsid w:val="00EB7EDB"/>
    <w:rsid w:val="00EB7F2F"/>
    <w:rsid w:val="00EB7FF5"/>
    <w:rsid w:val="00EC00F3"/>
    <w:rsid w:val="00EC022D"/>
    <w:rsid w:val="00EC02B1"/>
    <w:rsid w:val="00EC03F9"/>
    <w:rsid w:val="00EC0574"/>
    <w:rsid w:val="00EC07E4"/>
    <w:rsid w:val="00EC07EF"/>
    <w:rsid w:val="00EC08BD"/>
    <w:rsid w:val="00EC0BB2"/>
    <w:rsid w:val="00EC0D20"/>
    <w:rsid w:val="00EC0DB2"/>
    <w:rsid w:val="00EC0F4C"/>
    <w:rsid w:val="00EC0FC9"/>
    <w:rsid w:val="00EC1885"/>
    <w:rsid w:val="00EC1D1B"/>
    <w:rsid w:val="00EC1D41"/>
    <w:rsid w:val="00EC1DD6"/>
    <w:rsid w:val="00EC1F06"/>
    <w:rsid w:val="00EC1F3B"/>
    <w:rsid w:val="00EC2156"/>
    <w:rsid w:val="00EC2203"/>
    <w:rsid w:val="00EC2211"/>
    <w:rsid w:val="00EC24A0"/>
    <w:rsid w:val="00EC25F4"/>
    <w:rsid w:val="00EC269A"/>
    <w:rsid w:val="00EC294E"/>
    <w:rsid w:val="00EC2DFC"/>
    <w:rsid w:val="00EC3146"/>
    <w:rsid w:val="00EC31FD"/>
    <w:rsid w:val="00EC3474"/>
    <w:rsid w:val="00EC3703"/>
    <w:rsid w:val="00EC38D5"/>
    <w:rsid w:val="00EC3B48"/>
    <w:rsid w:val="00EC3B50"/>
    <w:rsid w:val="00EC3E5F"/>
    <w:rsid w:val="00EC3F91"/>
    <w:rsid w:val="00EC409B"/>
    <w:rsid w:val="00EC4186"/>
    <w:rsid w:val="00EC41FC"/>
    <w:rsid w:val="00EC4458"/>
    <w:rsid w:val="00EC486B"/>
    <w:rsid w:val="00EC48BD"/>
    <w:rsid w:val="00EC4A76"/>
    <w:rsid w:val="00EC4AF5"/>
    <w:rsid w:val="00EC4B54"/>
    <w:rsid w:val="00EC4B90"/>
    <w:rsid w:val="00EC4B94"/>
    <w:rsid w:val="00EC4C8F"/>
    <w:rsid w:val="00EC4CCF"/>
    <w:rsid w:val="00EC4DD3"/>
    <w:rsid w:val="00EC4F0A"/>
    <w:rsid w:val="00EC4F2C"/>
    <w:rsid w:val="00EC5134"/>
    <w:rsid w:val="00EC51EA"/>
    <w:rsid w:val="00EC5291"/>
    <w:rsid w:val="00EC5348"/>
    <w:rsid w:val="00EC56C2"/>
    <w:rsid w:val="00EC5756"/>
    <w:rsid w:val="00EC5766"/>
    <w:rsid w:val="00EC5EAC"/>
    <w:rsid w:val="00EC5F9F"/>
    <w:rsid w:val="00EC60E4"/>
    <w:rsid w:val="00EC6336"/>
    <w:rsid w:val="00EC66C1"/>
    <w:rsid w:val="00EC674D"/>
    <w:rsid w:val="00EC6884"/>
    <w:rsid w:val="00EC6961"/>
    <w:rsid w:val="00EC6ADD"/>
    <w:rsid w:val="00EC6FB2"/>
    <w:rsid w:val="00EC70B0"/>
    <w:rsid w:val="00EC72A8"/>
    <w:rsid w:val="00EC738D"/>
    <w:rsid w:val="00EC7535"/>
    <w:rsid w:val="00EC75A4"/>
    <w:rsid w:val="00EC75B4"/>
    <w:rsid w:val="00EC78AA"/>
    <w:rsid w:val="00EC79D6"/>
    <w:rsid w:val="00EC7B68"/>
    <w:rsid w:val="00EC7CD6"/>
    <w:rsid w:val="00EC7D06"/>
    <w:rsid w:val="00ED007E"/>
    <w:rsid w:val="00ED03CB"/>
    <w:rsid w:val="00ED042C"/>
    <w:rsid w:val="00ED08A7"/>
    <w:rsid w:val="00ED0AC1"/>
    <w:rsid w:val="00ED0BF5"/>
    <w:rsid w:val="00ED0C68"/>
    <w:rsid w:val="00ED0D86"/>
    <w:rsid w:val="00ED0F97"/>
    <w:rsid w:val="00ED11D1"/>
    <w:rsid w:val="00ED180F"/>
    <w:rsid w:val="00ED1819"/>
    <w:rsid w:val="00ED197F"/>
    <w:rsid w:val="00ED19AE"/>
    <w:rsid w:val="00ED1F03"/>
    <w:rsid w:val="00ED1FEE"/>
    <w:rsid w:val="00ED202D"/>
    <w:rsid w:val="00ED2075"/>
    <w:rsid w:val="00ED2096"/>
    <w:rsid w:val="00ED2231"/>
    <w:rsid w:val="00ED23BD"/>
    <w:rsid w:val="00ED24FD"/>
    <w:rsid w:val="00ED2759"/>
    <w:rsid w:val="00ED2836"/>
    <w:rsid w:val="00ED2A5A"/>
    <w:rsid w:val="00ED2AB1"/>
    <w:rsid w:val="00ED2E91"/>
    <w:rsid w:val="00ED2F68"/>
    <w:rsid w:val="00ED3116"/>
    <w:rsid w:val="00ED3270"/>
    <w:rsid w:val="00ED3308"/>
    <w:rsid w:val="00ED3359"/>
    <w:rsid w:val="00ED352A"/>
    <w:rsid w:val="00ED3966"/>
    <w:rsid w:val="00ED39C9"/>
    <w:rsid w:val="00ED3A14"/>
    <w:rsid w:val="00ED3CA9"/>
    <w:rsid w:val="00ED3DA2"/>
    <w:rsid w:val="00ED3DDD"/>
    <w:rsid w:val="00ED3F58"/>
    <w:rsid w:val="00ED40E4"/>
    <w:rsid w:val="00ED4402"/>
    <w:rsid w:val="00ED47E9"/>
    <w:rsid w:val="00ED4EB9"/>
    <w:rsid w:val="00ED4F76"/>
    <w:rsid w:val="00ED5162"/>
    <w:rsid w:val="00ED51D2"/>
    <w:rsid w:val="00ED525B"/>
    <w:rsid w:val="00ED532F"/>
    <w:rsid w:val="00ED5333"/>
    <w:rsid w:val="00ED53A0"/>
    <w:rsid w:val="00ED543B"/>
    <w:rsid w:val="00ED5444"/>
    <w:rsid w:val="00ED5461"/>
    <w:rsid w:val="00ED5466"/>
    <w:rsid w:val="00ED546F"/>
    <w:rsid w:val="00ED55EF"/>
    <w:rsid w:val="00ED562E"/>
    <w:rsid w:val="00ED5866"/>
    <w:rsid w:val="00ED593A"/>
    <w:rsid w:val="00ED59CF"/>
    <w:rsid w:val="00ED59F8"/>
    <w:rsid w:val="00ED5AD1"/>
    <w:rsid w:val="00ED5AF3"/>
    <w:rsid w:val="00ED5BA8"/>
    <w:rsid w:val="00ED5BD2"/>
    <w:rsid w:val="00ED5E8F"/>
    <w:rsid w:val="00ED5FE6"/>
    <w:rsid w:val="00ED657A"/>
    <w:rsid w:val="00ED65BD"/>
    <w:rsid w:val="00ED675B"/>
    <w:rsid w:val="00ED676A"/>
    <w:rsid w:val="00ED67B1"/>
    <w:rsid w:val="00ED6AB3"/>
    <w:rsid w:val="00ED6C07"/>
    <w:rsid w:val="00ED6C4A"/>
    <w:rsid w:val="00ED6CCF"/>
    <w:rsid w:val="00ED6D66"/>
    <w:rsid w:val="00ED7039"/>
    <w:rsid w:val="00ED7107"/>
    <w:rsid w:val="00ED7194"/>
    <w:rsid w:val="00ED729A"/>
    <w:rsid w:val="00ED72B6"/>
    <w:rsid w:val="00ED73D7"/>
    <w:rsid w:val="00ED74ED"/>
    <w:rsid w:val="00ED753D"/>
    <w:rsid w:val="00ED78F9"/>
    <w:rsid w:val="00ED7918"/>
    <w:rsid w:val="00ED7C51"/>
    <w:rsid w:val="00ED7CC1"/>
    <w:rsid w:val="00ED7D6C"/>
    <w:rsid w:val="00ED7E99"/>
    <w:rsid w:val="00EE001E"/>
    <w:rsid w:val="00EE011F"/>
    <w:rsid w:val="00EE02D0"/>
    <w:rsid w:val="00EE051D"/>
    <w:rsid w:val="00EE0646"/>
    <w:rsid w:val="00EE075D"/>
    <w:rsid w:val="00EE0ACF"/>
    <w:rsid w:val="00EE0C22"/>
    <w:rsid w:val="00EE0E94"/>
    <w:rsid w:val="00EE0EEE"/>
    <w:rsid w:val="00EE0EF1"/>
    <w:rsid w:val="00EE106E"/>
    <w:rsid w:val="00EE1352"/>
    <w:rsid w:val="00EE13F0"/>
    <w:rsid w:val="00EE1499"/>
    <w:rsid w:val="00EE1787"/>
    <w:rsid w:val="00EE18D0"/>
    <w:rsid w:val="00EE1909"/>
    <w:rsid w:val="00EE1991"/>
    <w:rsid w:val="00EE19D4"/>
    <w:rsid w:val="00EE1AC3"/>
    <w:rsid w:val="00EE1B3A"/>
    <w:rsid w:val="00EE1CCA"/>
    <w:rsid w:val="00EE1CFE"/>
    <w:rsid w:val="00EE1E91"/>
    <w:rsid w:val="00EE2078"/>
    <w:rsid w:val="00EE2293"/>
    <w:rsid w:val="00EE23C0"/>
    <w:rsid w:val="00EE25C0"/>
    <w:rsid w:val="00EE2669"/>
    <w:rsid w:val="00EE26A7"/>
    <w:rsid w:val="00EE27E4"/>
    <w:rsid w:val="00EE2931"/>
    <w:rsid w:val="00EE299D"/>
    <w:rsid w:val="00EE2AF1"/>
    <w:rsid w:val="00EE2AF5"/>
    <w:rsid w:val="00EE2CAB"/>
    <w:rsid w:val="00EE2E69"/>
    <w:rsid w:val="00EE2F35"/>
    <w:rsid w:val="00EE2FFB"/>
    <w:rsid w:val="00EE353E"/>
    <w:rsid w:val="00EE360B"/>
    <w:rsid w:val="00EE36E9"/>
    <w:rsid w:val="00EE3785"/>
    <w:rsid w:val="00EE37D7"/>
    <w:rsid w:val="00EE37D9"/>
    <w:rsid w:val="00EE3A7A"/>
    <w:rsid w:val="00EE3E58"/>
    <w:rsid w:val="00EE406C"/>
    <w:rsid w:val="00EE412B"/>
    <w:rsid w:val="00EE43C9"/>
    <w:rsid w:val="00EE48A4"/>
    <w:rsid w:val="00EE48FC"/>
    <w:rsid w:val="00EE49F3"/>
    <w:rsid w:val="00EE4AC0"/>
    <w:rsid w:val="00EE4D17"/>
    <w:rsid w:val="00EE508E"/>
    <w:rsid w:val="00EE5125"/>
    <w:rsid w:val="00EE5236"/>
    <w:rsid w:val="00EE54DB"/>
    <w:rsid w:val="00EE56B9"/>
    <w:rsid w:val="00EE56ED"/>
    <w:rsid w:val="00EE57F9"/>
    <w:rsid w:val="00EE586B"/>
    <w:rsid w:val="00EE58DD"/>
    <w:rsid w:val="00EE595F"/>
    <w:rsid w:val="00EE59CB"/>
    <w:rsid w:val="00EE63C4"/>
    <w:rsid w:val="00EE69BF"/>
    <w:rsid w:val="00EE6B0A"/>
    <w:rsid w:val="00EE6F40"/>
    <w:rsid w:val="00EE70EF"/>
    <w:rsid w:val="00EE7358"/>
    <w:rsid w:val="00EE752B"/>
    <w:rsid w:val="00EE789C"/>
    <w:rsid w:val="00EE7A4A"/>
    <w:rsid w:val="00EE7BA2"/>
    <w:rsid w:val="00EE7CC8"/>
    <w:rsid w:val="00EE7E83"/>
    <w:rsid w:val="00EE7E8B"/>
    <w:rsid w:val="00EF0052"/>
    <w:rsid w:val="00EF028A"/>
    <w:rsid w:val="00EF0396"/>
    <w:rsid w:val="00EF03FA"/>
    <w:rsid w:val="00EF0657"/>
    <w:rsid w:val="00EF068F"/>
    <w:rsid w:val="00EF0997"/>
    <w:rsid w:val="00EF09AA"/>
    <w:rsid w:val="00EF0B2E"/>
    <w:rsid w:val="00EF0B3A"/>
    <w:rsid w:val="00EF0CF4"/>
    <w:rsid w:val="00EF0F43"/>
    <w:rsid w:val="00EF10AB"/>
    <w:rsid w:val="00EF10F1"/>
    <w:rsid w:val="00EF1165"/>
    <w:rsid w:val="00EF1282"/>
    <w:rsid w:val="00EF14F5"/>
    <w:rsid w:val="00EF164B"/>
    <w:rsid w:val="00EF16F8"/>
    <w:rsid w:val="00EF1C63"/>
    <w:rsid w:val="00EF1CF1"/>
    <w:rsid w:val="00EF1EAA"/>
    <w:rsid w:val="00EF20B7"/>
    <w:rsid w:val="00EF2136"/>
    <w:rsid w:val="00EF2258"/>
    <w:rsid w:val="00EF23F5"/>
    <w:rsid w:val="00EF2490"/>
    <w:rsid w:val="00EF24D7"/>
    <w:rsid w:val="00EF2598"/>
    <w:rsid w:val="00EF262D"/>
    <w:rsid w:val="00EF26DB"/>
    <w:rsid w:val="00EF29A1"/>
    <w:rsid w:val="00EF2BB1"/>
    <w:rsid w:val="00EF2C96"/>
    <w:rsid w:val="00EF2D03"/>
    <w:rsid w:val="00EF2DE3"/>
    <w:rsid w:val="00EF2F66"/>
    <w:rsid w:val="00EF30BD"/>
    <w:rsid w:val="00EF3885"/>
    <w:rsid w:val="00EF39D5"/>
    <w:rsid w:val="00EF3BED"/>
    <w:rsid w:val="00EF3C25"/>
    <w:rsid w:val="00EF3CC4"/>
    <w:rsid w:val="00EF3E70"/>
    <w:rsid w:val="00EF403D"/>
    <w:rsid w:val="00EF4190"/>
    <w:rsid w:val="00EF437E"/>
    <w:rsid w:val="00EF48A9"/>
    <w:rsid w:val="00EF4AEA"/>
    <w:rsid w:val="00EF4D60"/>
    <w:rsid w:val="00EF4ECD"/>
    <w:rsid w:val="00EF53AB"/>
    <w:rsid w:val="00EF5432"/>
    <w:rsid w:val="00EF5576"/>
    <w:rsid w:val="00EF56AA"/>
    <w:rsid w:val="00EF56C2"/>
    <w:rsid w:val="00EF5ADE"/>
    <w:rsid w:val="00EF5B62"/>
    <w:rsid w:val="00EF5B71"/>
    <w:rsid w:val="00EF5BED"/>
    <w:rsid w:val="00EF5C3A"/>
    <w:rsid w:val="00EF5CAC"/>
    <w:rsid w:val="00EF5F16"/>
    <w:rsid w:val="00EF6038"/>
    <w:rsid w:val="00EF617C"/>
    <w:rsid w:val="00EF6247"/>
    <w:rsid w:val="00EF63E9"/>
    <w:rsid w:val="00EF64C9"/>
    <w:rsid w:val="00EF65D5"/>
    <w:rsid w:val="00EF66E4"/>
    <w:rsid w:val="00EF66ED"/>
    <w:rsid w:val="00EF6A0A"/>
    <w:rsid w:val="00EF6BF6"/>
    <w:rsid w:val="00EF6C39"/>
    <w:rsid w:val="00EF6E7A"/>
    <w:rsid w:val="00EF6F78"/>
    <w:rsid w:val="00EF7042"/>
    <w:rsid w:val="00EF715B"/>
    <w:rsid w:val="00EF72F8"/>
    <w:rsid w:val="00EF738F"/>
    <w:rsid w:val="00EF73E1"/>
    <w:rsid w:val="00EF7469"/>
    <w:rsid w:val="00EF7911"/>
    <w:rsid w:val="00EF7B16"/>
    <w:rsid w:val="00EF7EDE"/>
    <w:rsid w:val="00F0003E"/>
    <w:rsid w:val="00F000F3"/>
    <w:rsid w:val="00F00118"/>
    <w:rsid w:val="00F001AE"/>
    <w:rsid w:val="00F00423"/>
    <w:rsid w:val="00F0047C"/>
    <w:rsid w:val="00F00996"/>
    <w:rsid w:val="00F00D78"/>
    <w:rsid w:val="00F00D92"/>
    <w:rsid w:val="00F00E2E"/>
    <w:rsid w:val="00F00EDC"/>
    <w:rsid w:val="00F010CE"/>
    <w:rsid w:val="00F015E4"/>
    <w:rsid w:val="00F01674"/>
    <w:rsid w:val="00F016B6"/>
    <w:rsid w:val="00F016FC"/>
    <w:rsid w:val="00F0177B"/>
    <w:rsid w:val="00F01C86"/>
    <w:rsid w:val="00F01E45"/>
    <w:rsid w:val="00F01EA3"/>
    <w:rsid w:val="00F01FFD"/>
    <w:rsid w:val="00F0211C"/>
    <w:rsid w:val="00F02243"/>
    <w:rsid w:val="00F0227C"/>
    <w:rsid w:val="00F024BE"/>
    <w:rsid w:val="00F026EB"/>
    <w:rsid w:val="00F027C9"/>
    <w:rsid w:val="00F0294B"/>
    <w:rsid w:val="00F02A36"/>
    <w:rsid w:val="00F02B80"/>
    <w:rsid w:val="00F02D36"/>
    <w:rsid w:val="00F02F7C"/>
    <w:rsid w:val="00F03026"/>
    <w:rsid w:val="00F03239"/>
    <w:rsid w:val="00F037CF"/>
    <w:rsid w:val="00F03841"/>
    <w:rsid w:val="00F03962"/>
    <w:rsid w:val="00F039B0"/>
    <w:rsid w:val="00F03A00"/>
    <w:rsid w:val="00F03E9D"/>
    <w:rsid w:val="00F03F18"/>
    <w:rsid w:val="00F03F5B"/>
    <w:rsid w:val="00F0407E"/>
    <w:rsid w:val="00F04176"/>
    <w:rsid w:val="00F04193"/>
    <w:rsid w:val="00F042E2"/>
    <w:rsid w:val="00F0438B"/>
    <w:rsid w:val="00F043BA"/>
    <w:rsid w:val="00F044F4"/>
    <w:rsid w:val="00F0452C"/>
    <w:rsid w:val="00F046D2"/>
    <w:rsid w:val="00F0495D"/>
    <w:rsid w:val="00F04A51"/>
    <w:rsid w:val="00F04B5D"/>
    <w:rsid w:val="00F05062"/>
    <w:rsid w:val="00F051FD"/>
    <w:rsid w:val="00F052B9"/>
    <w:rsid w:val="00F053D8"/>
    <w:rsid w:val="00F053FC"/>
    <w:rsid w:val="00F0540F"/>
    <w:rsid w:val="00F0558A"/>
    <w:rsid w:val="00F05999"/>
    <w:rsid w:val="00F05A73"/>
    <w:rsid w:val="00F05B6E"/>
    <w:rsid w:val="00F05E6C"/>
    <w:rsid w:val="00F05F41"/>
    <w:rsid w:val="00F0605F"/>
    <w:rsid w:val="00F060A7"/>
    <w:rsid w:val="00F06330"/>
    <w:rsid w:val="00F0637E"/>
    <w:rsid w:val="00F065F3"/>
    <w:rsid w:val="00F06AA9"/>
    <w:rsid w:val="00F06DAC"/>
    <w:rsid w:val="00F06EBA"/>
    <w:rsid w:val="00F06FA3"/>
    <w:rsid w:val="00F070C0"/>
    <w:rsid w:val="00F0733A"/>
    <w:rsid w:val="00F07689"/>
    <w:rsid w:val="00F078A4"/>
    <w:rsid w:val="00F07970"/>
    <w:rsid w:val="00F07A77"/>
    <w:rsid w:val="00F07C72"/>
    <w:rsid w:val="00F07D2A"/>
    <w:rsid w:val="00F07F27"/>
    <w:rsid w:val="00F1021D"/>
    <w:rsid w:val="00F102FD"/>
    <w:rsid w:val="00F1092F"/>
    <w:rsid w:val="00F10AC9"/>
    <w:rsid w:val="00F10BA3"/>
    <w:rsid w:val="00F10CEB"/>
    <w:rsid w:val="00F110D6"/>
    <w:rsid w:val="00F111E4"/>
    <w:rsid w:val="00F11383"/>
    <w:rsid w:val="00F11399"/>
    <w:rsid w:val="00F11437"/>
    <w:rsid w:val="00F116E3"/>
    <w:rsid w:val="00F11790"/>
    <w:rsid w:val="00F117EA"/>
    <w:rsid w:val="00F118A6"/>
    <w:rsid w:val="00F11984"/>
    <w:rsid w:val="00F119FA"/>
    <w:rsid w:val="00F11A56"/>
    <w:rsid w:val="00F11D4F"/>
    <w:rsid w:val="00F11E79"/>
    <w:rsid w:val="00F11EB1"/>
    <w:rsid w:val="00F12068"/>
    <w:rsid w:val="00F1208F"/>
    <w:rsid w:val="00F120A1"/>
    <w:rsid w:val="00F121A1"/>
    <w:rsid w:val="00F12353"/>
    <w:rsid w:val="00F123F5"/>
    <w:rsid w:val="00F124D1"/>
    <w:rsid w:val="00F12700"/>
    <w:rsid w:val="00F12761"/>
    <w:rsid w:val="00F127A9"/>
    <w:rsid w:val="00F129DC"/>
    <w:rsid w:val="00F12AFA"/>
    <w:rsid w:val="00F12B31"/>
    <w:rsid w:val="00F12BFC"/>
    <w:rsid w:val="00F12C81"/>
    <w:rsid w:val="00F12E2A"/>
    <w:rsid w:val="00F130EE"/>
    <w:rsid w:val="00F130EF"/>
    <w:rsid w:val="00F13174"/>
    <w:rsid w:val="00F133F6"/>
    <w:rsid w:val="00F133FF"/>
    <w:rsid w:val="00F1344F"/>
    <w:rsid w:val="00F13A7C"/>
    <w:rsid w:val="00F13B24"/>
    <w:rsid w:val="00F13DF6"/>
    <w:rsid w:val="00F13F1C"/>
    <w:rsid w:val="00F14028"/>
    <w:rsid w:val="00F140EC"/>
    <w:rsid w:val="00F14217"/>
    <w:rsid w:val="00F1424A"/>
    <w:rsid w:val="00F14344"/>
    <w:rsid w:val="00F14521"/>
    <w:rsid w:val="00F1459D"/>
    <w:rsid w:val="00F14996"/>
    <w:rsid w:val="00F14BB6"/>
    <w:rsid w:val="00F14CA3"/>
    <w:rsid w:val="00F14D17"/>
    <w:rsid w:val="00F14D3B"/>
    <w:rsid w:val="00F14E30"/>
    <w:rsid w:val="00F14FE9"/>
    <w:rsid w:val="00F15007"/>
    <w:rsid w:val="00F15114"/>
    <w:rsid w:val="00F15164"/>
    <w:rsid w:val="00F152D2"/>
    <w:rsid w:val="00F1530C"/>
    <w:rsid w:val="00F153E2"/>
    <w:rsid w:val="00F156F2"/>
    <w:rsid w:val="00F15B1B"/>
    <w:rsid w:val="00F15CAA"/>
    <w:rsid w:val="00F15F90"/>
    <w:rsid w:val="00F15FB6"/>
    <w:rsid w:val="00F16142"/>
    <w:rsid w:val="00F1617D"/>
    <w:rsid w:val="00F1626B"/>
    <w:rsid w:val="00F1632F"/>
    <w:rsid w:val="00F16480"/>
    <w:rsid w:val="00F16492"/>
    <w:rsid w:val="00F16574"/>
    <w:rsid w:val="00F16598"/>
    <w:rsid w:val="00F165F5"/>
    <w:rsid w:val="00F166D5"/>
    <w:rsid w:val="00F169AB"/>
    <w:rsid w:val="00F16B96"/>
    <w:rsid w:val="00F16BB7"/>
    <w:rsid w:val="00F16C28"/>
    <w:rsid w:val="00F16D34"/>
    <w:rsid w:val="00F16E35"/>
    <w:rsid w:val="00F16E7A"/>
    <w:rsid w:val="00F16EFA"/>
    <w:rsid w:val="00F16F36"/>
    <w:rsid w:val="00F1713B"/>
    <w:rsid w:val="00F1716C"/>
    <w:rsid w:val="00F17276"/>
    <w:rsid w:val="00F17493"/>
    <w:rsid w:val="00F17514"/>
    <w:rsid w:val="00F17556"/>
    <w:rsid w:val="00F178E6"/>
    <w:rsid w:val="00F178F3"/>
    <w:rsid w:val="00F17B71"/>
    <w:rsid w:val="00F17BFF"/>
    <w:rsid w:val="00F1E8EC"/>
    <w:rsid w:val="00F2033E"/>
    <w:rsid w:val="00F204A2"/>
    <w:rsid w:val="00F2050C"/>
    <w:rsid w:val="00F20768"/>
    <w:rsid w:val="00F208AF"/>
    <w:rsid w:val="00F209B6"/>
    <w:rsid w:val="00F20A17"/>
    <w:rsid w:val="00F20B2C"/>
    <w:rsid w:val="00F20B7B"/>
    <w:rsid w:val="00F20B7D"/>
    <w:rsid w:val="00F20F76"/>
    <w:rsid w:val="00F21090"/>
    <w:rsid w:val="00F211B9"/>
    <w:rsid w:val="00F2165E"/>
    <w:rsid w:val="00F21AC0"/>
    <w:rsid w:val="00F21C26"/>
    <w:rsid w:val="00F21F43"/>
    <w:rsid w:val="00F22089"/>
    <w:rsid w:val="00F22191"/>
    <w:rsid w:val="00F2236B"/>
    <w:rsid w:val="00F22383"/>
    <w:rsid w:val="00F225E4"/>
    <w:rsid w:val="00F22829"/>
    <w:rsid w:val="00F22878"/>
    <w:rsid w:val="00F228B5"/>
    <w:rsid w:val="00F229DC"/>
    <w:rsid w:val="00F22A34"/>
    <w:rsid w:val="00F22AE7"/>
    <w:rsid w:val="00F22C2D"/>
    <w:rsid w:val="00F22EBF"/>
    <w:rsid w:val="00F23006"/>
    <w:rsid w:val="00F230F8"/>
    <w:rsid w:val="00F2318E"/>
    <w:rsid w:val="00F23193"/>
    <w:rsid w:val="00F231EF"/>
    <w:rsid w:val="00F233F8"/>
    <w:rsid w:val="00F23409"/>
    <w:rsid w:val="00F23489"/>
    <w:rsid w:val="00F23552"/>
    <w:rsid w:val="00F23806"/>
    <w:rsid w:val="00F23A4D"/>
    <w:rsid w:val="00F23B2A"/>
    <w:rsid w:val="00F23BE4"/>
    <w:rsid w:val="00F23C14"/>
    <w:rsid w:val="00F23DB7"/>
    <w:rsid w:val="00F24045"/>
    <w:rsid w:val="00F24127"/>
    <w:rsid w:val="00F24212"/>
    <w:rsid w:val="00F2440E"/>
    <w:rsid w:val="00F2454C"/>
    <w:rsid w:val="00F24846"/>
    <w:rsid w:val="00F248D2"/>
    <w:rsid w:val="00F24A11"/>
    <w:rsid w:val="00F24DA2"/>
    <w:rsid w:val="00F24E89"/>
    <w:rsid w:val="00F24F4D"/>
    <w:rsid w:val="00F250A8"/>
    <w:rsid w:val="00F25451"/>
    <w:rsid w:val="00F255E6"/>
    <w:rsid w:val="00F258F8"/>
    <w:rsid w:val="00F25A6D"/>
    <w:rsid w:val="00F25B11"/>
    <w:rsid w:val="00F25EDC"/>
    <w:rsid w:val="00F25FBB"/>
    <w:rsid w:val="00F260F6"/>
    <w:rsid w:val="00F26178"/>
    <w:rsid w:val="00F26385"/>
    <w:rsid w:val="00F2641D"/>
    <w:rsid w:val="00F2645D"/>
    <w:rsid w:val="00F264FC"/>
    <w:rsid w:val="00F26663"/>
    <w:rsid w:val="00F266A4"/>
    <w:rsid w:val="00F2678F"/>
    <w:rsid w:val="00F26973"/>
    <w:rsid w:val="00F26A62"/>
    <w:rsid w:val="00F26DF2"/>
    <w:rsid w:val="00F26FFE"/>
    <w:rsid w:val="00F271E4"/>
    <w:rsid w:val="00F274BC"/>
    <w:rsid w:val="00F2767A"/>
    <w:rsid w:val="00F27A1C"/>
    <w:rsid w:val="00F27E4E"/>
    <w:rsid w:val="00F27EB9"/>
    <w:rsid w:val="00F27F15"/>
    <w:rsid w:val="00F27F6D"/>
    <w:rsid w:val="00F300A1"/>
    <w:rsid w:val="00F30386"/>
    <w:rsid w:val="00F303E6"/>
    <w:rsid w:val="00F305EF"/>
    <w:rsid w:val="00F30B35"/>
    <w:rsid w:val="00F30C5D"/>
    <w:rsid w:val="00F30C72"/>
    <w:rsid w:val="00F31193"/>
    <w:rsid w:val="00F311A1"/>
    <w:rsid w:val="00F312F5"/>
    <w:rsid w:val="00F3131E"/>
    <w:rsid w:val="00F31481"/>
    <w:rsid w:val="00F315B4"/>
    <w:rsid w:val="00F31879"/>
    <w:rsid w:val="00F31BD3"/>
    <w:rsid w:val="00F31EB4"/>
    <w:rsid w:val="00F322BB"/>
    <w:rsid w:val="00F32406"/>
    <w:rsid w:val="00F32625"/>
    <w:rsid w:val="00F32888"/>
    <w:rsid w:val="00F328B7"/>
    <w:rsid w:val="00F3292B"/>
    <w:rsid w:val="00F32BF6"/>
    <w:rsid w:val="00F32CA1"/>
    <w:rsid w:val="00F32DEF"/>
    <w:rsid w:val="00F32F50"/>
    <w:rsid w:val="00F330FC"/>
    <w:rsid w:val="00F331D5"/>
    <w:rsid w:val="00F33453"/>
    <w:rsid w:val="00F3351E"/>
    <w:rsid w:val="00F335D3"/>
    <w:rsid w:val="00F33718"/>
    <w:rsid w:val="00F33AA7"/>
    <w:rsid w:val="00F33BB1"/>
    <w:rsid w:val="00F33D96"/>
    <w:rsid w:val="00F33EB0"/>
    <w:rsid w:val="00F34187"/>
    <w:rsid w:val="00F342B4"/>
    <w:rsid w:val="00F342BC"/>
    <w:rsid w:val="00F346B0"/>
    <w:rsid w:val="00F34738"/>
    <w:rsid w:val="00F34ACC"/>
    <w:rsid w:val="00F34B49"/>
    <w:rsid w:val="00F34BF4"/>
    <w:rsid w:val="00F34D65"/>
    <w:rsid w:val="00F34F01"/>
    <w:rsid w:val="00F34F12"/>
    <w:rsid w:val="00F3502C"/>
    <w:rsid w:val="00F351BD"/>
    <w:rsid w:val="00F35299"/>
    <w:rsid w:val="00F35309"/>
    <w:rsid w:val="00F3550F"/>
    <w:rsid w:val="00F35546"/>
    <w:rsid w:val="00F35772"/>
    <w:rsid w:val="00F35791"/>
    <w:rsid w:val="00F357E3"/>
    <w:rsid w:val="00F3590C"/>
    <w:rsid w:val="00F35947"/>
    <w:rsid w:val="00F35BEF"/>
    <w:rsid w:val="00F35BF3"/>
    <w:rsid w:val="00F35D67"/>
    <w:rsid w:val="00F35E79"/>
    <w:rsid w:val="00F36005"/>
    <w:rsid w:val="00F36099"/>
    <w:rsid w:val="00F361DE"/>
    <w:rsid w:val="00F362ED"/>
    <w:rsid w:val="00F36523"/>
    <w:rsid w:val="00F36855"/>
    <w:rsid w:val="00F36ADA"/>
    <w:rsid w:val="00F36BF3"/>
    <w:rsid w:val="00F36D70"/>
    <w:rsid w:val="00F36F90"/>
    <w:rsid w:val="00F36FF3"/>
    <w:rsid w:val="00F37031"/>
    <w:rsid w:val="00F3737C"/>
    <w:rsid w:val="00F3753C"/>
    <w:rsid w:val="00F37605"/>
    <w:rsid w:val="00F37615"/>
    <w:rsid w:val="00F3778C"/>
    <w:rsid w:val="00F37840"/>
    <w:rsid w:val="00F378EA"/>
    <w:rsid w:val="00F379E0"/>
    <w:rsid w:val="00F37AA8"/>
    <w:rsid w:val="00F37AC3"/>
    <w:rsid w:val="00F37C31"/>
    <w:rsid w:val="00F4008D"/>
    <w:rsid w:val="00F4012D"/>
    <w:rsid w:val="00F40314"/>
    <w:rsid w:val="00F40320"/>
    <w:rsid w:val="00F4045E"/>
    <w:rsid w:val="00F407A2"/>
    <w:rsid w:val="00F40854"/>
    <w:rsid w:val="00F40A01"/>
    <w:rsid w:val="00F40C5B"/>
    <w:rsid w:val="00F4106B"/>
    <w:rsid w:val="00F412A9"/>
    <w:rsid w:val="00F41374"/>
    <w:rsid w:val="00F41438"/>
    <w:rsid w:val="00F41E24"/>
    <w:rsid w:val="00F41EB3"/>
    <w:rsid w:val="00F41F38"/>
    <w:rsid w:val="00F4202C"/>
    <w:rsid w:val="00F42090"/>
    <w:rsid w:val="00F420D3"/>
    <w:rsid w:val="00F4211E"/>
    <w:rsid w:val="00F42164"/>
    <w:rsid w:val="00F42360"/>
    <w:rsid w:val="00F42538"/>
    <w:rsid w:val="00F42544"/>
    <w:rsid w:val="00F425EB"/>
    <w:rsid w:val="00F42613"/>
    <w:rsid w:val="00F42666"/>
    <w:rsid w:val="00F426BE"/>
    <w:rsid w:val="00F4272B"/>
    <w:rsid w:val="00F428BD"/>
    <w:rsid w:val="00F428C3"/>
    <w:rsid w:val="00F42B86"/>
    <w:rsid w:val="00F42C16"/>
    <w:rsid w:val="00F42DB9"/>
    <w:rsid w:val="00F42F1B"/>
    <w:rsid w:val="00F43121"/>
    <w:rsid w:val="00F431BE"/>
    <w:rsid w:val="00F43457"/>
    <w:rsid w:val="00F435C9"/>
    <w:rsid w:val="00F43951"/>
    <w:rsid w:val="00F43A1B"/>
    <w:rsid w:val="00F43AC9"/>
    <w:rsid w:val="00F43D8A"/>
    <w:rsid w:val="00F43D97"/>
    <w:rsid w:val="00F43EE2"/>
    <w:rsid w:val="00F43F57"/>
    <w:rsid w:val="00F43FB9"/>
    <w:rsid w:val="00F44052"/>
    <w:rsid w:val="00F441D7"/>
    <w:rsid w:val="00F442F1"/>
    <w:rsid w:val="00F44465"/>
    <w:rsid w:val="00F4466B"/>
    <w:rsid w:val="00F44C1D"/>
    <w:rsid w:val="00F44C9A"/>
    <w:rsid w:val="00F44D7D"/>
    <w:rsid w:val="00F44E0E"/>
    <w:rsid w:val="00F44F18"/>
    <w:rsid w:val="00F45024"/>
    <w:rsid w:val="00F45109"/>
    <w:rsid w:val="00F452A6"/>
    <w:rsid w:val="00F4548E"/>
    <w:rsid w:val="00F454FD"/>
    <w:rsid w:val="00F45558"/>
    <w:rsid w:val="00F455F7"/>
    <w:rsid w:val="00F458A8"/>
    <w:rsid w:val="00F45BA2"/>
    <w:rsid w:val="00F45C25"/>
    <w:rsid w:val="00F45D7D"/>
    <w:rsid w:val="00F45D7F"/>
    <w:rsid w:val="00F45E4D"/>
    <w:rsid w:val="00F45F65"/>
    <w:rsid w:val="00F4667E"/>
    <w:rsid w:val="00F466F0"/>
    <w:rsid w:val="00F46886"/>
    <w:rsid w:val="00F4689B"/>
    <w:rsid w:val="00F46A25"/>
    <w:rsid w:val="00F46C0C"/>
    <w:rsid w:val="00F46CB9"/>
    <w:rsid w:val="00F47185"/>
    <w:rsid w:val="00F471DF"/>
    <w:rsid w:val="00F47329"/>
    <w:rsid w:val="00F474BA"/>
    <w:rsid w:val="00F47525"/>
    <w:rsid w:val="00F47A03"/>
    <w:rsid w:val="00F47A43"/>
    <w:rsid w:val="00F47D61"/>
    <w:rsid w:val="00F47FD9"/>
    <w:rsid w:val="00F47FF5"/>
    <w:rsid w:val="00F500D9"/>
    <w:rsid w:val="00F5026F"/>
    <w:rsid w:val="00F503F9"/>
    <w:rsid w:val="00F5061C"/>
    <w:rsid w:val="00F50894"/>
    <w:rsid w:val="00F509DB"/>
    <w:rsid w:val="00F50A3A"/>
    <w:rsid w:val="00F50A76"/>
    <w:rsid w:val="00F514A3"/>
    <w:rsid w:val="00F51507"/>
    <w:rsid w:val="00F51742"/>
    <w:rsid w:val="00F51980"/>
    <w:rsid w:val="00F51B40"/>
    <w:rsid w:val="00F51D73"/>
    <w:rsid w:val="00F52041"/>
    <w:rsid w:val="00F521FA"/>
    <w:rsid w:val="00F52297"/>
    <w:rsid w:val="00F524C6"/>
    <w:rsid w:val="00F5256B"/>
    <w:rsid w:val="00F52681"/>
    <w:rsid w:val="00F52682"/>
    <w:rsid w:val="00F5268B"/>
    <w:rsid w:val="00F527BD"/>
    <w:rsid w:val="00F527D6"/>
    <w:rsid w:val="00F5288E"/>
    <w:rsid w:val="00F528EE"/>
    <w:rsid w:val="00F52B61"/>
    <w:rsid w:val="00F52BEA"/>
    <w:rsid w:val="00F52DCF"/>
    <w:rsid w:val="00F52F5A"/>
    <w:rsid w:val="00F52FDD"/>
    <w:rsid w:val="00F52FE0"/>
    <w:rsid w:val="00F5342D"/>
    <w:rsid w:val="00F5345F"/>
    <w:rsid w:val="00F534AC"/>
    <w:rsid w:val="00F538EE"/>
    <w:rsid w:val="00F53AA0"/>
    <w:rsid w:val="00F53D31"/>
    <w:rsid w:val="00F53E0D"/>
    <w:rsid w:val="00F53E46"/>
    <w:rsid w:val="00F53E7C"/>
    <w:rsid w:val="00F5408A"/>
    <w:rsid w:val="00F54258"/>
    <w:rsid w:val="00F542B7"/>
    <w:rsid w:val="00F54822"/>
    <w:rsid w:val="00F54935"/>
    <w:rsid w:val="00F54A5B"/>
    <w:rsid w:val="00F54DEE"/>
    <w:rsid w:val="00F55080"/>
    <w:rsid w:val="00F554EF"/>
    <w:rsid w:val="00F55584"/>
    <w:rsid w:val="00F555D7"/>
    <w:rsid w:val="00F55924"/>
    <w:rsid w:val="00F55979"/>
    <w:rsid w:val="00F5599C"/>
    <w:rsid w:val="00F55DF0"/>
    <w:rsid w:val="00F55F70"/>
    <w:rsid w:val="00F560D4"/>
    <w:rsid w:val="00F563A4"/>
    <w:rsid w:val="00F563C3"/>
    <w:rsid w:val="00F56428"/>
    <w:rsid w:val="00F56515"/>
    <w:rsid w:val="00F568BE"/>
    <w:rsid w:val="00F56925"/>
    <w:rsid w:val="00F569C5"/>
    <w:rsid w:val="00F56FC4"/>
    <w:rsid w:val="00F579EC"/>
    <w:rsid w:val="00F57C2A"/>
    <w:rsid w:val="00F57D23"/>
    <w:rsid w:val="00F60045"/>
    <w:rsid w:val="00F600A7"/>
    <w:rsid w:val="00F60246"/>
    <w:rsid w:val="00F6033D"/>
    <w:rsid w:val="00F603B2"/>
    <w:rsid w:val="00F6041D"/>
    <w:rsid w:val="00F60560"/>
    <w:rsid w:val="00F60601"/>
    <w:rsid w:val="00F6066C"/>
    <w:rsid w:val="00F606FB"/>
    <w:rsid w:val="00F608BA"/>
    <w:rsid w:val="00F608E2"/>
    <w:rsid w:val="00F6098C"/>
    <w:rsid w:val="00F60AEC"/>
    <w:rsid w:val="00F60B54"/>
    <w:rsid w:val="00F60BAE"/>
    <w:rsid w:val="00F60BEE"/>
    <w:rsid w:val="00F60E11"/>
    <w:rsid w:val="00F60F13"/>
    <w:rsid w:val="00F61013"/>
    <w:rsid w:val="00F611C5"/>
    <w:rsid w:val="00F6123B"/>
    <w:rsid w:val="00F61255"/>
    <w:rsid w:val="00F613E4"/>
    <w:rsid w:val="00F614BE"/>
    <w:rsid w:val="00F61543"/>
    <w:rsid w:val="00F61602"/>
    <w:rsid w:val="00F61642"/>
    <w:rsid w:val="00F61700"/>
    <w:rsid w:val="00F617F6"/>
    <w:rsid w:val="00F61874"/>
    <w:rsid w:val="00F61C45"/>
    <w:rsid w:val="00F61CD2"/>
    <w:rsid w:val="00F61DF7"/>
    <w:rsid w:val="00F61F9A"/>
    <w:rsid w:val="00F621D8"/>
    <w:rsid w:val="00F6224D"/>
    <w:rsid w:val="00F62390"/>
    <w:rsid w:val="00F624A9"/>
    <w:rsid w:val="00F625F9"/>
    <w:rsid w:val="00F626CE"/>
    <w:rsid w:val="00F62757"/>
    <w:rsid w:val="00F62D0F"/>
    <w:rsid w:val="00F62D29"/>
    <w:rsid w:val="00F62F42"/>
    <w:rsid w:val="00F62FAD"/>
    <w:rsid w:val="00F63129"/>
    <w:rsid w:val="00F63136"/>
    <w:rsid w:val="00F6316E"/>
    <w:rsid w:val="00F632B1"/>
    <w:rsid w:val="00F63311"/>
    <w:rsid w:val="00F634CE"/>
    <w:rsid w:val="00F6352A"/>
    <w:rsid w:val="00F6352D"/>
    <w:rsid w:val="00F6371B"/>
    <w:rsid w:val="00F63916"/>
    <w:rsid w:val="00F63B43"/>
    <w:rsid w:val="00F6427A"/>
    <w:rsid w:val="00F64778"/>
    <w:rsid w:val="00F64811"/>
    <w:rsid w:val="00F6486C"/>
    <w:rsid w:val="00F64F80"/>
    <w:rsid w:val="00F64F8F"/>
    <w:rsid w:val="00F64FFF"/>
    <w:rsid w:val="00F650C0"/>
    <w:rsid w:val="00F65141"/>
    <w:rsid w:val="00F651A9"/>
    <w:rsid w:val="00F65269"/>
    <w:rsid w:val="00F65643"/>
    <w:rsid w:val="00F6569E"/>
    <w:rsid w:val="00F657A4"/>
    <w:rsid w:val="00F65830"/>
    <w:rsid w:val="00F6597D"/>
    <w:rsid w:val="00F659DD"/>
    <w:rsid w:val="00F65C5C"/>
    <w:rsid w:val="00F65E67"/>
    <w:rsid w:val="00F6608A"/>
    <w:rsid w:val="00F660BE"/>
    <w:rsid w:val="00F666DC"/>
    <w:rsid w:val="00F66941"/>
    <w:rsid w:val="00F669E4"/>
    <w:rsid w:val="00F66CF0"/>
    <w:rsid w:val="00F66DD0"/>
    <w:rsid w:val="00F66FF4"/>
    <w:rsid w:val="00F66FFD"/>
    <w:rsid w:val="00F67063"/>
    <w:rsid w:val="00F67471"/>
    <w:rsid w:val="00F67909"/>
    <w:rsid w:val="00F679F8"/>
    <w:rsid w:val="00F67F8A"/>
    <w:rsid w:val="00F703C3"/>
    <w:rsid w:val="00F70474"/>
    <w:rsid w:val="00F70874"/>
    <w:rsid w:val="00F70A79"/>
    <w:rsid w:val="00F70CC9"/>
    <w:rsid w:val="00F70D14"/>
    <w:rsid w:val="00F70E63"/>
    <w:rsid w:val="00F710DE"/>
    <w:rsid w:val="00F710FF"/>
    <w:rsid w:val="00F71108"/>
    <w:rsid w:val="00F713D5"/>
    <w:rsid w:val="00F7143A"/>
    <w:rsid w:val="00F71458"/>
    <w:rsid w:val="00F714F3"/>
    <w:rsid w:val="00F7157B"/>
    <w:rsid w:val="00F716C7"/>
    <w:rsid w:val="00F7172F"/>
    <w:rsid w:val="00F719BF"/>
    <w:rsid w:val="00F7207C"/>
    <w:rsid w:val="00F7228B"/>
    <w:rsid w:val="00F7238C"/>
    <w:rsid w:val="00F72531"/>
    <w:rsid w:val="00F7274E"/>
    <w:rsid w:val="00F72803"/>
    <w:rsid w:val="00F7282E"/>
    <w:rsid w:val="00F728E4"/>
    <w:rsid w:val="00F72948"/>
    <w:rsid w:val="00F72CA9"/>
    <w:rsid w:val="00F72D0C"/>
    <w:rsid w:val="00F72E81"/>
    <w:rsid w:val="00F72F26"/>
    <w:rsid w:val="00F7333D"/>
    <w:rsid w:val="00F73505"/>
    <w:rsid w:val="00F73605"/>
    <w:rsid w:val="00F737BA"/>
    <w:rsid w:val="00F738D3"/>
    <w:rsid w:val="00F73DA1"/>
    <w:rsid w:val="00F74016"/>
    <w:rsid w:val="00F7432D"/>
    <w:rsid w:val="00F7438A"/>
    <w:rsid w:val="00F74466"/>
    <w:rsid w:val="00F7477C"/>
    <w:rsid w:val="00F748E0"/>
    <w:rsid w:val="00F74A29"/>
    <w:rsid w:val="00F74E9F"/>
    <w:rsid w:val="00F74F16"/>
    <w:rsid w:val="00F74FC4"/>
    <w:rsid w:val="00F751C5"/>
    <w:rsid w:val="00F751E0"/>
    <w:rsid w:val="00F75209"/>
    <w:rsid w:val="00F75349"/>
    <w:rsid w:val="00F753EE"/>
    <w:rsid w:val="00F754A8"/>
    <w:rsid w:val="00F75517"/>
    <w:rsid w:val="00F756C5"/>
    <w:rsid w:val="00F758AA"/>
    <w:rsid w:val="00F758F9"/>
    <w:rsid w:val="00F7595D"/>
    <w:rsid w:val="00F75AC2"/>
    <w:rsid w:val="00F75BF1"/>
    <w:rsid w:val="00F75F60"/>
    <w:rsid w:val="00F75F61"/>
    <w:rsid w:val="00F7616B"/>
    <w:rsid w:val="00F76278"/>
    <w:rsid w:val="00F7663C"/>
    <w:rsid w:val="00F7664E"/>
    <w:rsid w:val="00F7668D"/>
    <w:rsid w:val="00F76882"/>
    <w:rsid w:val="00F76B87"/>
    <w:rsid w:val="00F76BCA"/>
    <w:rsid w:val="00F76BEC"/>
    <w:rsid w:val="00F76E82"/>
    <w:rsid w:val="00F76E8E"/>
    <w:rsid w:val="00F76F3A"/>
    <w:rsid w:val="00F76F97"/>
    <w:rsid w:val="00F76FD0"/>
    <w:rsid w:val="00F77194"/>
    <w:rsid w:val="00F77221"/>
    <w:rsid w:val="00F775E3"/>
    <w:rsid w:val="00F7763E"/>
    <w:rsid w:val="00F77663"/>
    <w:rsid w:val="00F7769D"/>
    <w:rsid w:val="00F776CB"/>
    <w:rsid w:val="00F77C36"/>
    <w:rsid w:val="00F77D2F"/>
    <w:rsid w:val="00F77D9E"/>
    <w:rsid w:val="00F77E1A"/>
    <w:rsid w:val="00F77EA3"/>
    <w:rsid w:val="00F77ECA"/>
    <w:rsid w:val="00F800DF"/>
    <w:rsid w:val="00F80160"/>
    <w:rsid w:val="00F80274"/>
    <w:rsid w:val="00F8030A"/>
    <w:rsid w:val="00F8031B"/>
    <w:rsid w:val="00F80381"/>
    <w:rsid w:val="00F80810"/>
    <w:rsid w:val="00F8085A"/>
    <w:rsid w:val="00F80908"/>
    <w:rsid w:val="00F80E24"/>
    <w:rsid w:val="00F80E69"/>
    <w:rsid w:val="00F81057"/>
    <w:rsid w:val="00F812B4"/>
    <w:rsid w:val="00F813D3"/>
    <w:rsid w:val="00F8198A"/>
    <w:rsid w:val="00F81AD0"/>
    <w:rsid w:val="00F81D83"/>
    <w:rsid w:val="00F81DD5"/>
    <w:rsid w:val="00F81F20"/>
    <w:rsid w:val="00F822A7"/>
    <w:rsid w:val="00F82392"/>
    <w:rsid w:val="00F8254B"/>
    <w:rsid w:val="00F82DB5"/>
    <w:rsid w:val="00F82EE9"/>
    <w:rsid w:val="00F8329F"/>
    <w:rsid w:val="00F83359"/>
    <w:rsid w:val="00F8352C"/>
    <w:rsid w:val="00F836F8"/>
    <w:rsid w:val="00F8372A"/>
    <w:rsid w:val="00F837FD"/>
    <w:rsid w:val="00F8381B"/>
    <w:rsid w:val="00F83A53"/>
    <w:rsid w:val="00F83A99"/>
    <w:rsid w:val="00F83BA9"/>
    <w:rsid w:val="00F83C98"/>
    <w:rsid w:val="00F83EE8"/>
    <w:rsid w:val="00F841B2"/>
    <w:rsid w:val="00F84843"/>
    <w:rsid w:val="00F8491E"/>
    <w:rsid w:val="00F84A49"/>
    <w:rsid w:val="00F84A9E"/>
    <w:rsid w:val="00F84E98"/>
    <w:rsid w:val="00F85227"/>
    <w:rsid w:val="00F85453"/>
    <w:rsid w:val="00F8556C"/>
    <w:rsid w:val="00F8563B"/>
    <w:rsid w:val="00F85A37"/>
    <w:rsid w:val="00F85AF2"/>
    <w:rsid w:val="00F85D2B"/>
    <w:rsid w:val="00F85DE7"/>
    <w:rsid w:val="00F85F71"/>
    <w:rsid w:val="00F86163"/>
    <w:rsid w:val="00F86179"/>
    <w:rsid w:val="00F8649F"/>
    <w:rsid w:val="00F8672C"/>
    <w:rsid w:val="00F86C7A"/>
    <w:rsid w:val="00F86F76"/>
    <w:rsid w:val="00F871BB"/>
    <w:rsid w:val="00F87537"/>
    <w:rsid w:val="00F87719"/>
    <w:rsid w:val="00F879FE"/>
    <w:rsid w:val="00F87A48"/>
    <w:rsid w:val="00F87A60"/>
    <w:rsid w:val="00F87B55"/>
    <w:rsid w:val="00F87D25"/>
    <w:rsid w:val="00F87D72"/>
    <w:rsid w:val="00F87D99"/>
    <w:rsid w:val="00F900DE"/>
    <w:rsid w:val="00F90271"/>
    <w:rsid w:val="00F9031D"/>
    <w:rsid w:val="00F90358"/>
    <w:rsid w:val="00F9036B"/>
    <w:rsid w:val="00F907D0"/>
    <w:rsid w:val="00F9088A"/>
    <w:rsid w:val="00F909C4"/>
    <w:rsid w:val="00F9105B"/>
    <w:rsid w:val="00F91359"/>
    <w:rsid w:val="00F913F4"/>
    <w:rsid w:val="00F91446"/>
    <w:rsid w:val="00F91667"/>
    <w:rsid w:val="00F916A7"/>
    <w:rsid w:val="00F917B7"/>
    <w:rsid w:val="00F917C4"/>
    <w:rsid w:val="00F9182F"/>
    <w:rsid w:val="00F91DE5"/>
    <w:rsid w:val="00F9205E"/>
    <w:rsid w:val="00F9212B"/>
    <w:rsid w:val="00F9260C"/>
    <w:rsid w:val="00F92775"/>
    <w:rsid w:val="00F92897"/>
    <w:rsid w:val="00F929BE"/>
    <w:rsid w:val="00F92A5D"/>
    <w:rsid w:val="00F92ACC"/>
    <w:rsid w:val="00F92B53"/>
    <w:rsid w:val="00F9318C"/>
    <w:rsid w:val="00F93473"/>
    <w:rsid w:val="00F936A3"/>
    <w:rsid w:val="00F938C3"/>
    <w:rsid w:val="00F93A94"/>
    <w:rsid w:val="00F93AFE"/>
    <w:rsid w:val="00F93CB4"/>
    <w:rsid w:val="00F93D07"/>
    <w:rsid w:val="00F93EAC"/>
    <w:rsid w:val="00F943E5"/>
    <w:rsid w:val="00F9480C"/>
    <w:rsid w:val="00F9484F"/>
    <w:rsid w:val="00F94989"/>
    <w:rsid w:val="00F94C6A"/>
    <w:rsid w:val="00F94CAC"/>
    <w:rsid w:val="00F94D08"/>
    <w:rsid w:val="00F94D41"/>
    <w:rsid w:val="00F94D63"/>
    <w:rsid w:val="00F94E84"/>
    <w:rsid w:val="00F94F62"/>
    <w:rsid w:val="00F94F9E"/>
    <w:rsid w:val="00F9510A"/>
    <w:rsid w:val="00F95155"/>
    <w:rsid w:val="00F953D0"/>
    <w:rsid w:val="00F95401"/>
    <w:rsid w:val="00F954FE"/>
    <w:rsid w:val="00F9571C"/>
    <w:rsid w:val="00F95899"/>
    <w:rsid w:val="00F95AC6"/>
    <w:rsid w:val="00F95BD3"/>
    <w:rsid w:val="00F95CB7"/>
    <w:rsid w:val="00F9605E"/>
    <w:rsid w:val="00F96121"/>
    <w:rsid w:val="00F9615E"/>
    <w:rsid w:val="00F961E5"/>
    <w:rsid w:val="00F964E1"/>
    <w:rsid w:val="00F96512"/>
    <w:rsid w:val="00F9670C"/>
    <w:rsid w:val="00F967DC"/>
    <w:rsid w:val="00F96A33"/>
    <w:rsid w:val="00F96B0C"/>
    <w:rsid w:val="00F96C01"/>
    <w:rsid w:val="00F96F8F"/>
    <w:rsid w:val="00F96FEB"/>
    <w:rsid w:val="00F97257"/>
    <w:rsid w:val="00F973A3"/>
    <w:rsid w:val="00F9747D"/>
    <w:rsid w:val="00F974BA"/>
    <w:rsid w:val="00F97527"/>
    <w:rsid w:val="00F9770B"/>
    <w:rsid w:val="00F978CB"/>
    <w:rsid w:val="00F978DA"/>
    <w:rsid w:val="00F97AC7"/>
    <w:rsid w:val="00F97E11"/>
    <w:rsid w:val="00F97F0D"/>
    <w:rsid w:val="00F97F1C"/>
    <w:rsid w:val="00FA0006"/>
    <w:rsid w:val="00FA0059"/>
    <w:rsid w:val="00FA0195"/>
    <w:rsid w:val="00FA02A4"/>
    <w:rsid w:val="00FA02C1"/>
    <w:rsid w:val="00FA0639"/>
    <w:rsid w:val="00FA06A1"/>
    <w:rsid w:val="00FA06EA"/>
    <w:rsid w:val="00FA078D"/>
    <w:rsid w:val="00FA09D2"/>
    <w:rsid w:val="00FA09ED"/>
    <w:rsid w:val="00FA0BD2"/>
    <w:rsid w:val="00FA0CA8"/>
    <w:rsid w:val="00FA103A"/>
    <w:rsid w:val="00FA105A"/>
    <w:rsid w:val="00FA13C5"/>
    <w:rsid w:val="00FA13EA"/>
    <w:rsid w:val="00FA1462"/>
    <w:rsid w:val="00FA1481"/>
    <w:rsid w:val="00FA1877"/>
    <w:rsid w:val="00FA1A55"/>
    <w:rsid w:val="00FA1A5D"/>
    <w:rsid w:val="00FA1A68"/>
    <w:rsid w:val="00FA1A78"/>
    <w:rsid w:val="00FA1ADB"/>
    <w:rsid w:val="00FA1AE7"/>
    <w:rsid w:val="00FA1AF1"/>
    <w:rsid w:val="00FA1D4C"/>
    <w:rsid w:val="00FA1EF1"/>
    <w:rsid w:val="00FA1F4C"/>
    <w:rsid w:val="00FA1F98"/>
    <w:rsid w:val="00FA2032"/>
    <w:rsid w:val="00FA2251"/>
    <w:rsid w:val="00FA27BF"/>
    <w:rsid w:val="00FA2AEB"/>
    <w:rsid w:val="00FA2B74"/>
    <w:rsid w:val="00FA2B77"/>
    <w:rsid w:val="00FA2B7C"/>
    <w:rsid w:val="00FA2C6B"/>
    <w:rsid w:val="00FA2DB8"/>
    <w:rsid w:val="00FA2E91"/>
    <w:rsid w:val="00FA2F6E"/>
    <w:rsid w:val="00FA317A"/>
    <w:rsid w:val="00FA3397"/>
    <w:rsid w:val="00FA3400"/>
    <w:rsid w:val="00FA340E"/>
    <w:rsid w:val="00FA343B"/>
    <w:rsid w:val="00FA34B5"/>
    <w:rsid w:val="00FA350A"/>
    <w:rsid w:val="00FA351F"/>
    <w:rsid w:val="00FA3970"/>
    <w:rsid w:val="00FA39A2"/>
    <w:rsid w:val="00FA39C8"/>
    <w:rsid w:val="00FA39F0"/>
    <w:rsid w:val="00FA3AF8"/>
    <w:rsid w:val="00FA3C51"/>
    <w:rsid w:val="00FA3CBF"/>
    <w:rsid w:val="00FA3D07"/>
    <w:rsid w:val="00FA3E4F"/>
    <w:rsid w:val="00FA4194"/>
    <w:rsid w:val="00FA45A6"/>
    <w:rsid w:val="00FA4780"/>
    <w:rsid w:val="00FA4899"/>
    <w:rsid w:val="00FA4B6F"/>
    <w:rsid w:val="00FA4C93"/>
    <w:rsid w:val="00FA4F4D"/>
    <w:rsid w:val="00FA5043"/>
    <w:rsid w:val="00FA5A12"/>
    <w:rsid w:val="00FA5AF3"/>
    <w:rsid w:val="00FA5DC5"/>
    <w:rsid w:val="00FA5E37"/>
    <w:rsid w:val="00FA5EC4"/>
    <w:rsid w:val="00FA5F50"/>
    <w:rsid w:val="00FA5FB9"/>
    <w:rsid w:val="00FA6277"/>
    <w:rsid w:val="00FA62B8"/>
    <w:rsid w:val="00FA62DA"/>
    <w:rsid w:val="00FA6493"/>
    <w:rsid w:val="00FA67C0"/>
    <w:rsid w:val="00FA6913"/>
    <w:rsid w:val="00FA69EF"/>
    <w:rsid w:val="00FA6B1F"/>
    <w:rsid w:val="00FA6CED"/>
    <w:rsid w:val="00FA6DD6"/>
    <w:rsid w:val="00FA6E10"/>
    <w:rsid w:val="00FA6F87"/>
    <w:rsid w:val="00FA7005"/>
    <w:rsid w:val="00FA7088"/>
    <w:rsid w:val="00FA70E8"/>
    <w:rsid w:val="00FA70F7"/>
    <w:rsid w:val="00FA7141"/>
    <w:rsid w:val="00FA7305"/>
    <w:rsid w:val="00FA7397"/>
    <w:rsid w:val="00FA7418"/>
    <w:rsid w:val="00FA74D4"/>
    <w:rsid w:val="00FA7641"/>
    <w:rsid w:val="00FA77BC"/>
    <w:rsid w:val="00FA7874"/>
    <w:rsid w:val="00FA7B78"/>
    <w:rsid w:val="00FA7C97"/>
    <w:rsid w:val="00FA7D55"/>
    <w:rsid w:val="00FB0070"/>
    <w:rsid w:val="00FB0282"/>
    <w:rsid w:val="00FB02E7"/>
    <w:rsid w:val="00FB043D"/>
    <w:rsid w:val="00FB07EF"/>
    <w:rsid w:val="00FB088B"/>
    <w:rsid w:val="00FB0BEF"/>
    <w:rsid w:val="00FB1635"/>
    <w:rsid w:val="00FB16C3"/>
    <w:rsid w:val="00FB1B2F"/>
    <w:rsid w:val="00FB1C3D"/>
    <w:rsid w:val="00FB1DAF"/>
    <w:rsid w:val="00FB1DC3"/>
    <w:rsid w:val="00FB1DF1"/>
    <w:rsid w:val="00FB20C3"/>
    <w:rsid w:val="00FB2121"/>
    <w:rsid w:val="00FB2168"/>
    <w:rsid w:val="00FB22D1"/>
    <w:rsid w:val="00FB238C"/>
    <w:rsid w:val="00FB248D"/>
    <w:rsid w:val="00FB2558"/>
    <w:rsid w:val="00FB2E38"/>
    <w:rsid w:val="00FB2F79"/>
    <w:rsid w:val="00FB32CD"/>
    <w:rsid w:val="00FB3374"/>
    <w:rsid w:val="00FB34DA"/>
    <w:rsid w:val="00FB3563"/>
    <w:rsid w:val="00FB37BD"/>
    <w:rsid w:val="00FB386C"/>
    <w:rsid w:val="00FB3A44"/>
    <w:rsid w:val="00FB3A4F"/>
    <w:rsid w:val="00FB4055"/>
    <w:rsid w:val="00FB417F"/>
    <w:rsid w:val="00FB4228"/>
    <w:rsid w:val="00FB43DA"/>
    <w:rsid w:val="00FB45A7"/>
    <w:rsid w:val="00FB474E"/>
    <w:rsid w:val="00FB474F"/>
    <w:rsid w:val="00FB4776"/>
    <w:rsid w:val="00FB4980"/>
    <w:rsid w:val="00FB49A2"/>
    <w:rsid w:val="00FB4BF2"/>
    <w:rsid w:val="00FB4C18"/>
    <w:rsid w:val="00FB4C4A"/>
    <w:rsid w:val="00FB4E5C"/>
    <w:rsid w:val="00FB4FA0"/>
    <w:rsid w:val="00FB500C"/>
    <w:rsid w:val="00FB5015"/>
    <w:rsid w:val="00FB5367"/>
    <w:rsid w:val="00FB552D"/>
    <w:rsid w:val="00FB555B"/>
    <w:rsid w:val="00FB578E"/>
    <w:rsid w:val="00FB5831"/>
    <w:rsid w:val="00FB59DB"/>
    <w:rsid w:val="00FB5A47"/>
    <w:rsid w:val="00FB5B27"/>
    <w:rsid w:val="00FB5EB1"/>
    <w:rsid w:val="00FB5EE2"/>
    <w:rsid w:val="00FB5F16"/>
    <w:rsid w:val="00FB635E"/>
    <w:rsid w:val="00FB6400"/>
    <w:rsid w:val="00FB66C5"/>
    <w:rsid w:val="00FB6709"/>
    <w:rsid w:val="00FB677F"/>
    <w:rsid w:val="00FB67AA"/>
    <w:rsid w:val="00FB688E"/>
    <w:rsid w:val="00FB69FF"/>
    <w:rsid w:val="00FB6A23"/>
    <w:rsid w:val="00FB6BD9"/>
    <w:rsid w:val="00FB6C53"/>
    <w:rsid w:val="00FB6EFF"/>
    <w:rsid w:val="00FB76E7"/>
    <w:rsid w:val="00FB7819"/>
    <w:rsid w:val="00FB79A7"/>
    <w:rsid w:val="00FB7B17"/>
    <w:rsid w:val="00FB7DFF"/>
    <w:rsid w:val="00FC016F"/>
    <w:rsid w:val="00FC0369"/>
    <w:rsid w:val="00FC0392"/>
    <w:rsid w:val="00FC0461"/>
    <w:rsid w:val="00FC066E"/>
    <w:rsid w:val="00FC0724"/>
    <w:rsid w:val="00FC0957"/>
    <w:rsid w:val="00FC0989"/>
    <w:rsid w:val="00FC0B41"/>
    <w:rsid w:val="00FC0C4B"/>
    <w:rsid w:val="00FC0CB6"/>
    <w:rsid w:val="00FC0D34"/>
    <w:rsid w:val="00FC0ED7"/>
    <w:rsid w:val="00FC10DD"/>
    <w:rsid w:val="00FC114D"/>
    <w:rsid w:val="00FC1161"/>
    <w:rsid w:val="00FC13BE"/>
    <w:rsid w:val="00FC14D2"/>
    <w:rsid w:val="00FC16D2"/>
    <w:rsid w:val="00FC175A"/>
    <w:rsid w:val="00FC18A0"/>
    <w:rsid w:val="00FC1C18"/>
    <w:rsid w:val="00FC1E53"/>
    <w:rsid w:val="00FC1EC3"/>
    <w:rsid w:val="00FC1F5F"/>
    <w:rsid w:val="00FC207C"/>
    <w:rsid w:val="00FC20EA"/>
    <w:rsid w:val="00FC2377"/>
    <w:rsid w:val="00FC2404"/>
    <w:rsid w:val="00FC25A9"/>
    <w:rsid w:val="00FC2717"/>
    <w:rsid w:val="00FC280E"/>
    <w:rsid w:val="00FC28F0"/>
    <w:rsid w:val="00FC293B"/>
    <w:rsid w:val="00FC2A03"/>
    <w:rsid w:val="00FC2C81"/>
    <w:rsid w:val="00FC2D6B"/>
    <w:rsid w:val="00FC2E6F"/>
    <w:rsid w:val="00FC30E3"/>
    <w:rsid w:val="00FC32A4"/>
    <w:rsid w:val="00FC33F0"/>
    <w:rsid w:val="00FC344F"/>
    <w:rsid w:val="00FC3506"/>
    <w:rsid w:val="00FC3722"/>
    <w:rsid w:val="00FC3858"/>
    <w:rsid w:val="00FC3A06"/>
    <w:rsid w:val="00FC3A6A"/>
    <w:rsid w:val="00FC3A8D"/>
    <w:rsid w:val="00FC3AFB"/>
    <w:rsid w:val="00FC3B10"/>
    <w:rsid w:val="00FC3B7B"/>
    <w:rsid w:val="00FC3BBB"/>
    <w:rsid w:val="00FC3C35"/>
    <w:rsid w:val="00FC3CF8"/>
    <w:rsid w:val="00FC3DF4"/>
    <w:rsid w:val="00FC3ED7"/>
    <w:rsid w:val="00FC3F47"/>
    <w:rsid w:val="00FC403F"/>
    <w:rsid w:val="00FC4220"/>
    <w:rsid w:val="00FC426A"/>
    <w:rsid w:val="00FC4272"/>
    <w:rsid w:val="00FC435C"/>
    <w:rsid w:val="00FC44F0"/>
    <w:rsid w:val="00FC4632"/>
    <w:rsid w:val="00FC4737"/>
    <w:rsid w:val="00FC48DA"/>
    <w:rsid w:val="00FC4920"/>
    <w:rsid w:val="00FC4B11"/>
    <w:rsid w:val="00FC4C87"/>
    <w:rsid w:val="00FC4D3C"/>
    <w:rsid w:val="00FC4DAA"/>
    <w:rsid w:val="00FC5451"/>
    <w:rsid w:val="00FC5547"/>
    <w:rsid w:val="00FC557B"/>
    <w:rsid w:val="00FC560E"/>
    <w:rsid w:val="00FC5646"/>
    <w:rsid w:val="00FC565D"/>
    <w:rsid w:val="00FC57BB"/>
    <w:rsid w:val="00FC5BF4"/>
    <w:rsid w:val="00FC5C85"/>
    <w:rsid w:val="00FC5DB7"/>
    <w:rsid w:val="00FC5EAF"/>
    <w:rsid w:val="00FC611E"/>
    <w:rsid w:val="00FC619B"/>
    <w:rsid w:val="00FC61B9"/>
    <w:rsid w:val="00FC650B"/>
    <w:rsid w:val="00FC65DB"/>
    <w:rsid w:val="00FC6822"/>
    <w:rsid w:val="00FC6D7E"/>
    <w:rsid w:val="00FC6DDF"/>
    <w:rsid w:val="00FC6FFE"/>
    <w:rsid w:val="00FC7155"/>
    <w:rsid w:val="00FC7176"/>
    <w:rsid w:val="00FC72CC"/>
    <w:rsid w:val="00FC72D1"/>
    <w:rsid w:val="00FC7345"/>
    <w:rsid w:val="00FC74CC"/>
    <w:rsid w:val="00FC74FC"/>
    <w:rsid w:val="00FC75B3"/>
    <w:rsid w:val="00FC75F1"/>
    <w:rsid w:val="00FC765C"/>
    <w:rsid w:val="00FC7834"/>
    <w:rsid w:val="00FC7880"/>
    <w:rsid w:val="00FC7C9D"/>
    <w:rsid w:val="00FC7CE7"/>
    <w:rsid w:val="00FC7DA9"/>
    <w:rsid w:val="00FD0421"/>
    <w:rsid w:val="00FD05E9"/>
    <w:rsid w:val="00FD06F5"/>
    <w:rsid w:val="00FD0759"/>
    <w:rsid w:val="00FD07FE"/>
    <w:rsid w:val="00FD082F"/>
    <w:rsid w:val="00FD090F"/>
    <w:rsid w:val="00FD0A60"/>
    <w:rsid w:val="00FD0ACA"/>
    <w:rsid w:val="00FD0BB5"/>
    <w:rsid w:val="00FD0BD9"/>
    <w:rsid w:val="00FD0BEA"/>
    <w:rsid w:val="00FD0C38"/>
    <w:rsid w:val="00FD0C4C"/>
    <w:rsid w:val="00FD0CC8"/>
    <w:rsid w:val="00FD0CDC"/>
    <w:rsid w:val="00FD0D25"/>
    <w:rsid w:val="00FD0D92"/>
    <w:rsid w:val="00FD0E4E"/>
    <w:rsid w:val="00FD0EC8"/>
    <w:rsid w:val="00FD119A"/>
    <w:rsid w:val="00FD119B"/>
    <w:rsid w:val="00FD1251"/>
    <w:rsid w:val="00FD1280"/>
    <w:rsid w:val="00FD13CD"/>
    <w:rsid w:val="00FD14FB"/>
    <w:rsid w:val="00FD1633"/>
    <w:rsid w:val="00FD16DD"/>
    <w:rsid w:val="00FD1D16"/>
    <w:rsid w:val="00FD1D32"/>
    <w:rsid w:val="00FD1DCC"/>
    <w:rsid w:val="00FD1F3E"/>
    <w:rsid w:val="00FD20B7"/>
    <w:rsid w:val="00FD2276"/>
    <w:rsid w:val="00FD2436"/>
    <w:rsid w:val="00FD2652"/>
    <w:rsid w:val="00FD27AA"/>
    <w:rsid w:val="00FD2997"/>
    <w:rsid w:val="00FD2A58"/>
    <w:rsid w:val="00FD2C4A"/>
    <w:rsid w:val="00FD2D3A"/>
    <w:rsid w:val="00FD2D75"/>
    <w:rsid w:val="00FD2FCB"/>
    <w:rsid w:val="00FD32D2"/>
    <w:rsid w:val="00FD3449"/>
    <w:rsid w:val="00FD34B7"/>
    <w:rsid w:val="00FD355E"/>
    <w:rsid w:val="00FD37A0"/>
    <w:rsid w:val="00FD37EA"/>
    <w:rsid w:val="00FD3874"/>
    <w:rsid w:val="00FD3A1C"/>
    <w:rsid w:val="00FD3A47"/>
    <w:rsid w:val="00FD3C83"/>
    <w:rsid w:val="00FD3E56"/>
    <w:rsid w:val="00FD40D8"/>
    <w:rsid w:val="00FD41EA"/>
    <w:rsid w:val="00FD4402"/>
    <w:rsid w:val="00FD4546"/>
    <w:rsid w:val="00FD47F0"/>
    <w:rsid w:val="00FD4804"/>
    <w:rsid w:val="00FD496D"/>
    <w:rsid w:val="00FD4A44"/>
    <w:rsid w:val="00FD4A5B"/>
    <w:rsid w:val="00FD4A63"/>
    <w:rsid w:val="00FD4ABA"/>
    <w:rsid w:val="00FD4AC5"/>
    <w:rsid w:val="00FD4DD3"/>
    <w:rsid w:val="00FD4F56"/>
    <w:rsid w:val="00FD5210"/>
    <w:rsid w:val="00FD52FC"/>
    <w:rsid w:val="00FD5A37"/>
    <w:rsid w:val="00FD5AA9"/>
    <w:rsid w:val="00FD5BE7"/>
    <w:rsid w:val="00FD5D87"/>
    <w:rsid w:val="00FD5E25"/>
    <w:rsid w:val="00FD66E1"/>
    <w:rsid w:val="00FD67CB"/>
    <w:rsid w:val="00FD6840"/>
    <w:rsid w:val="00FD6A0B"/>
    <w:rsid w:val="00FD6AC5"/>
    <w:rsid w:val="00FD6F6C"/>
    <w:rsid w:val="00FD7292"/>
    <w:rsid w:val="00FD72FF"/>
    <w:rsid w:val="00FD7334"/>
    <w:rsid w:val="00FD73FE"/>
    <w:rsid w:val="00FD740B"/>
    <w:rsid w:val="00FD7478"/>
    <w:rsid w:val="00FD74F7"/>
    <w:rsid w:val="00FD7544"/>
    <w:rsid w:val="00FD7555"/>
    <w:rsid w:val="00FD76D0"/>
    <w:rsid w:val="00FD7AE2"/>
    <w:rsid w:val="00FD7DC6"/>
    <w:rsid w:val="00FD7DC7"/>
    <w:rsid w:val="00FD7DD4"/>
    <w:rsid w:val="00FD7DFB"/>
    <w:rsid w:val="00FD7EAA"/>
    <w:rsid w:val="00FD7F8E"/>
    <w:rsid w:val="00FD7FCE"/>
    <w:rsid w:val="00FE04D9"/>
    <w:rsid w:val="00FE0600"/>
    <w:rsid w:val="00FE0653"/>
    <w:rsid w:val="00FE07A9"/>
    <w:rsid w:val="00FE07C4"/>
    <w:rsid w:val="00FE0CC5"/>
    <w:rsid w:val="00FE0F30"/>
    <w:rsid w:val="00FE100D"/>
    <w:rsid w:val="00FE13FF"/>
    <w:rsid w:val="00FE146F"/>
    <w:rsid w:val="00FE1677"/>
    <w:rsid w:val="00FE16C5"/>
    <w:rsid w:val="00FE1B29"/>
    <w:rsid w:val="00FE1BBD"/>
    <w:rsid w:val="00FE1C06"/>
    <w:rsid w:val="00FE1CCA"/>
    <w:rsid w:val="00FE1D9A"/>
    <w:rsid w:val="00FE23AC"/>
    <w:rsid w:val="00FE26F9"/>
    <w:rsid w:val="00FE288A"/>
    <w:rsid w:val="00FE28CD"/>
    <w:rsid w:val="00FE291A"/>
    <w:rsid w:val="00FE2A68"/>
    <w:rsid w:val="00FE2AB1"/>
    <w:rsid w:val="00FE2B43"/>
    <w:rsid w:val="00FE2B6B"/>
    <w:rsid w:val="00FE2C81"/>
    <w:rsid w:val="00FE2CD5"/>
    <w:rsid w:val="00FE2EF4"/>
    <w:rsid w:val="00FE2F31"/>
    <w:rsid w:val="00FE322A"/>
    <w:rsid w:val="00FE34A1"/>
    <w:rsid w:val="00FE3521"/>
    <w:rsid w:val="00FE3615"/>
    <w:rsid w:val="00FE3B92"/>
    <w:rsid w:val="00FE3C4D"/>
    <w:rsid w:val="00FE3E1A"/>
    <w:rsid w:val="00FE437A"/>
    <w:rsid w:val="00FE43FE"/>
    <w:rsid w:val="00FE45FB"/>
    <w:rsid w:val="00FE4724"/>
    <w:rsid w:val="00FE4A4C"/>
    <w:rsid w:val="00FE4B47"/>
    <w:rsid w:val="00FE4BF9"/>
    <w:rsid w:val="00FE4DBA"/>
    <w:rsid w:val="00FE4EA3"/>
    <w:rsid w:val="00FE4F33"/>
    <w:rsid w:val="00FE5002"/>
    <w:rsid w:val="00FE5064"/>
    <w:rsid w:val="00FE5196"/>
    <w:rsid w:val="00FE5591"/>
    <w:rsid w:val="00FE569F"/>
    <w:rsid w:val="00FE573A"/>
    <w:rsid w:val="00FE574A"/>
    <w:rsid w:val="00FE5808"/>
    <w:rsid w:val="00FE58B9"/>
    <w:rsid w:val="00FE59C7"/>
    <w:rsid w:val="00FE5AE1"/>
    <w:rsid w:val="00FE5B46"/>
    <w:rsid w:val="00FE5BF6"/>
    <w:rsid w:val="00FE5C3B"/>
    <w:rsid w:val="00FE5DDD"/>
    <w:rsid w:val="00FE5E1F"/>
    <w:rsid w:val="00FE60B6"/>
    <w:rsid w:val="00FE60BD"/>
    <w:rsid w:val="00FE60DB"/>
    <w:rsid w:val="00FE6111"/>
    <w:rsid w:val="00FE61E5"/>
    <w:rsid w:val="00FE6236"/>
    <w:rsid w:val="00FE62EC"/>
    <w:rsid w:val="00FE6477"/>
    <w:rsid w:val="00FE65FC"/>
    <w:rsid w:val="00FE67EF"/>
    <w:rsid w:val="00FE6976"/>
    <w:rsid w:val="00FE6B6C"/>
    <w:rsid w:val="00FE6C27"/>
    <w:rsid w:val="00FE6DB7"/>
    <w:rsid w:val="00FE71A2"/>
    <w:rsid w:val="00FE721B"/>
    <w:rsid w:val="00FE7328"/>
    <w:rsid w:val="00FE74B8"/>
    <w:rsid w:val="00FE7604"/>
    <w:rsid w:val="00FE769B"/>
    <w:rsid w:val="00FE77D3"/>
    <w:rsid w:val="00FE7D33"/>
    <w:rsid w:val="00FE7FEF"/>
    <w:rsid w:val="00FE7FF4"/>
    <w:rsid w:val="00FEA84F"/>
    <w:rsid w:val="00FF0063"/>
    <w:rsid w:val="00FF032D"/>
    <w:rsid w:val="00FF038F"/>
    <w:rsid w:val="00FF0482"/>
    <w:rsid w:val="00FF07F9"/>
    <w:rsid w:val="00FF0855"/>
    <w:rsid w:val="00FF08C5"/>
    <w:rsid w:val="00FF0985"/>
    <w:rsid w:val="00FF09EB"/>
    <w:rsid w:val="00FF0A28"/>
    <w:rsid w:val="00FF0B2C"/>
    <w:rsid w:val="00FF0B5C"/>
    <w:rsid w:val="00FF0C6B"/>
    <w:rsid w:val="00FF0CA9"/>
    <w:rsid w:val="00FF0E27"/>
    <w:rsid w:val="00FF0E45"/>
    <w:rsid w:val="00FF0F63"/>
    <w:rsid w:val="00FF1220"/>
    <w:rsid w:val="00FF133C"/>
    <w:rsid w:val="00FF14A4"/>
    <w:rsid w:val="00FF1586"/>
    <w:rsid w:val="00FF15B8"/>
    <w:rsid w:val="00FF15FA"/>
    <w:rsid w:val="00FF17AB"/>
    <w:rsid w:val="00FF1956"/>
    <w:rsid w:val="00FF1DE6"/>
    <w:rsid w:val="00FF1EF6"/>
    <w:rsid w:val="00FF216D"/>
    <w:rsid w:val="00FF21BE"/>
    <w:rsid w:val="00FF237F"/>
    <w:rsid w:val="00FF24C3"/>
    <w:rsid w:val="00FF27AB"/>
    <w:rsid w:val="00FF27EE"/>
    <w:rsid w:val="00FF295E"/>
    <w:rsid w:val="00FF2A47"/>
    <w:rsid w:val="00FF2AAA"/>
    <w:rsid w:val="00FF2ACC"/>
    <w:rsid w:val="00FF2B13"/>
    <w:rsid w:val="00FF2D4E"/>
    <w:rsid w:val="00FF2D70"/>
    <w:rsid w:val="00FF2E8F"/>
    <w:rsid w:val="00FF3033"/>
    <w:rsid w:val="00FF3238"/>
    <w:rsid w:val="00FF3244"/>
    <w:rsid w:val="00FF3271"/>
    <w:rsid w:val="00FF34D7"/>
    <w:rsid w:val="00FF351B"/>
    <w:rsid w:val="00FF357C"/>
    <w:rsid w:val="00FF369B"/>
    <w:rsid w:val="00FF38D5"/>
    <w:rsid w:val="00FF3928"/>
    <w:rsid w:val="00FF3ABD"/>
    <w:rsid w:val="00FF3BBB"/>
    <w:rsid w:val="00FF3C57"/>
    <w:rsid w:val="00FF3CAE"/>
    <w:rsid w:val="00FF3FFF"/>
    <w:rsid w:val="00FF40A2"/>
    <w:rsid w:val="00FF41CC"/>
    <w:rsid w:val="00FF42D7"/>
    <w:rsid w:val="00FF435C"/>
    <w:rsid w:val="00FF4392"/>
    <w:rsid w:val="00FF4725"/>
    <w:rsid w:val="00FF4A16"/>
    <w:rsid w:val="00FF4D7B"/>
    <w:rsid w:val="00FF54D3"/>
    <w:rsid w:val="00FF5549"/>
    <w:rsid w:val="00FF5A7F"/>
    <w:rsid w:val="00FF5CE9"/>
    <w:rsid w:val="00FF5DAC"/>
    <w:rsid w:val="00FF5DCA"/>
    <w:rsid w:val="00FF5E13"/>
    <w:rsid w:val="00FF5F69"/>
    <w:rsid w:val="00FF6087"/>
    <w:rsid w:val="00FF60BA"/>
    <w:rsid w:val="00FF61C4"/>
    <w:rsid w:val="00FF63DD"/>
    <w:rsid w:val="00FF67A6"/>
    <w:rsid w:val="00FF688D"/>
    <w:rsid w:val="00FF69DE"/>
    <w:rsid w:val="00FF6A85"/>
    <w:rsid w:val="00FF6D7D"/>
    <w:rsid w:val="00FF6D7F"/>
    <w:rsid w:val="00FF6EF4"/>
    <w:rsid w:val="00FF6F61"/>
    <w:rsid w:val="00FF70A5"/>
    <w:rsid w:val="00FF7404"/>
    <w:rsid w:val="00FF7491"/>
    <w:rsid w:val="00FF76B8"/>
    <w:rsid w:val="00FF7808"/>
    <w:rsid w:val="00FF7AB5"/>
    <w:rsid w:val="00FF7B45"/>
    <w:rsid w:val="00FF7B54"/>
    <w:rsid w:val="00FF7DBE"/>
    <w:rsid w:val="00FF7DF6"/>
    <w:rsid w:val="00FF7F04"/>
    <w:rsid w:val="00FFB464"/>
    <w:rsid w:val="0100CF6E"/>
    <w:rsid w:val="0102D903"/>
    <w:rsid w:val="010FA9F6"/>
    <w:rsid w:val="0112505A"/>
    <w:rsid w:val="01155186"/>
    <w:rsid w:val="0119EAB9"/>
    <w:rsid w:val="011CBA46"/>
    <w:rsid w:val="011DD110"/>
    <w:rsid w:val="0128718E"/>
    <w:rsid w:val="012ECD77"/>
    <w:rsid w:val="013FDB59"/>
    <w:rsid w:val="014CE9D5"/>
    <w:rsid w:val="0151517E"/>
    <w:rsid w:val="0157975A"/>
    <w:rsid w:val="01589488"/>
    <w:rsid w:val="015BD793"/>
    <w:rsid w:val="015D204B"/>
    <w:rsid w:val="0163022D"/>
    <w:rsid w:val="0164BBDD"/>
    <w:rsid w:val="016C2F54"/>
    <w:rsid w:val="017675BF"/>
    <w:rsid w:val="0177775D"/>
    <w:rsid w:val="017DA6A2"/>
    <w:rsid w:val="01808B6A"/>
    <w:rsid w:val="0184635D"/>
    <w:rsid w:val="0186330E"/>
    <w:rsid w:val="01875148"/>
    <w:rsid w:val="01881595"/>
    <w:rsid w:val="019160D3"/>
    <w:rsid w:val="01944CB9"/>
    <w:rsid w:val="019E1D50"/>
    <w:rsid w:val="01A44955"/>
    <w:rsid w:val="01A9BEE3"/>
    <w:rsid w:val="01C92876"/>
    <w:rsid w:val="01C9EFE7"/>
    <w:rsid w:val="01D12EDE"/>
    <w:rsid w:val="01E071DA"/>
    <w:rsid w:val="01E62F5A"/>
    <w:rsid w:val="01EA9774"/>
    <w:rsid w:val="01EB233F"/>
    <w:rsid w:val="01EF7A23"/>
    <w:rsid w:val="01F5CAD5"/>
    <w:rsid w:val="01F71BFA"/>
    <w:rsid w:val="01FB0E33"/>
    <w:rsid w:val="01FD53F7"/>
    <w:rsid w:val="0203ED23"/>
    <w:rsid w:val="02047CE9"/>
    <w:rsid w:val="020E66A2"/>
    <w:rsid w:val="022770CD"/>
    <w:rsid w:val="02290CEC"/>
    <w:rsid w:val="02436B32"/>
    <w:rsid w:val="024B5B9F"/>
    <w:rsid w:val="024E297B"/>
    <w:rsid w:val="0259FAE9"/>
    <w:rsid w:val="026FC36D"/>
    <w:rsid w:val="02732CD3"/>
    <w:rsid w:val="0275B4CD"/>
    <w:rsid w:val="0277AC2D"/>
    <w:rsid w:val="027A5F49"/>
    <w:rsid w:val="027AEAAF"/>
    <w:rsid w:val="027D63B3"/>
    <w:rsid w:val="027E440C"/>
    <w:rsid w:val="027EB5DE"/>
    <w:rsid w:val="027F24AD"/>
    <w:rsid w:val="02825914"/>
    <w:rsid w:val="028A798A"/>
    <w:rsid w:val="028FE307"/>
    <w:rsid w:val="02952134"/>
    <w:rsid w:val="029EC161"/>
    <w:rsid w:val="029FE00C"/>
    <w:rsid w:val="02A2BFF4"/>
    <w:rsid w:val="02A3636A"/>
    <w:rsid w:val="02A6F383"/>
    <w:rsid w:val="02A82C2B"/>
    <w:rsid w:val="02AE20BB"/>
    <w:rsid w:val="02B6361C"/>
    <w:rsid w:val="02BA19FB"/>
    <w:rsid w:val="02C0A798"/>
    <w:rsid w:val="02D0EF10"/>
    <w:rsid w:val="02D9FBD9"/>
    <w:rsid w:val="02E22B0C"/>
    <w:rsid w:val="02EC5478"/>
    <w:rsid w:val="02EF5BFF"/>
    <w:rsid w:val="02EFB60E"/>
    <w:rsid w:val="02F16D90"/>
    <w:rsid w:val="02F34E02"/>
    <w:rsid w:val="02F7CC21"/>
    <w:rsid w:val="02F8236E"/>
    <w:rsid w:val="02FE9E98"/>
    <w:rsid w:val="02FFE91F"/>
    <w:rsid w:val="03064A20"/>
    <w:rsid w:val="030676F8"/>
    <w:rsid w:val="030D43B7"/>
    <w:rsid w:val="030F8A56"/>
    <w:rsid w:val="030F9C06"/>
    <w:rsid w:val="031116A4"/>
    <w:rsid w:val="03150284"/>
    <w:rsid w:val="03151132"/>
    <w:rsid w:val="0319AF36"/>
    <w:rsid w:val="0319F57E"/>
    <w:rsid w:val="031B1842"/>
    <w:rsid w:val="0329503C"/>
    <w:rsid w:val="03296A86"/>
    <w:rsid w:val="0331B6BC"/>
    <w:rsid w:val="03329D85"/>
    <w:rsid w:val="033A8853"/>
    <w:rsid w:val="033AB98D"/>
    <w:rsid w:val="034A5BFA"/>
    <w:rsid w:val="034EF7A8"/>
    <w:rsid w:val="03520722"/>
    <w:rsid w:val="03619FE7"/>
    <w:rsid w:val="036268C2"/>
    <w:rsid w:val="0365AA7E"/>
    <w:rsid w:val="0368E5FF"/>
    <w:rsid w:val="03693263"/>
    <w:rsid w:val="036FB390"/>
    <w:rsid w:val="0371DC25"/>
    <w:rsid w:val="03766817"/>
    <w:rsid w:val="0380BDBE"/>
    <w:rsid w:val="0381579D"/>
    <w:rsid w:val="0387A4EE"/>
    <w:rsid w:val="038B921C"/>
    <w:rsid w:val="038C184B"/>
    <w:rsid w:val="0399320C"/>
    <w:rsid w:val="039FCC1B"/>
    <w:rsid w:val="03A2AC79"/>
    <w:rsid w:val="03AAC739"/>
    <w:rsid w:val="03AEBB40"/>
    <w:rsid w:val="03AF9E21"/>
    <w:rsid w:val="03B22D22"/>
    <w:rsid w:val="03C03393"/>
    <w:rsid w:val="03C3BAA0"/>
    <w:rsid w:val="03C464F0"/>
    <w:rsid w:val="03CF7D78"/>
    <w:rsid w:val="03D80FCA"/>
    <w:rsid w:val="03DE9DFF"/>
    <w:rsid w:val="03E050DA"/>
    <w:rsid w:val="03E0A2D4"/>
    <w:rsid w:val="03F08D66"/>
    <w:rsid w:val="03F2E1C9"/>
    <w:rsid w:val="03F617D5"/>
    <w:rsid w:val="03F79C8E"/>
    <w:rsid w:val="03F88E2B"/>
    <w:rsid w:val="03FA961E"/>
    <w:rsid w:val="03FB3F94"/>
    <w:rsid w:val="0404C6D9"/>
    <w:rsid w:val="041641D3"/>
    <w:rsid w:val="041A2ADC"/>
    <w:rsid w:val="0428DBF1"/>
    <w:rsid w:val="042C049E"/>
    <w:rsid w:val="043066BC"/>
    <w:rsid w:val="04386A38"/>
    <w:rsid w:val="043B4ACB"/>
    <w:rsid w:val="043D358D"/>
    <w:rsid w:val="0441CFEB"/>
    <w:rsid w:val="0441FCF4"/>
    <w:rsid w:val="04425E4D"/>
    <w:rsid w:val="0443C003"/>
    <w:rsid w:val="044BD616"/>
    <w:rsid w:val="044CDDDC"/>
    <w:rsid w:val="044D750E"/>
    <w:rsid w:val="0456B645"/>
    <w:rsid w:val="0458FCF4"/>
    <w:rsid w:val="04627DB8"/>
    <w:rsid w:val="04634708"/>
    <w:rsid w:val="0468735F"/>
    <w:rsid w:val="046D2F5B"/>
    <w:rsid w:val="046EF022"/>
    <w:rsid w:val="0473E5D7"/>
    <w:rsid w:val="0474C96E"/>
    <w:rsid w:val="04773959"/>
    <w:rsid w:val="047B4C4A"/>
    <w:rsid w:val="047C9073"/>
    <w:rsid w:val="0484F3E9"/>
    <w:rsid w:val="04859DA4"/>
    <w:rsid w:val="04861DB0"/>
    <w:rsid w:val="0490354A"/>
    <w:rsid w:val="0492E0DD"/>
    <w:rsid w:val="0498BECF"/>
    <w:rsid w:val="04A2B983"/>
    <w:rsid w:val="04A600B2"/>
    <w:rsid w:val="04A9D096"/>
    <w:rsid w:val="04AAA938"/>
    <w:rsid w:val="04B065ED"/>
    <w:rsid w:val="04B6C52A"/>
    <w:rsid w:val="04B9C9B2"/>
    <w:rsid w:val="04BBB7BE"/>
    <w:rsid w:val="04BCB463"/>
    <w:rsid w:val="04BF4D35"/>
    <w:rsid w:val="04C527ED"/>
    <w:rsid w:val="04C67D35"/>
    <w:rsid w:val="04C8673D"/>
    <w:rsid w:val="04D532A4"/>
    <w:rsid w:val="04DB4E3F"/>
    <w:rsid w:val="04DDC340"/>
    <w:rsid w:val="04DE7AC8"/>
    <w:rsid w:val="04E43275"/>
    <w:rsid w:val="04E58FCE"/>
    <w:rsid w:val="04E81F2D"/>
    <w:rsid w:val="04F2CD36"/>
    <w:rsid w:val="04FA2797"/>
    <w:rsid w:val="04FA3E66"/>
    <w:rsid w:val="04FA46BC"/>
    <w:rsid w:val="0508D89E"/>
    <w:rsid w:val="05098955"/>
    <w:rsid w:val="050E29D2"/>
    <w:rsid w:val="050FD7B9"/>
    <w:rsid w:val="051519CE"/>
    <w:rsid w:val="05222730"/>
    <w:rsid w:val="05296387"/>
    <w:rsid w:val="052ED5E8"/>
    <w:rsid w:val="0531B4D0"/>
    <w:rsid w:val="05336C9F"/>
    <w:rsid w:val="0539B9CB"/>
    <w:rsid w:val="054ADF93"/>
    <w:rsid w:val="0552124D"/>
    <w:rsid w:val="055A6B9F"/>
    <w:rsid w:val="055BDF10"/>
    <w:rsid w:val="055DC2DD"/>
    <w:rsid w:val="055F44AA"/>
    <w:rsid w:val="0566F11A"/>
    <w:rsid w:val="056EC1E3"/>
    <w:rsid w:val="0577E5C2"/>
    <w:rsid w:val="057805CB"/>
    <w:rsid w:val="05787F25"/>
    <w:rsid w:val="057C1FAE"/>
    <w:rsid w:val="05804597"/>
    <w:rsid w:val="0585ED6A"/>
    <w:rsid w:val="058DF3AF"/>
    <w:rsid w:val="05904156"/>
    <w:rsid w:val="0596C01D"/>
    <w:rsid w:val="059A0BD6"/>
    <w:rsid w:val="05A352A7"/>
    <w:rsid w:val="05A84877"/>
    <w:rsid w:val="05A8F670"/>
    <w:rsid w:val="05A93825"/>
    <w:rsid w:val="05AA2768"/>
    <w:rsid w:val="05B3D665"/>
    <w:rsid w:val="05B4BD01"/>
    <w:rsid w:val="05BE2DF6"/>
    <w:rsid w:val="05BEC6D6"/>
    <w:rsid w:val="05CBC07E"/>
    <w:rsid w:val="05CCBB06"/>
    <w:rsid w:val="05D012CE"/>
    <w:rsid w:val="05D0C7E4"/>
    <w:rsid w:val="05D7A033"/>
    <w:rsid w:val="05E47B06"/>
    <w:rsid w:val="05E490AA"/>
    <w:rsid w:val="05E54A1E"/>
    <w:rsid w:val="05E7695C"/>
    <w:rsid w:val="05EFC327"/>
    <w:rsid w:val="05F5EB9F"/>
    <w:rsid w:val="05FE36F6"/>
    <w:rsid w:val="06005401"/>
    <w:rsid w:val="0606E2BC"/>
    <w:rsid w:val="060C648D"/>
    <w:rsid w:val="06107F7F"/>
    <w:rsid w:val="0611A2CF"/>
    <w:rsid w:val="061521AF"/>
    <w:rsid w:val="0621D6C3"/>
    <w:rsid w:val="0623A5D5"/>
    <w:rsid w:val="062619F9"/>
    <w:rsid w:val="0628DAAC"/>
    <w:rsid w:val="063049D1"/>
    <w:rsid w:val="06304C99"/>
    <w:rsid w:val="0648B766"/>
    <w:rsid w:val="06561B87"/>
    <w:rsid w:val="06576E2E"/>
    <w:rsid w:val="065D20A1"/>
    <w:rsid w:val="065DBC9E"/>
    <w:rsid w:val="065E5660"/>
    <w:rsid w:val="065F9D43"/>
    <w:rsid w:val="0662883F"/>
    <w:rsid w:val="066CCC60"/>
    <w:rsid w:val="066DD7B1"/>
    <w:rsid w:val="066FE442"/>
    <w:rsid w:val="0674A60B"/>
    <w:rsid w:val="0680EDA0"/>
    <w:rsid w:val="0685C4DF"/>
    <w:rsid w:val="0686D774"/>
    <w:rsid w:val="068DB34A"/>
    <w:rsid w:val="068F8639"/>
    <w:rsid w:val="069211C5"/>
    <w:rsid w:val="06924EB2"/>
    <w:rsid w:val="0693C649"/>
    <w:rsid w:val="0695EFE2"/>
    <w:rsid w:val="06A6E722"/>
    <w:rsid w:val="06BA1D0E"/>
    <w:rsid w:val="06BBF117"/>
    <w:rsid w:val="06BE77E5"/>
    <w:rsid w:val="06CB3D57"/>
    <w:rsid w:val="06D23E6D"/>
    <w:rsid w:val="06D2642E"/>
    <w:rsid w:val="06D4A674"/>
    <w:rsid w:val="06DA2EC6"/>
    <w:rsid w:val="06DDA3EC"/>
    <w:rsid w:val="06EBADBF"/>
    <w:rsid w:val="06ECEB16"/>
    <w:rsid w:val="06EEFD73"/>
    <w:rsid w:val="06F97BA8"/>
    <w:rsid w:val="0703F9B6"/>
    <w:rsid w:val="070B686A"/>
    <w:rsid w:val="070C9382"/>
    <w:rsid w:val="07108E48"/>
    <w:rsid w:val="0713B8AD"/>
    <w:rsid w:val="071C3F7E"/>
    <w:rsid w:val="071CB973"/>
    <w:rsid w:val="071F4149"/>
    <w:rsid w:val="0726B9D2"/>
    <w:rsid w:val="07434546"/>
    <w:rsid w:val="07455E09"/>
    <w:rsid w:val="0749D310"/>
    <w:rsid w:val="075D5F7F"/>
    <w:rsid w:val="0764D961"/>
    <w:rsid w:val="07723C5B"/>
    <w:rsid w:val="077798D6"/>
    <w:rsid w:val="0784930A"/>
    <w:rsid w:val="078908DC"/>
    <w:rsid w:val="078A0BE6"/>
    <w:rsid w:val="078B88C9"/>
    <w:rsid w:val="078EE083"/>
    <w:rsid w:val="07914BB5"/>
    <w:rsid w:val="07920837"/>
    <w:rsid w:val="07955918"/>
    <w:rsid w:val="07974CF8"/>
    <w:rsid w:val="079818FD"/>
    <w:rsid w:val="079D9CD5"/>
    <w:rsid w:val="079F777B"/>
    <w:rsid w:val="07A52E99"/>
    <w:rsid w:val="07AD4889"/>
    <w:rsid w:val="07B2C97B"/>
    <w:rsid w:val="07BD2F85"/>
    <w:rsid w:val="07C493CA"/>
    <w:rsid w:val="07CB92F0"/>
    <w:rsid w:val="07D562F8"/>
    <w:rsid w:val="07D658E3"/>
    <w:rsid w:val="07D79B52"/>
    <w:rsid w:val="07E34DAD"/>
    <w:rsid w:val="07E78E2C"/>
    <w:rsid w:val="07F1152B"/>
    <w:rsid w:val="07FA3214"/>
    <w:rsid w:val="0805F6CE"/>
    <w:rsid w:val="0807263B"/>
    <w:rsid w:val="0809CEA6"/>
    <w:rsid w:val="080B0B4A"/>
    <w:rsid w:val="080B1350"/>
    <w:rsid w:val="080E14EE"/>
    <w:rsid w:val="0816652F"/>
    <w:rsid w:val="0817AF21"/>
    <w:rsid w:val="081E2D94"/>
    <w:rsid w:val="0827DC94"/>
    <w:rsid w:val="08281E55"/>
    <w:rsid w:val="082F8055"/>
    <w:rsid w:val="084A0978"/>
    <w:rsid w:val="084C7B39"/>
    <w:rsid w:val="084CFEA8"/>
    <w:rsid w:val="0855D296"/>
    <w:rsid w:val="08579BAC"/>
    <w:rsid w:val="0862462A"/>
    <w:rsid w:val="0862D783"/>
    <w:rsid w:val="0863569C"/>
    <w:rsid w:val="086DA1B6"/>
    <w:rsid w:val="0877A585"/>
    <w:rsid w:val="088071A9"/>
    <w:rsid w:val="0885BDD8"/>
    <w:rsid w:val="088A45A2"/>
    <w:rsid w:val="0896C135"/>
    <w:rsid w:val="08979ABF"/>
    <w:rsid w:val="0899C6B3"/>
    <w:rsid w:val="08A44849"/>
    <w:rsid w:val="08AF7085"/>
    <w:rsid w:val="08B06B71"/>
    <w:rsid w:val="08BD6718"/>
    <w:rsid w:val="08C14CD2"/>
    <w:rsid w:val="08C4AC85"/>
    <w:rsid w:val="08C6846B"/>
    <w:rsid w:val="08C9185A"/>
    <w:rsid w:val="08D17DDF"/>
    <w:rsid w:val="08D1FBC8"/>
    <w:rsid w:val="08D20670"/>
    <w:rsid w:val="08DE7F2A"/>
    <w:rsid w:val="08E0499E"/>
    <w:rsid w:val="08E339EF"/>
    <w:rsid w:val="08E40DD5"/>
    <w:rsid w:val="08E59E45"/>
    <w:rsid w:val="08EBED68"/>
    <w:rsid w:val="08ECBF02"/>
    <w:rsid w:val="08EDF399"/>
    <w:rsid w:val="08F38EE6"/>
    <w:rsid w:val="08F4466B"/>
    <w:rsid w:val="0902DAE7"/>
    <w:rsid w:val="09071BF6"/>
    <w:rsid w:val="09074A78"/>
    <w:rsid w:val="090AA7CB"/>
    <w:rsid w:val="0917202C"/>
    <w:rsid w:val="0920636B"/>
    <w:rsid w:val="09219651"/>
    <w:rsid w:val="09244C5D"/>
    <w:rsid w:val="0927F9FC"/>
    <w:rsid w:val="092B5E44"/>
    <w:rsid w:val="0934218F"/>
    <w:rsid w:val="09351749"/>
    <w:rsid w:val="093628F0"/>
    <w:rsid w:val="093C4544"/>
    <w:rsid w:val="09415182"/>
    <w:rsid w:val="09418C47"/>
    <w:rsid w:val="0948C5FA"/>
    <w:rsid w:val="09530EF8"/>
    <w:rsid w:val="0963A66D"/>
    <w:rsid w:val="096F7C43"/>
    <w:rsid w:val="097264D2"/>
    <w:rsid w:val="0975B9D5"/>
    <w:rsid w:val="097F1B09"/>
    <w:rsid w:val="0991374A"/>
    <w:rsid w:val="0999363A"/>
    <w:rsid w:val="09A1443D"/>
    <w:rsid w:val="09A44B7F"/>
    <w:rsid w:val="09A4C845"/>
    <w:rsid w:val="09BD2325"/>
    <w:rsid w:val="09C060E7"/>
    <w:rsid w:val="09C0AF37"/>
    <w:rsid w:val="09C3620D"/>
    <w:rsid w:val="09C76768"/>
    <w:rsid w:val="09D2CAAE"/>
    <w:rsid w:val="09D7756A"/>
    <w:rsid w:val="09D8EDF0"/>
    <w:rsid w:val="09E04E30"/>
    <w:rsid w:val="09E7BA70"/>
    <w:rsid w:val="09E8BCC7"/>
    <w:rsid w:val="09EB0697"/>
    <w:rsid w:val="09FD96B5"/>
    <w:rsid w:val="0A09F05F"/>
    <w:rsid w:val="0A1FD7AB"/>
    <w:rsid w:val="0A2043A1"/>
    <w:rsid w:val="0A2ECEAF"/>
    <w:rsid w:val="0A3239D2"/>
    <w:rsid w:val="0A3E7784"/>
    <w:rsid w:val="0A495D28"/>
    <w:rsid w:val="0A5D7BCC"/>
    <w:rsid w:val="0A5D9224"/>
    <w:rsid w:val="0A5DF23E"/>
    <w:rsid w:val="0A5FCA81"/>
    <w:rsid w:val="0A65C1E3"/>
    <w:rsid w:val="0A686832"/>
    <w:rsid w:val="0A69AB31"/>
    <w:rsid w:val="0A7036F6"/>
    <w:rsid w:val="0A752CDC"/>
    <w:rsid w:val="0A77899A"/>
    <w:rsid w:val="0A7CAAC1"/>
    <w:rsid w:val="0A7E4E0C"/>
    <w:rsid w:val="0A80FEBB"/>
    <w:rsid w:val="0A8B29BF"/>
    <w:rsid w:val="0A8FFBF4"/>
    <w:rsid w:val="0A9091CB"/>
    <w:rsid w:val="0A90FF15"/>
    <w:rsid w:val="0A947EB3"/>
    <w:rsid w:val="0A99E2A2"/>
    <w:rsid w:val="0AA48BF1"/>
    <w:rsid w:val="0AA7E63D"/>
    <w:rsid w:val="0AA8D9CF"/>
    <w:rsid w:val="0AAFF609"/>
    <w:rsid w:val="0AB0003B"/>
    <w:rsid w:val="0AB3CB6A"/>
    <w:rsid w:val="0AC37812"/>
    <w:rsid w:val="0AD87A70"/>
    <w:rsid w:val="0ADCA899"/>
    <w:rsid w:val="0ADF50CA"/>
    <w:rsid w:val="0AE32786"/>
    <w:rsid w:val="0AEAADEE"/>
    <w:rsid w:val="0AF7EA8A"/>
    <w:rsid w:val="0AF9E30B"/>
    <w:rsid w:val="0B03D9F3"/>
    <w:rsid w:val="0B051978"/>
    <w:rsid w:val="0B08DABB"/>
    <w:rsid w:val="0B0AFE0D"/>
    <w:rsid w:val="0B1D934D"/>
    <w:rsid w:val="0B20BD63"/>
    <w:rsid w:val="0B2F0449"/>
    <w:rsid w:val="0B2F14C2"/>
    <w:rsid w:val="0B2F8855"/>
    <w:rsid w:val="0B390E74"/>
    <w:rsid w:val="0B3A1F95"/>
    <w:rsid w:val="0B3E9B85"/>
    <w:rsid w:val="0B474468"/>
    <w:rsid w:val="0B487F4F"/>
    <w:rsid w:val="0B512625"/>
    <w:rsid w:val="0B53EABE"/>
    <w:rsid w:val="0B552F3B"/>
    <w:rsid w:val="0B57CA84"/>
    <w:rsid w:val="0B585C3E"/>
    <w:rsid w:val="0B597099"/>
    <w:rsid w:val="0B650AD1"/>
    <w:rsid w:val="0B728347"/>
    <w:rsid w:val="0B79F39A"/>
    <w:rsid w:val="0B87026C"/>
    <w:rsid w:val="0B8D8E79"/>
    <w:rsid w:val="0B936C4D"/>
    <w:rsid w:val="0B9771DF"/>
    <w:rsid w:val="0B9F25A0"/>
    <w:rsid w:val="0BA3ECC3"/>
    <w:rsid w:val="0BA7E763"/>
    <w:rsid w:val="0BB55862"/>
    <w:rsid w:val="0BB6136B"/>
    <w:rsid w:val="0BBD0F0F"/>
    <w:rsid w:val="0BC3A5B9"/>
    <w:rsid w:val="0BD040B5"/>
    <w:rsid w:val="0BD25BF1"/>
    <w:rsid w:val="0BDDE6A2"/>
    <w:rsid w:val="0BE6CB84"/>
    <w:rsid w:val="0BEA3EF0"/>
    <w:rsid w:val="0BEA781C"/>
    <w:rsid w:val="0BF6D2A5"/>
    <w:rsid w:val="0BFE2ACF"/>
    <w:rsid w:val="0C0072C5"/>
    <w:rsid w:val="0C0B6670"/>
    <w:rsid w:val="0C192ADC"/>
    <w:rsid w:val="0C1ABA9D"/>
    <w:rsid w:val="0C1B4946"/>
    <w:rsid w:val="0C294FAD"/>
    <w:rsid w:val="0C33EDD6"/>
    <w:rsid w:val="0C3940F3"/>
    <w:rsid w:val="0C3FA31E"/>
    <w:rsid w:val="0C483CDA"/>
    <w:rsid w:val="0C5277CE"/>
    <w:rsid w:val="0C565215"/>
    <w:rsid w:val="0C58042D"/>
    <w:rsid w:val="0C59E958"/>
    <w:rsid w:val="0C6050FD"/>
    <w:rsid w:val="0C61DB91"/>
    <w:rsid w:val="0C664C2D"/>
    <w:rsid w:val="0C688736"/>
    <w:rsid w:val="0C6CDE4A"/>
    <w:rsid w:val="0C76367B"/>
    <w:rsid w:val="0C76E84A"/>
    <w:rsid w:val="0C8197EC"/>
    <w:rsid w:val="0CA466CA"/>
    <w:rsid w:val="0CA5BDD7"/>
    <w:rsid w:val="0CA79EF7"/>
    <w:rsid w:val="0CAB646E"/>
    <w:rsid w:val="0CAC4523"/>
    <w:rsid w:val="0CB99D4B"/>
    <w:rsid w:val="0CC831AF"/>
    <w:rsid w:val="0CD3366E"/>
    <w:rsid w:val="0CD42D9D"/>
    <w:rsid w:val="0CD51B69"/>
    <w:rsid w:val="0CE0B5C9"/>
    <w:rsid w:val="0CE2835C"/>
    <w:rsid w:val="0CF91C17"/>
    <w:rsid w:val="0CF94A33"/>
    <w:rsid w:val="0CFC838F"/>
    <w:rsid w:val="0D042C25"/>
    <w:rsid w:val="0D070356"/>
    <w:rsid w:val="0D0850AF"/>
    <w:rsid w:val="0D0EDBC3"/>
    <w:rsid w:val="0D19A380"/>
    <w:rsid w:val="0D1EB532"/>
    <w:rsid w:val="0D253C9D"/>
    <w:rsid w:val="0D288C0F"/>
    <w:rsid w:val="0D2E2AD8"/>
    <w:rsid w:val="0D2E7BFB"/>
    <w:rsid w:val="0D34BF51"/>
    <w:rsid w:val="0D359569"/>
    <w:rsid w:val="0D3785D2"/>
    <w:rsid w:val="0D3FCC78"/>
    <w:rsid w:val="0D426B82"/>
    <w:rsid w:val="0D445EFD"/>
    <w:rsid w:val="0D50F95A"/>
    <w:rsid w:val="0D54C678"/>
    <w:rsid w:val="0D54D0BD"/>
    <w:rsid w:val="0D5CBAA6"/>
    <w:rsid w:val="0D5D4627"/>
    <w:rsid w:val="0D5DC65C"/>
    <w:rsid w:val="0D65A026"/>
    <w:rsid w:val="0D6AE48E"/>
    <w:rsid w:val="0D713F19"/>
    <w:rsid w:val="0D75F849"/>
    <w:rsid w:val="0D7CA2E7"/>
    <w:rsid w:val="0D7F438C"/>
    <w:rsid w:val="0D829E34"/>
    <w:rsid w:val="0D833820"/>
    <w:rsid w:val="0D88AAE2"/>
    <w:rsid w:val="0D88F519"/>
    <w:rsid w:val="0DA01459"/>
    <w:rsid w:val="0DA09CA7"/>
    <w:rsid w:val="0DB00D12"/>
    <w:rsid w:val="0DB0358C"/>
    <w:rsid w:val="0DB9E72D"/>
    <w:rsid w:val="0DBACE50"/>
    <w:rsid w:val="0DBCF1CC"/>
    <w:rsid w:val="0DC5E63F"/>
    <w:rsid w:val="0DC61955"/>
    <w:rsid w:val="0DC7C933"/>
    <w:rsid w:val="0DD302EB"/>
    <w:rsid w:val="0DD65C3A"/>
    <w:rsid w:val="0DD773EC"/>
    <w:rsid w:val="0DDA9EF9"/>
    <w:rsid w:val="0DE48582"/>
    <w:rsid w:val="0DE57994"/>
    <w:rsid w:val="0DEEFA7F"/>
    <w:rsid w:val="0DF00192"/>
    <w:rsid w:val="0DF7DF0C"/>
    <w:rsid w:val="0E027089"/>
    <w:rsid w:val="0E04CA72"/>
    <w:rsid w:val="0E087D58"/>
    <w:rsid w:val="0E0929EF"/>
    <w:rsid w:val="0E0BF70E"/>
    <w:rsid w:val="0E0DD01C"/>
    <w:rsid w:val="0E0F55DD"/>
    <w:rsid w:val="0E10EAAD"/>
    <w:rsid w:val="0E19D9B8"/>
    <w:rsid w:val="0E1BC042"/>
    <w:rsid w:val="0E1BCC7E"/>
    <w:rsid w:val="0E1E6A91"/>
    <w:rsid w:val="0E2059C6"/>
    <w:rsid w:val="0E2823E8"/>
    <w:rsid w:val="0E289F83"/>
    <w:rsid w:val="0E2B7889"/>
    <w:rsid w:val="0E2DCBE5"/>
    <w:rsid w:val="0E333D96"/>
    <w:rsid w:val="0E33592D"/>
    <w:rsid w:val="0E33F412"/>
    <w:rsid w:val="0E375C44"/>
    <w:rsid w:val="0E3C0CAD"/>
    <w:rsid w:val="0E3C1DC1"/>
    <w:rsid w:val="0E41AB64"/>
    <w:rsid w:val="0E4C19A3"/>
    <w:rsid w:val="0E4C854B"/>
    <w:rsid w:val="0E4ED021"/>
    <w:rsid w:val="0E513D88"/>
    <w:rsid w:val="0E5B529B"/>
    <w:rsid w:val="0E5B65AC"/>
    <w:rsid w:val="0E5F6354"/>
    <w:rsid w:val="0E6939A2"/>
    <w:rsid w:val="0E6D8BD5"/>
    <w:rsid w:val="0E7010F0"/>
    <w:rsid w:val="0E76E17E"/>
    <w:rsid w:val="0E7B86DC"/>
    <w:rsid w:val="0E8102E7"/>
    <w:rsid w:val="0E81B169"/>
    <w:rsid w:val="0E866071"/>
    <w:rsid w:val="0E89B163"/>
    <w:rsid w:val="0E999D4A"/>
    <w:rsid w:val="0E9F629A"/>
    <w:rsid w:val="0E9F6AC0"/>
    <w:rsid w:val="0EB125E1"/>
    <w:rsid w:val="0EB13FAD"/>
    <w:rsid w:val="0EB270CF"/>
    <w:rsid w:val="0EB35100"/>
    <w:rsid w:val="0EB705C2"/>
    <w:rsid w:val="0EBA4D82"/>
    <w:rsid w:val="0EBF1FA3"/>
    <w:rsid w:val="0EC5FDDF"/>
    <w:rsid w:val="0EC6BB16"/>
    <w:rsid w:val="0EC84889"/>
    <w:rsid w:val="0ECC5A55"/>
    <w:rsid w:val="0ECD2A65"/>
    <w:rsid w:val="0ED851E2"/>
    <w:rsid w:val="0EDEBE1F"/>
    <w:rsid w:val="0EDF3B96"/>
    <w:rsid w:val="0EE078BA"/>
    <w:rsid w:val="0EE54613"/>
    <w:rsid w:val="0EF0C3F3"/>
    <w:rsid w:val="0EF96C9B"/>
    <w:rsid w:val="0EFC1EE4"/>
    <w:rsid w:val="0EFDF4D2"/>
    <w:rsid w:val="0F030380"/>
    <w:rsid w:val="0F04355D"/>
    <w:rsid w:val="0F0C39FD"/>
    <w:rsid w:val="0F0C798A"/>
    <w:rsid w:val="0F0E150C"/>
    <w:rsid w:val="0F0E80A3"/>
    <w:rsid w:val="0F12816F"/>
    <w:rsid w:val="0F12CF21"/>
    <w:rsid w:val="0F1377D3"/>
    <w:rsid w:val="0F29DEB7"/>
    <w:rsid w:val="0F2EE4BA"/>
    <w:rsid w:val="0F32912C"/>
    <w:rsid w:val="0F36D11D"/>
    <w:rsid w:val="0F4170E0"/>
    <w:rsid w:val="0F4738AF"/>
    <w:rsid w:val="0F4F9E73"/>
    <w:rsid w:val="0F544EE5"/>
    <w:rsid w:val="0F548DE5"/>
    <w:rsid w:val="0F5AF389"/>
    <w:rsid w:val="0F5EAE29"/>
    <w:rsid w:val="0F66AA32"/>
    <w:rsid w:val="0F6848D6"/>
    <w:rsid w:val="0F6CF398"/>
    <w:rsid w:val="0F70408F"/>
    <w:rsid w:val="0F7AC9D7"/>
    <w:rsid w:val="0F84483A"/>
    <w:rsid w:val="0F880365"/>
    <w:rsid w:val="0F88F7C8"/>
    <w:rsid w:val="0F8D3496"/>
    <w:rsid w:val="0F95560D"/>
    <w:rsid w:val="0F95BFDC"/>
    <w:rsid w:val="0F965753"/>
    <w:rsid w:val="0FAB6D68"/>
    <w:rsid w:val="0FB27C13"/>
    <w:rsid w:val="0FB4525C"/>
    <w:rsid w:val="0FC2DB4E"/>
    <w:rsid w:val="0FC39F4A"/>
    <w:rsid w:val="0FCD31F0"/>
    <w:rsid w:val="0FCF035F"/>
    <w:rsid w:val="0FD0E8C7"/>
    <w:rsid w:val="0FD2B779"/>
    <w:rsid w:val="0FD487A5"/>
    <w:rsid w:val="0FE7EF9A"/>
    <w:rsid w:val="0FE81CD5"/>
    <w:rsid w:val="0FECFFA1"/>
    <w:rsid w:val="10029D3A"/>
    <w:rsid w:val="100D1001"/>
    <w:rsid w:val="1012003B"/>
    <w:rsid w:val="101480FF"/>
    <w:rsid w:val="1016F684"/>
    <w:rsid w:val="10281F78"/>
    <w:rsid w:val="10339AE3"/>
    <w:rsid w:val="1033D3A4"/>
    <w:rsid w:val="10352A66"/>
    <w:rsid w:val="103611B4"/>
    <w:rsid w:val="103B8B0A"/>
    <w:rsid w:val="1045F02C"/>
    <w:rsid w:val="104CFC01"/>
    <w:rsid w:val="10527581"/>
    <w:rsid w:val="10598B55"/>
    <w:rsid w:val="105B4453"/>
    <w:rsid w:val="105E0F9A"/>
    <w:rsid w:val="106B659C"/>
    <w:rsid w:val="106C90F2"/>
    <w:rsid w:val="10823F63"/>
    <w:rsid w:val="10890706"/>
    <w:rsid w:val="1096422B"/>
    <w:rsid w:val="109B303D"/>
    <w:rsid w:val="109B4A31"/>
    <w:rsid w:val="109D1910"/>
    <w:rsid w:val="109FD279"/>
    <w:rsid w:val="10A247E7"/>
    <w:rsid w:val="10A4D8DC"/>
    <w:rsid w:val="10A798E8"/>
    <w:rsid w:val="10AD5054"/>
    <w:rsid w:val="10AE32F4"/>
    <w:rsid w:val="10B960CC"/>
    <w:rsid w:val="10C6AAE4"/>
    <w:rsid w:val="10CB10C3"/>
    <w:rsid w:val="10CBD3D9"/>
    <w:rsid w:val="10CE4B44"/>
    <w:rsid w:val="10D214D2"/>
    <w:rsid w:val="10DAC217"/>
    <w:rsid w:val="10DB92A4"/>
    <w:rsid w:val="10DC477D"/>
    <w:rsid w:val="10E171B3"/>
    <w:rsid w:val="10E68802"/>
    <w:rsid w:val="10EEC6D0"/>
    <w:rsid w:val="10F01024"/>
    <w:rsid w:val="10F2CCF0"/>
    <w:rsid w:val="10F4C4DB"/>
    <w:rsid w:val="10F8EA1B"/>
    <w:rsid w:val="10FE0969"/>
    <w:rsid w:val="1107E6BA"/>
    <w:rsid w:val="1108BC55"/>
    <w:rsid w:val="11124CF3"/>
    <w:rsid w:val="11162BB6"/>
    <w:rsid w:val="1118A8A1"/>
    <w:rsid w:val="111C9A6C"/>
    <w:rsid w:val="11279452"/>
    <w:rsid w:val="112BD1EF"/>
    <w:rsid w:val="112FE7B5"/>
    <w:rsid w:val="11337BDD"/>
    <w:rsid w:val="1148C0FA"/>
    <w:rsid w:val="114A12EF"/>
    <w:rsid w:val="11545DB1"/>
    <w:rsid w:val="1156B141"/>
    <w:rsid w:val="115BB1C4"/>
    <w:rsid w:val="116505A2"/>
    <w:rsid w:val="11676287"/>
    <w:rsid w:val="116C7692"/>
    <w:rsid w:val="1174483B"/>
    <w:rsid w:val="11838685"/>
    <w:rsid w:val="118C0A77"/>
    <w:rsid w:val="118C1820"/>
    <w:rsid w:val="1196D8B4"/>
    <w:rsid w:val="119D35CE"/>
    <w:rsid w:val="11A00973"/>
    <w:rsid w:val="11BC7CAD"/>
    <w:rsid w:val="11CEED78"/>
    <w:rsid w:val="11E15F4E"/>
    <w:rsid w:val="11E8ABAD"/>
    <w:rsid w:val="11F0F507"/>
    <w:rsid w:val="11F72EFC"/>
    <w:rsid w:val="11FAA91C"/>
    <w:rsid w:val="11FC2A7A"/>
    <w:rsid w:val="11FFAB5F"/>
    <w:rsid w:val="1203F6E1"/>
    <w:rsid w:val="120C5959"/>
    <w:rsid w:val="120FFA5C"/>
    <w:rsid w:val="1213C037"/>
    <w:rsid w:val="121B0072"/>
    <w:rsid w:val="1220EDFA"/>
    <w:rsid w:val="122505A6"/>
    <w:rsid w:val="122D44E8"/>
    <w:rsid w:val="122D74E9"/>
    <w:rsid w:val="12451980"/>
    <w:rsid w:val="124AF269"/>
    <w:rsid w:val="124FA9C3"/>
    <w:rsid w:val="1250A4EA"/>
    <w:rsid w:val="12531062"/>
    <w:rsid w:val="12591D21"/>
    <w:rsid w:val="125B790E"/>
    <w:rsid w:val="12648D28"/>
    <w:rsid w:val="126C2B3B"/>
    <w:rsid w:val="126C9DBA"/>
    <w:rsid w:val="126DAB48"/>
    <w:rsid w:val="127A0F53"/>
    <w:rsid w:val="12865B08"/>
    <w:rsid w:val="128795C8"/>
    <w:rsid w:val="128B2AC4"/>
    <w:rsid w:val="12917604"/>
    <w:rsid w:val="1292CAA6"/>
    <w:rsid w:val="12AC3480"/>
    <w:rsid w:val="12C47228"/>
    <w:rsid w:val="12C7F715"/>
    <w:rsid w:val="12D38CC3"/>
    <w:rsid w:val="12D8F70E"/>
    <w:rsid w:val="12E1B6D5"/>
    <w:rsid w:val="12E713E7"/>
    <w:rsid w:val="12EFE43C"/>
    <w:rsid w:val="12F066D8"/>
    <w:rsid w:val="12F3BF33"/>
    <w:rsid w:val="12FBDB90"/>
    <w:rsid w:val="13062413"/>
    <w:rsid w:val="13069F2F"/>
    <w:rsid w:val="13081900"/>
    <w:rsid w:val="130A9036"/>
    <w:rsid w:val="130CFAB7"/>
    <w:rsid w:val="131CAFE8"/>
    <w:rsid w:val="13221D49"/>
    <w:rsid w:val="13276D82"/>
    <w:rsid w:val="1339E6C2"/>
    <w:rsid w:val="133D76D1"/>
    <w:rsid w:val="133F0E5C"/>
    <w:rsid w:val="13453FD7"/>
    <w:rsid w:val="135A8A3C"/>
    <w:rsid w:val="13668810"/>
    <w:rsid w:val="13674FCA"/>
    <w:rsid w:val="136A4B69"/>
    <w:rsid w:val="1373782B"/>
    <w:rsid w:val="1375B477"/>
    <w:rsid w:val="137655FE"/>
    <w:rsid w:val="137F77B9"/>
    <w:rsid w:val="138076FA"/>
    <w:rsid w:val="13820A82"/>
    <w:rsid w:val="1384448C"/>
    <w:rsid w:val="1386305A"/>
    <w:rsid w:val="1388137F"/>
    <w:rsid w:val="138D426E"/>
    <w:rsid w:val="138D4298"/>
    <w:rsid w:val="139960D7"/>
    <w:rsid w:val="13A1CA9F"/>
    <w:rsid w:val="13A2C9BE"/>
    <w:rsid w:val="13A954BA"/>
    <w:rsid w:val="13B0CA20"/>
    <w:rsid w:val="13B43679"/>
    <w:rsid w:val="13BE7E4E"/>
    <w:rsid w:val="13C0D607"/>
    <w:rsid w:val="13C8707F"/>
    <w:rsid w:val="13C99E4A"/>
    <w:rsid w:val="13CA7608"/>
    <w:rsid w:val="13CE9787"/>
    <w:rsid w:val="13D3EECB"/>
    <w:rsid w:val="13D8E5E2"/>
    <w:rsid w:val="13DAF1F6"/>
    <w:rsid w:val="13DFDB93"/>
    <w:rsid w:val="13E0301A"/>
    <w:rsid w:val="13E40A17"/>
    <w:rsid w:val="13E539CD"/>
    <w:rsid w:val="13E89777"/>
    <w:rsid w:val="13F44D38"/>
    <w:rsid w:val="13F5CADB"/>
    <w:rsid w:val="13FBD3C1"/>
    <w:rsid w:val="13FFACAF"/>
    <w:rsid w:val="140F836C"/>
    <w:rsid w:val="14107E9E"/>
    <w:rsid w:val="14188C68"/>
    <w:rsid w:val="14206639"/>
    <w:rsid w:val="143477A7"/>
    <w:rsid w:val="14395B98"/>
    <w:rsid w:val="14398143"/>
    <w:rsid w:val="143E1FF4"/>
    <w:rsid w:val="1446544B"/>
    <w:rsid w:val="14481C31"/>
    <w:rsid w:val="144DC65D"/>
    <w:rsid w:val="14546DD5"/>
    <w:rsid w:val="145717FD"/>
    <w:rsid w:val="145E967F"/>
    <w:rsid w:val="145FE723"/>
    <w:rsid w:val="146646F4"/>
    <w:rsid w:val="1466C981"/>
    <w:rsid w:val="146A0FDC"/>
    <w:rsid w:val="146BC9C8"/>
    <w:rsid w:val="146D41FF"/>
    <w:rsid w:val="146F88D2"/>
    <w:rsid w:val="146F8CFB"/>
    <w:rsid w:val="14760C1A"/>
    <w:rsid w:val="147616AA"/>
    <w:rsid w:val="1478CEF5"/>
    <w:rsid w:val="148BD58D"/>
    <w:rsid w:val="148C3739"/>
    <w:rsid w:val="148FE146"/>
    <w:rsid w:val="1494428F"/>
    <w:rsid w:val="1498ABE7"/>
    <w:rsid w:val="149A5055"/>
    <w:rsid w:val="14A133D7"/>
    <w:rsid w:val="14A27C54"/>
    <w:rsid w:val="14AD6F26"/>
    <w:rsid w:val="14B3D651"/>
    <w:rsid w:val="14BDFCA5"/>
    <w:rsid w:val="14C3216A"/>
    <w:rsid w:val="14D5D252"/>
    <w:rsid w:val="14D5FAD8"/>
    <w:rsid w:val="14DB27E3"/>
    <w:rsid w:val="14DC350A"/>
    <w:rsid w:val="14DD1E4C"/>
    <w:rsid w:val="14DEC94D"/>
    <w:rsid w:val="14DFD6EB"/>
    <w:rsid w:val="14E21A40"/>
    <w:rsid w:val="14F1C189"/>
    <w:rsid w:val="14F65BBC"/>
    <w:rsid w:val="15054B0B"/>
    <w:rsid w:val="15095A5F"/>
    <w:rsid w:val="150A2F09"/>
    <w:rsid w:val="150CD6CB"/>
    <w:rsid w:val="150D22DD"/>
    <w:rsid w:val="150F225A"/>
    <w:rsid w:val="1512597B"/>
    <w:rsid w:val="151887C7"/>
    <w:rsid w:val="15196D07"/>
    <w:rsid w:val="151AAA85"/>
    <w:rsid w:val="15239EEA"/>
    <w:rsid w:val="152B1F7F"/>
    <w:rsid w:val="152CE25B"/>
    <w:rsid w:val="1535A49F"/>
    <w:rsid w:val="153BC779"/>
    <w:rsid w:val="1544A9EF"/>
    <w:rsid w:val="1546F361"/>
    <w:rsid w:val="154950A2"/>
    <w:rsid w:val="1579B19B"/>
    <w:rsid w:val="157C5FCC"/>
    <w:rsid w:val="1580EF4A"/>
    <w:rsid w:val="1585DBFA"/>
    <w:rsid w:val="158A17A9"/>
    <w:rsid w:val="158F0FE9"/>
    <w:rsid w:val="1597000E"/>
    <w:rsid w:val="15975061"/>
    <w:rsid w:val="15999E0E"/>
    <w:rsid w:val="159C554F"/>
    <w:rsid w:val="15A28C2D"/>
    <w:rsid w:val="15A48CC9"/>
    <w:rsid w:val="15A681D1"/>
    <w:rsid w:val="15A9215B"/>
    <w:rsid w:val="15AB6067"/>
    <w:rsid w:val="15B25594"/>
    <w:rsid w:val="15B2CE06"/>
    <w:rsid w:val="15B51330"/>
    <w:rsid w:val="15BC7677"/>
    <w:rsid w:val="15BFBD9E"/>
    <w:rsid w:val="15C26AAE"/>
    <w:rsid w:val="15C29027"/>
    <w:rsid w:val="15CDEFF0"/>
    <w:rsid w:val="15CE6A42"/>
    <w:rsid w:val="15D1302C"/>
    <w:rsid w:val="15D29DBF"/>
    <w:rsid w:val="15D5D77D"/>
    <w:rsid w:val="15D6D78C"/>
    <w:rsid w:val="15D92600"/>
    <w:rsid w:val="15DBA8C2"/>
    <w:rsid w:val="15DDD621"/>
    <w:rsid w:val="15F087F3"/>
    <w:rsid w:val="15F0B8EF"/>
    <w:rsid w:val="15F7C4F5"/>
    <w:rsid w:val="15F9F565"/>
    <w:rsid w:val="15FA66E0"/>
    <w:rsid w:val="15FCC766"/>
    <w:rsid w:val="15FF013D"/>
    <w:rsid w:val="15FF0D12"/>
    <w:rsid w:val="15FFA6FE"/>
    <w:rsid w:val="1601A398"/>
    <w:rsid w:val="1608E0C7"/>
    <w:rsid w:val="1609D4AD"/>
    <w:rsid w:val="160E774B"/>
    <w:rsid w:val="160F6453"/>
    <w:rsid w:val="161108E9"/>
    <w:rsid w:val="16191810"/>
    <w:rsid w:val="161F3261"/>
    <w:rsid w:val="162226BE"/>
    <w:rsid w:val="1628E325"/>
    <w:rsid w:val="162D545A"/>
    <w:rsid w:val="1631F353"/>
    <w:rsid w:val="1634AA47"/>
    <w:rsid w:val="1635736D"/>
    <w:rsid w:val="163953B3"/>
    <w:rsid w:val="16443216"/>
    <w:rsid w:val="164D8663"/>
    <w:rsid w:val="164F2638"/>
    <w:rsid w:val="165011FF"/>
    <w:rsid w:val="165ACD9E"/>
    <w:rsid w:val="165ECCEB"/>
    <w:rsid w:val="166EEF1E"/>
    <w:rsid w:val="16712B0B"/>
    <w:rsid w:val="1679B3F4"/>
    <w:rsid w:val="167D3EB2"/>
    <w:rsid w:val="167D8288"/>
    <w:rsid w:val="167E92BF"/>
    <w:rsid w:val="167ECE7A"/>
    <w:rsid w:val="167FA116"/>
    <w:rsid w:val="16890ABD"/>
    <w:rsid w:val="168A1FEF"/>
    <w:rsid w:val="168A853E"/>
    <w:rsid w:val="168D3F76"/>
    <w:rsid w:val="1690547F"/>
    <w:rsid w:val="16911103"/>
    <w:rsid w:val="169ADEBF"/>
    <w:rsid w:val="169B289D"/>
    <w:rsid w:val="169B6E2F"/>
    <w:rsid w:val="16A66F0E"/>
    <w:rsid w:val="16AA52EB"/>
    <w:rsid w:val="16B57D1E"/>
    <w:rsid w:val="16B9038E"/>
    <w:rsid w:val="16C86FF2"/>
    <w:rsid w:val="16CDB468"/>
    <w:rsid w:val="16D123A1"/>
    <w:rsid w:val="16D194EB"/>
    <w:rsid w:val="16DEB1B4"/>
    <w:rsid w:val="16E86AE2"/>
    <w:rsid w:val="16EA4EEE"/>
    <w:rsid w:val="16EACB4A"/>
    <w:rsid w:val="16ED2B2F"/>
    <w:rsid w:val="16F0CE92"/>
    <w:rsid w:val="16F131D6"/>
    <w:rsid w:val="16F1BF0A"/>
    <w:rsid w:val="16F6F769"/>
    <w:rsid w:val="16F9A570"/>
    <w:rsid w:val="16F9BCA3"/>
    <w:rsid w:val="16F9F5B6"/>
    <w:rsid w:val="16FDC56F"/>
    <w:rsid w:val="17084DE7"/>
    <w:rsid w:val="170FEA2D"/>
    <w:rsid w:val="1710F6FE"/>
    <w:rsid w:val="1713616D"/>
    <w:rsid w:val="171546F3"/>
    <w:rsid w:val="17161879"/>
    <w:rsid w:val="171B2A0F"/>
    <w:rsid w:val="171C859E"/>
    <w:rsid w:val="171EEF0F"/>
    <w:rsid w:val="1720BFCE"/>
    <w:rsid w:val="1722E9E0"/>
    <w:rsid w:val="172C56D8"/>
    <w:rsid w:val="172D2E9B"/>
    <w:rsid w:val="1735C581"/>
    <w:rsid w:val="173B2982"/>
    <w:rsid w:val="173FBF98"/>
    <w:rsid w:val="174D4F3A"/>
    <w:rsid w:val="1753024C"/>
    <w:rsid w:val="1756EA77"/>
    <w:rsid w:val="1758E862"/>
    <w:rsid w:val="1760FAD0"/>
    <w:rsid w:val="17674183"/>
    <w:rsid w:val="1768A358"/>
    <w:rsid w:val="1768CB1C"/>
    <w:rsid w:val="17753E7C"/>
    <w:rsid w:val="177852E9"/>
    <w:rsid w:val="17794D8C"/>
    <w:rsid w:val="177B86B9"/>
    <w:rsid w:val="177C136E"/>
    <w:rsid w:val="1780D97F"/>
    <w:rsid w:val="1783A69F"/>
    <w:rsid w:val="17859F46"/>
    <w:rsid w:val="17956A43"/>
    <w:rsid w:val="17A32AB4"/>
    <w:rsid w:val="17A97F5E"/>
    <w:rsid w:val="17AA2B43"/>
    <w:rsid w:val="17AB3E5C"/>
    <w:rsid w:val="17AF5F9E"/>
    <w:rsid w:val="17B67129"/>
    <w:rsid w:val="17B6BE13"/>
    <w:rsid w:val="17BED8A4"/>
    <w:rsid w:val="17C2E525"/>
    <w:rsid w:val="17C3383E"/>
    <w:rsid w:val="17C8A72C"/>
    <w:rsid w:val="17C9CC48"/>
    <w:rsid w:val="17CA4503"/>
    <w:rsid w:val="17D72C8B"/>
    <w:rsid w:val="17DCF939"/>
    <w:rsid w:val="17DCFDFA"/>
    <w:rsid w:val="17F738B5"/>
    <w:rsid w:val="17F7E97F"/>
    <w:rsid w:val="18046BD6"/>
    <w:rsid w:val="1812312D"/>
    <w:rsid w:val="181A1B4D"/>
    <w:rsid w:val="181CD981"/>
    <w:rsid w:val="182E7868"/>
    <w:rsid w:val="1830CBAD"/>
    <w:rsid w:val="1833A8E7"/>
    <w:rsid w:val="18342714"/>
    <w:rsid w:val="1836C62D"/>
    <w:rsid w:val="183885AA"/>
    <w:rsid w:val="183CF9A7"/>
    <w:rsid w:val="1842B234"/>
    <w:rsid w:val="1849F54D"/>
    <w:rsid w:val="184B0FDB"/>
    <w:rsid w:val="184FEE8A"/>
    <w:rsid w:val="18506136"/>
    <w:rsid w:val="1855519B"/>
    <w:rsid w:val="185B171F"/>
    <w:rsid w:val="18611E4F"/>
    <w:rsid w:val="186E59FA"/>
    <w:rsid w:val="186FD399"/>
    <w:rsid w:val="18705AA4"/>
    <w:rsid w:val="187128F1"/>
    <w:rsid w:val="18731E8E"/>
    <w:rsid w:val="1873AA96"/>
    <w:rsid w:val="1875142B"/>
    <w:rsid w:val="187B4026"/>
    <w:rsid w:val="187C48D8"/>
    <w:rsid w:val="187FF7A3"/>
    <w:rsid w:val="18812E30"/>
    <w:rsid w:val="188B5D91"/>
    <w:rsid w:val="1894D33E"/>
    <w:rsid w:val="1898D023"/>
    <w:rsid w:val="189BB5D5"/>
    <w:rsid w:val="189E4CEA"/>
    <w:rsid w:val="189F838C"/>
    <w:rsid w:val="18A42812"/>
    <w:rsid w:val="18A487BD"/>
    <w:rsid w:val="18AA9A15"/>
    <w:rsid w:val="18AC5D49"/>
    <w:rsid w:val="18AD8463"/>
    <w:rsid w:val="18B5D375"/>
    <w:rsid w:val="18BD6537"/>
    <w:rsid w:val="18C4D989"/>
    <w:rsid w:val="18C8E6AB"/>
    <w:rsid w:val="18CD66C1"/>
    <w:rsid w:val="18CEA575"/>
    <w:rsid w:val="18D9C0D1"/>
    <w:rsid w:val="18E1DD92"/>
    <w:rsid w:val="18E9F2E7"/>
    <w:rsid w:val="18F11991"/>
    <w:rsid w:val="18F71713"/>
    <w:rsid w:val="18F94881"/>
    <w:rsid w:val="18F94DE2"/>
    <w:rsid w:val="1909AC08"/>
    <w:rsid w:val="190B6A6E"/>
    <w:rsid w:val="190BA4C7"/>
    <w:rsid w:val="190F836C"/>
    <w:rsid w:val="1912A13B"/>
    <w:rsid w:val="1913FD1B"/>
    <w:rsid w:val="1917DD5C"/>
    <w:rsid w:val="1918DA94"/>
    <w:rsid w:val="191DA113"/>
    <w:rsid w:val="191DA467"/>
    <w:rsid w:val="19267D4B"/>
    <w:rsid w:val="19296930"/>
    <w:rsid w:val="192AEC78"/>
    <w:rsid w:val="192E12C6"/>
    <w:rsid w:val="193936FB"/>
    <w:rsid w:val="194E3D42"/>
    <w:rsid w:val="195124D7"/>
    <w:rsid w:val="19564B04"/>
    <w:rsid w:val="195A42F6"/>
    <w:rsid w:val="1967FC4B"/>
    <w:rsid w:val="19688B00"/>
    <w:rsid w:val="19712A35"/>
    <w:rsid w:val="197228E8"/>
    <w:rsid w:val="197370FA"/>
    <w:rsid w:val="197C740C"/>
    <w:rsid w:val="197C7513"/>
    <w:rsid w:val="197DF3FF"/>
    <w:rsid w:val="1983A048"/>
    <w:rsid w:val="19867D5D"/>
    <w:rsid w:val="1989177E"/>
    <w:rsid w:val="198BDEE7"/>
    <w:rsid w:val="198F0AA9"/>
    <w:rsid w:val="1995C130"/>
    <w:rsid w:val="199720BC"/>
    <w:rsid w:val="199AB1AE"/>
    <w:rsid w:val="199DEF31"/>
    <w:rsid w:val="199E6978"/>
    <w:rsid w:val="19A3A3E8"/>
    <w:rsid w:val="19A3F499"/>
    <w:rsid w:val="19AAB824"/>
    <w:rsid w:val="19B046CF"/>
    <w:rsid w:val="19B10848"/>
    <w:rsid w:val="19B43816"/>
    <w:rsid w:val="19BC49C7"/>
    <w:rsid w:val="19BCAA9D"/>
    <w:rsid w:val="19BDCCF2"/>
    <w:rsid w:val="19C076D8"/>
    <w:rsid w:val="19C1CD00"/>
    <w:rsid w:val="19C2A0E1"/>
    <w:rsid w:val="19CBBF5E"/>
    <w:rsid w:val="19CFFAF1"/>
    <w:rsid w:val="19D15AB5"/>
    <w:rsid w:val="19D57FC9"/>
    <w:rsid w:val="19DAC423"/>
    <w:rsid w:val="19DCA114"/>
    <w:rsid w:val="19DCFCB5"/>
    <w:rsid w:val="19E2D55C"/>
    <w:rsid w:val="19EB3A34"/>
    <w:rsid w:val="19F05CC7"/>
    <w:rsid w:val="19F33D6D"/>
    <w:rsid w:val="19F6E48A"/>
    <w:rsid w:val="19F9EC40"/>
    <w:rsid w:val="19FA6FC3"/>
    <w:rsid w:val="19FD95E0"/>
    <w:rsid w:val="1A0D277B"/>
    <w:rsid w:val="1A11D968"/>
    <w:rsid w:val="1A168E34"/>
    <w:rsid w:val="1A205256"/>
    <w:rsid w:val="1A29A9E2"/>
    <w:rsid w:val="1A2A2974"/>
    <w:rsid w:val="1A2E1180"/>
    <w:rsid w:val="1A3022AD"/>
    <w:rsid w:val="1A38FB24"/>
    <w:rsid w:val="1A3B0ADD"/>
    <w:rsid w:val="1A3F7DF0"/>
    <w:rsid w:val="1A414F99"/>
    <w:rsid w:val="1A4508B5"/>
    <w:rsid w:val="1A47DF4E"/>
    <w:rsid w:val="1A51BBEC"/>
    <w:rsid w:val="1A537CA2"/>
    <w:rsid w:val="1A607F5C"/>
    <w:rsid w:val="1A62C9B7"/>
    <w:rsid w:val="1A6F84FA"/>
    <w:rsid w:val="1A8864A2"/>
    <w:rsid w:val="1A889B78"/>
    <w:rsid w:val="1A89E641"/>
    <w:rsid w:val="1A8A87B4"/>
    <w:rsid w:val="1A8A8851"/>
    <w:rsid w:val="1A902E44"/>
    <w:rsid w:val="1A917D5D"/>
    <w:rsid w:val="1A9957A9"/>
    <w:rsid w:val="1A99F4B5"/>
    <w:rsid w:val="1AA0222E"/>
    <w:rsid w:val="1AA72514"/>
    <w:rsid w:val="1AA8C79D"/>
    <w:rsid w:val="1AA8F970"/>
    <w:rsid w:val="1AAC9535"/>
    <w:rsid w:val="1AADDE23"/>
    <w:rsid w:val="1AAFF0BE"/>
    <w:rsid w:val="1AB6B5BA"/>
    <w:rsid w:val="1AB89903"/>
    <w:rsid w:val="1ABC34D5"/>
    <w:rsid w:val="1ABE2845"/>
    <w:rsid w:val="1ABE515F"/>
    <w:rsid w:val="1ABFBD81"/>
    <w:rsid w:val="1AC4047D"/>
    <w:rsid w:val="1ACFE72E"/>
    <w:rsid w:val="1AD99C19"/>
    <w:rsid w:val="1ADAE93C"/>
    <w:rsid w:val="1AE37DED"/>
    <w:rsid w:val="1AE6F055"/>
    <w:rsid w:val="1AEFABA1"/>
    <w:rsid w:val="1AF786F2"/>
    <w:rsid w:val="1AF8467A"/>
    <w:rsid w:val="1AF97B33"/>
    <w:rsid w:val="1AFA2CA0"/>
    <w:rsid w:val="1B021ED7"/>
    <w:rsid w:val="1B0AD4EA"/>
    <w:rsid w:val="1B0BEFAF"/>
    <w:rsid w:val="1B126DD9"/>
    <w:rsid w:val="1B1592C7"/>
    <w:rsid w:val="1B2443B7"/>
    <w:rsid w:val="1B27ECFB"/>
    <w:rsid w:val="1B2BE51A"/>
    <w:rsid w:val="1B36DEF0"/>
    <w:rsid w:val="1B38D81E"/>
    <w:rsid w:val="1B4899A0"/>
    <w:rsid w:val="1B4A51C0"/>
    <w:rsid w:val="1B6255C5"/>
    <w:rsid w:val="1B64C44B"/>
    <w:rsid w:val="1B67FA01"/>
    <w:rsid w:val="1B69BBAC"/>
    <w:rsid w:val="1B6FAD19"/>
    <w:rsid w:val="1B73F519"/>
    <w:rsid w:val="1B7EE1C1"/>
    <w:rsid w:val="1B87C6B6"/>
    <w:rsid w:val="1B91BE20"/>
    <w:rsid w:val="1B92F620"/>
    <w:rsid w:val="1B963A6D"/>
    <w:rsid w:val="1B9C062D"/>
    <w:rsid w:val="1B9C5ACA"/>
    <w:rsid w:val="1B9F77BA"/>
    <w:rsid w:val="1BA4BD28"/>
    <w:rsid w:val="1BA75CC2"/>
    <w:rsid w:val="1BAC30FD"/>
    <w:rsid w:val="1BAE65B0"/>
    <w:rsid w:val="1BB32B11"/>
    <w:rsid w:val="1BB80E35"/>
    <w:rsid w:val="1BC1FF51"/>
    <w:rsid w:val="1BC64386"/>
    <w:rsid w:val="1BCC90D3"/>
    <w:rsid w:val="1BCFB225"/>
    <w:rsid w:val="1BD219A2"/>
    <w:rsid w:val="1BDC2A27"/>
    <w:rsid w:val="1BDF5345"/>
    <w:rsid w:val="1BE2358B"/>
    <w:rsid w:val="1BE3CBB4"/>
    <w:rsid w:val="1BE4FACF"/>
    <w:rsid w:val="1BEBB52E"/>
    <w:rsid w:val="1BEBB705"/>
    <w:rsid w:val="1BF2ECD6"/>
    <w:rsid w:val="1BF62966"/>
    <w:rsid w:val="1BF84B8A"/>
    <w:rsid w:val="1BFA180B"/>
    <w:rsid w:val="1C01CE7D"/>
    <w:rsid w:val="1C033FCC"/>
    <w:rsid w:val="1C04EBEB"/>
    <w:rsid w:val="1C09EEDF"/>
    <w:rsid w:val="1C0DE4F8"/>
    <w:rsid w:val="1C10A0A6"/>
    <w:rsid w:val="1C185B5B"/>
    <w:rsid w:val="1C18D333"/>
    <w:rsid w:val="1C28E200"/>
    <w:rsid w:val="1C2DDC92"/>
    <w:rsid w:val="1C3064FA"/>
    <w:rsid w:val="1C34F98F"/>
    <w:rsid w:val="1C35F25A"/>
    <w:rsid w:val="1C44A848"/>
    <w:rsid w:val="1C460D28"/>
    <w:rsid w:val="1C48E42F"/>
    <w:rsid w:val="1C4BE12C"/>
    <w:rsid w:val="1C4C6E45"/>
    <w:rsid w:val="1C503164"/>
    <w:rsid w:val="1C66170A"/>
    <w:rsid w:val="1C7336A4"/>
    <w:rsid w:val="1C750298"/>
    <w:rsid w:val="1C7D970B"/>
    <w:rsid w:val="1C832DCB"/>
    <w:rsid w:val="1C8A8158"/>
    <w:rsid w:val="1C8AEF9A"/>
    <w:rsid w:val="1C8E5E16"/>
    <w:rsid w:val="1C8F6CF6"/>
    <w:rsid w:val="1C9CC31F"/>
    <w:rsid w:val="1C9D8518"/>
    <w:rsid w:val="1C9F8FE4"/>
    <w:rsid w:val="1CA4F3A4"/>
    <w:rsid w:val="1CA68DF4"/>
    <w:rsid w:val="1CAFD002"/>
    <w:rsid w:val="1CBA6C7D"/>
    <w:rsid w:val="1CC818D7"/>
    <w:rsid w:val="1CCDC5C8"/>
    <w:rsid w:val="1CD924DE"/>
    <w:rsid w:val="1CE2C974"/>
    <w:rsid w:val="1CF522C5"/>
    <w:rsid w:val="1CF597E2"/>
    <w:rsid w:val="1CF7426D"/>
    <w:rsid w:val="1CFFB8C5"/>
    <w:rsid w:val="1D0094AC"/>
    <w:rsid w:val="1D07DC03"/>
    <w:rsid w:val="1D09B299"/>
    <w:rsid w:val="1D0DF7A2"/>
    <w:rsid w:val="1D154C04"/>
    <w:rsid w:val="1D155EC5"/>
    <w:rsid w:val="1D1730D4"/>
    <w:rsid w:val="1D17D66F"/>
    <w:rsid w:val="1D22DA37"/>
    <w:rsid w:val="1D269173"/>
    <w:rsid w:val="1D291E85"/>
    <w:rsid w:val="1D3034A6"/>
    <w:rsid w:val="1D3A9C92"/>
    <w:rsid w:val="1D42EB96"/>
    <w:rsid w:val="1D4C4DD9"/>
    <w:rsid w:val="1D4F099A"/>
    <w:rsid w:val="1D50792F"/>
    <w:rsid w:val="1D531006"/>
    <w:rsid w:val="1D5BC33B"/>
    <w:rsid w:val="1D63EB46"/>
    <w:rsid w:val="1D6552B9"/>
    <w:rsid w:val="1D67A8B4"/>
    <w:rsid w:val="1D68B316"/>
    <w:rsid w:val="1D692A55"/>
    <w:rsid w:val="1D69DC8A"/>
    <w:rsid w:val="1D708DD8"/>
    <w:rsid w:val="1D719AE6"/>
    <w:rsid w:val="1D75B8A7"/>
    <w:rsid w:val="1D7643E3"/>
    <w:rsid w:val="1D81CE28"/>
    <w:rsid w:val="1D92B9CD"/>
    <w:rsid w:val="1DA5E882"/>
    <w:rsid w:val="1DA8A353"/>
    <w:rsid w:val="1DBE458D"/>
    <w:rsid w:val="1DC38E3D"/>
    <w:rsid w:val="1DC3D13D"/>
    <w:rsid w:val="1DCA1D98"/>
    <w:rsid w:val="1DCCBA15"/>
    <w:rsid w:val="1DD0EBD8"/>
    <w:rsid w:val="1DDC1C0D"/>
    <w:rsid w:val="1DDE5BC7"/>
    <w:rsid w:val="1DE160D1"/>
    <w:rsid w:val="1DE863AD"/>
    <w:rsid w:val="1DECB05E"/>
    <w:rsid w:val="1DF2758A"/>
    <w:rsid w:val="1DF3A1D6"/>
    <w:rsid w:val="1E01EECA"/>
    <w:rsid w:val="1E0250D2"/>
    <w:rsid w:val="1E09DC04"/>
    <w:rsid w:val="1E18C8F8"/>
    <w:rsid w:val="1E216D0B"/>
    <w:rsid w:val="1E2267DB"/>
    <w:rsid w:val="1E22A126"/>
    <w:rsid w:val="1E2468AC"/>
    <w:rsid w:val="1E255078"/>
    <w:rsid w:val="1E2BF3D4"/>
    <w:rsid w:val="1E317DB1"/>
    <w:rsid w:val="1E38B10B"/>
    <w:rsid w:val="1E530467"/>
    <w:rsid w:val="1E53C762"/>
    <w:rsid w:val="1E540B6B"/>
    <w:rsid w:val="1E559862"/>
    <w:rsid w:val="1E57AEDD"/>
    <w:rsid w:val="1E583556"/>
    <w:rsid w:val="1E610C78"/>
    <w:rsid w:val="1E6EF602"/>
    <w:rsid w:val="1E73BDEA"/>
    <w:rsid w:val="1E77159D"/>
    <w:rsid w:val="1E7AAD49"/>
    <w:rsid w:val="1E822E13"/>
    <w:rsid w:val="1E91AC69"/>
    <w:rsid w:val="1E936356"/>
    <w:rsid w:val="1E941B1A"/>
    <w:rsid w:val="1EA22ACB"/>
    <w:rsid w:val="1EA36BD5"/>
    <w:rsid w:val="1EAB6FD6"/>
    <w:rsid w:val="1EAEC2EB"/>
    <w:rsid w:val="1EAFA269"/>
    <w:rsid w:val="1EB09B42"/>
    <w:rsid w:val="1EB1A2F0"/>
    <w:rsid w:val="1EB42FE7"/>
    <w:rsid w:val="1EBC6035"/>
    <w:rsid w:val="1EBEA32E"/>
    <w:rsid w:val="1EC1A804"/>
    <w:rsid w:val="1ECB33CB"/>
    <w:rsid w:val="1ECE5EAD"/>
    <w:rsid w:val="1ED068C7"/>
    <w:rsid w:val="1EDDFD53"/>
    <w:rsid w:val="1EF09D9A"/>
    <w:rsid w:val="1EF4245F"/>
    <w:rsid w:val="1EF69C7B"/>
    <w:rsid w:val="1EF71782"/>
    <w:rsid w:val="1EF744D5"/>
    <w:rsid w:val="1EF99DAA"/>
    <w:rsid w:val="1EFC6DCD"/>
    <w:rsid w:val="1F06FD2E"/>
    <w:rsid w:val="1F0703DF"/>
    <w:rsid w:val="1F09DCB8"/>
    <w:rsid w:val="1F115230"/>
    <w:rsid w:val="1F125C08"/>
    <w:rsid w:val="1F140A57"/>
    <w:rsid w:val="1F2068FA"/>
    <w:rsid w:val="1F24161B"/>
    <w:rsid w:val="1F29C517"/>
    <w:rsid w:val="1F2E3E8A"/>
    <w:rsid w:val="1F32B6B3"/>
    <w:rsid w:val="1F3E91F3"/>
    <w:rsid w:val="1F3EBA67"/>
    <w:rsid w:val="1F4A9ADB"/>
    <w:rsid w:val="1F531AE3"/>
    <w:rsid w:val="1F555530"/>
    <w:rsid w:val="1F55FF51"/>
    <w:rsid w:val="1F5775C4"/>
    <w:rsid w:val="1F5FE869"/>
    <w:rsid w:val="1F602BFF"/>
    <w:rsid w:val="1F659C93"/>
    <w:rsid w:val="1F67C58F"/>
    <w:rsid w:val="1F6E2DE8"/>
    <w:rsid w:val="1F750A5A"/>
    <w:rsid w:val="1F75B575"/>
    <w:rsid w:val="1F765B3A"/>
    <w:rsid w:val="1F76D3A9"/>
    <w:rsid w:val="1F76FA4D"/>
    <w:rsid w:val="1F84BE2D"/>
    <w:rsid w:val="1F8EDCDA"/>
    <w:rsid w:val="1F8EE772"/>
    <w:rsid w:val="1F9849CE"/>
    <w:rsid w:val="1F9D137A"/>
    <w:rsid w:val="1FA1C89E"/>
    <w:rsid w:val="1FB7E6E0"/>
    <w:rsid w:val="1FBCB917"/>
    <w:rsid w:val="1FC0AFFE"/>
    <w:rsid w:val="1FC2905C"/>
    <w:rsid w:val="1FC70DA6"/>
    <w:rsid w:val="1FD02407"/>
    <w:rsid w:val="1FD31755"/>
    <w:rsid w:val="1FD4D160"/>
    <w:rsid w:val="1FD6D766"/>
    <w:rsid w:val="1FDFCC3A"/>
    <w:rsid w:val="1FE46F15"/>
    <w:rsid w:val="1FE48D53"/>
    <w:rsid w:val="1FEA2AFB"/>
    <w:rsid w:val="1FEE2925"/>
    <w:rsid w:val="1FEFD3DA"/>
    <w:rsid w:val="1FF405E9"/>
    <w:rsid w:val="1FF5E9BC"/>
    <w:rsid w:val="1FFA9D3F"/>
    <w:rsid w:val="1FFE4ED1"/>
    <w:rsid w:val="20089DED"/>
    <w:rsid w:val="2010B75B"/>
    <w:rsid w:val="20244EA2"/>
    <w:rsid w:val="20276DC6"/>
    <w:rsid w:val="202FEB7B"/>
    <w:rsid w:val="20309BE9"/>
    <w:rsid w:val="203362A9"/>
    <w:rsid w:val="2034B1D3"/>
    <w:rsid w:val="203617EF"/>
    <w:rsid w:val="2036AFDC"/>
    <w:rsid w:val="2038356E"/>
    <w:rsid w:val="20383BE9"/>
    <w:rsid w:val="20395D04"/>
    <w:rsid w:val="2044A1F5"/>
    <w:rsid w:val="2045AA58"/>
    <w:rsid w:val="205017E4"/>
    <w:rsid w:val="2057AF3B"/>
    <w:rsid w:val="20593808"/>
    <w:rsid w:val="205C134D"/>
    <w:rsid w:val="205E3625"/>
    <w:rsid w:val="206010B9"/>
    <w:rsid w:val="20613C17"/>
    <w:rsid w:val="2065BC77"/>
    <w:rsid w:val="20686205"/>
    <w:rsid w:val="206B7F6D"/>
    <w:rsid w:val="20799CA0"/>
    <w:rsid w:val="207FBC27"/>
    <w:rsid w:val="2082EA2C"/>
    <w:rsid w:val="20885280"/>
    <w:rsid w:val="208DB103"/>
    <w:rsid w:val="2099A081"/>
    <w:rsid w:val="20A8D9CC"/>
    <w:rsid w:val="20AC5DDB"/>
    <w:rsid w:val="20B1B1AA"/>
    <w:rsid w:val="20B4F8AB"/>
    <w:rsid w:val="20BAC0C8"/>
    <w:rsid w:val="20C0C023"/>
    <w:rsid w:val="20C7AE8A"/>
    <w:rsid w:val="20CD06AA"/>
    <w:rsid w:val="20CD64D7"/>
    <w:rsid w:val="20E53CDB"/>
    <w:rsid w:val="20EA2EA2"/>
    <w:rsid w:val="20EC4092"/>
    <w:rsid w:val="20EC9698"/>
    <w:rsid w:val="20F27625"/>
    <w:rsid w:val="21016CF4"/>
    <w:rsid w:val="21051818"/>
    <w:rsid w:val="211185D6"/>
    <w:rsid w:val="21182D77"/>
    <w:rsid w:val="211A40F1"/>
    <w:rsid w:val="212BE3B2"/>
    <w:rsid w:val="212BEBFF"/>
    <w:rsid w:val="212F497F"/>
    <w:rsid w:val="21392BED"/>
    <w:rsid w:val="213AE9F9"/>
    <w:rsid w:val="21444EDE"/>
    <w:rsid w:val="2145A7E7"/>
    <w:rsid w:val="2153DC7D"/>
    <w:rsid w:val="21546B35"/>
    <w:rsid w:val="21588C94"/>
    <w:rsid w:val="215BC892"/>
    <w:rsid w:val="215D72C8"/>
    <w:rsid w:val="2160D31A"/>
    <w:rsid w:val="21619D32"/>
    <w:rsid w:val="2161B0E8"/>
    <w:rsid w:val="21676A9C"/>
    <w:rsid w:val="216886F8"/>
    <w:rsid w:val="216B7302"/>
    <w:rsid w:val="21725FAE"/>
    <w:rsid w:val="217993B7"/>
    <w:rsid w:val="217E7130"/>
    <w:rsid w:val="217F771B"/>
    <w:rsid w:val="21802AE3"/>
    <w:rsid w:val="2183A712"/>
    <w:rsid w:val="21903B6B"/>
    <w:rsid w:val="21933F58"/>
    <w:rsid w:val="2198B27F"/>
    <w:rsid w:val="2198DB4F"/>
    <w:rsid w:val="219A1345"/>
    <w:rsid w:val="219AC957"/>
    <w:rsid w:val="21A033D5"/>
    <w:rsid w:val="21A15D4F"/>
    <w:rsid w:val="21A1FC7C"/>
    <w:rsid w:val="21A39EED"/>
    <w:rsid w:val="21AB183A"/>
    <w:rsid w:val="21ACA976"/>
    <w:rsid w:val="21B53ED8"/>
    <w:rsid w:val="21B975B1"/>
    <w:rsid w:val="21C2931F"/>
    <w:rsid w:val="21CAC991"/>
    <w:rsid w:val="21CD4AA6"/>
    <w:rsid w:val="21CFBD9D"/>
    <w:rsid w:val="21D19749"/>
    <w:rsid w:val="21D2803D"/>
    <w:rsid w:val="21DDBF07"/>
    <w:rsid w:val="21DFAC44"/>
    <w:rsid w:val="21E408E6"/>
    <w:rsid w:val="21E636BA"/>
    <w:rsid w:val="21E7A48C"/>
    <w:rsid w:val="21F3A9A2"/>
    <w:rsid w:val="21F6FF52"/>
    <w:rsid w:val="21F76D2F"/>
    <w:rsid w:val="21FFA824"/>
    <w:rsid w:val="22051AC0"/>
    <w:rsid w:val="2205EADC"/>
    <w:rsid w:val="2218F20F"/>
    <w:rsid w:val="2223BE85"/>
    <w:rsid w:val="222472BB"/>
    <w:rsid w:val="22268129"/>
    <w:rsid w:val="22272171"/>
    <w:rsid w:val="22277E62"/>
    <w:rsid w:val="22367BE9"/>
    <w:rsid w:val="2240BE58"/>
    <w:rsid w:val="22443785"/>
    <w:rsid w:val="2247C6AE"/>
    <w:rsid w:val="2254D77A"/>
    <w:rsid w:val="2259DF5D"/>
    <w:rsid w:val="226876EF"/>
    <w:rsid w:val="226A7569"/>
    <w:rsid w:val="226A7BAF"/>
    <w:rsid w:val="226D5407"/>
    <w:rsid w:val="227282CC"/>
    <w:rsid w:val="22794DB0"/>
    <w:rsid w:val="228308C1"/>
    <w:rsid w:val="22884004"/>
    <w:rsid w:val="228A3A70"/>
    <w:rsid w:val="228F4503"/>
    <w:rsid w:val="2297E109"/>
    <w:rsid w:val="229BCF80"/>
    <w:rsid w:val="229F0DBB"/>
    <w:rsid w:val="22AAD3C9"/>
    <w:rsid w:val="22AFD8DE"/>
    <w:rsid w:val="22B9C49A"/>
    <w:rsid w:val="22BC67A6"/>
    <w:rsid w:val="22BE33C1"/>
    <w:rsid w:val="22C829BC"/>
    <w:rsid w:val="22CE14B8"/>
    <w:rsid w:val="22D05945"/>
    <w:rsid w:val="22E740A2"/>
    <w:rsid w:val="22EB9DE7"/>
    <w:rsid w:val="22ED2C64"/>
    <w:rsid w:val="22F21245"/>
    <w:rsid w:val="22FB58E8"/>
    <w:rsid w:val="22FBB6E2"/>
    <w:rsid w:val="230BFC01"/>
    <w:rsid w:val="23265843"/>
    <w:rsid w:val="23276A07"/>
    <w:rsid w:val="2329F339"/>
    <w:rsid w:val="2332A65E"/>
    <w:rsid w:val="2332DD71"/>
    <w:rsid w:val="233FFED4"/>
    <w:rsid w:val="23401EE6"/>
    <w:rsid w:val="2342DB20"/>
    <w:rsid w:val="234FB9BA"/>
    <w:rsid w:val="2359FDAC"/>
    <w:rsid w:val="235AC4DF"/>
    <w:rsid w:val="235C217A"/>
    <w:rsid w:val="2362B8C2"/>
    <w:rsid w:val="237519B0"/>
    <w:rsid w:val="2376E730"/>
    <w:rsid w:val="2378C2BA"/>
    <w:rsid w:val="237D8AE1"/>
    <w:rsid w:val="2381539C"/>
    <w:rsid w:val="23852F98"/>
    <w:rsid w:val="238E8C3B"/>
    <w:rsid w:val="23992CF6"/>
    <w:rsid w:val="239B7885"/>
    <w:rsid w:val="23A73397"/>
    <w:rsid w:val="23AA9E6D"/>
    <w:rsid w:val="23AE3D1F"/>
    <w:rsid w:val="23AEFB54"/>
    <w:rsid w:val="23B4045F"/>
    <w:rsid w:val="23BE542C"/>
    <w:rsid w:val="23C39AC2"/>
    <w:rsid w:val="23C43B83"/>
    <w:rsid w:val="23C83138"/>
    <w:rsid w:val="23CACAEE"/>
    <w:rsid w:val="23D01EC0"/>
    <w:rsid w:val="23E021E6"/>
    <w:rsid w:val="23F25D9D"/>
    <w:rsid w:val="24006DB2"/>
    <w:rsid w:val="2406725F"/>
    <w:rsid w:val="240D19BB"/>
    <w:rsid w:val="2424E785"/>
    <w:rsid w:val="2425F000"/>
    <w:rsid w:val="24297454"/>
    <w:rsid w:val="24395A91"/>
    <w:rsid w:val="243F4C7F"/>
    <w:rsid w:val="243FB1C6"/>
    <w:rsid w:val="2441F8F2"/>
    <w:rsid w:val="24436929"/>
    <w:rsid w:val="244DF8EE"/>
    <w:rsid w:val="2451B23D"/>
    <w:rsid w:val="24563F74"/>
    <w:rsid w:val="2456A8D7"/>
    <w:rsid w:val="24603A92"/>
    <w:rsid w:val="24642C09"/>
    <w:rsid w:val="2464ADDF"/>
    <w:rsid w:val="246DAD10"/>
    <w:rsid w:val="24716066"/>
    <w:rsid w:val="247A84D3"/>
    <w:rsid w:val="24827E54"/>
    <w:rsid w:val="24870F42"/>
    <w:rsid w:val="2488DD76"/>
    <w:rsid w:val="2491F160"/>
    <w:rsid w:val="249C4197"/>
    <w:rsid w:val="249D4EDD"/>
    <w:rsid w:val="24A43A9A"/>
    <w:rsid w:val="24CC61CA"/>
    <w:rsid w:val="24CF187B"/>
    <w:rsid w:val="24D13171"/>
    <w:rsid w:val="24D2CEDD"/>
    <w:rsid w:val="24D67964"/>
    <w:rsid w:val="24DAAE94"/>
    <w:rsid w:val="24DBBE4F"/>
    <w:rsid w:val="24DF46A3"/>
    <w:rsid w:val="24E10528"/>
    <w:rsid w:val="24E5BBFD"/>
    <w:rsid w:val="24E674D1"/>
    <w:rsid w:val="24E6EF83"/>
    <w:rsid w:val="24EEBFD1"/>
    <w:rsid w:val="24F9E8EC"/>
    <w:rsid w:val="2505A1F5"/>
    <w:rsid w:val="250895FE"/>
    <w:rsid w:val="250AB4EC"/>
    <w:rsid w:val="250CB637"/>
    <w:rsid w:val="2510DE0C"/>
    <w:rsid w:val="251426FD"/>
    <w:rsid w:val="2519395D"/>
    <w:rsid w:val="25209828"/>
    <w:rsid w:val="2525F1E6"/>
    <w:rsid w:val="2526123F"/>
    <w:rsid w:val="252B2E87"/>
    <w:rsid w:val="252FE1DB"/>
    <w:rsid w:val="25382464"/>
    <w:rsid w:val="25463F9A"/>
    <w:rsid w:val="254C281B"/>
    <w:rsid w:val="25548913"/>
    <w:rsid w:val="25597BE8"/>
    <w:rsid w:val="2559C1BB"/>
    <w:rsid w:val="255C5311"/>
    <w:rsid w:val="25687D3C"/>
    <w:rsid w:val="25699C59"/>
    <w:rsid w:val="257E059B"/>
    <w:rsid w:val="257F0488"/>
    <w:rsid w:val="2583A50F"/>
    <w:rsid w:val="2584850F"/>
    <w:rsid w:val="258CCF92"/>
    <w:rsid w:val="258F854E"/>
    <w:rsid w:val="25920C2F"/>
    <w:rsid w:val="25A6EE74"/>
    <w:rsid w:val="25A908DC"/>
    <w:rsid w:val="25AA9D60"/>
    <w:rsid w:val="25AF23E5"/>
    <w:rsid w:val="25B40E8A"/>
    <w:rsid w:val="25C1B705"/>
    <w:rsid w:val="25C83B3F"/>
    <w:rsid w:val="25CB06E4"/>
    <w:rsid w:val="25CFF56C"/>
    <w:rsid w:val="25D78348"/>
    <w:rsid w:val="25D882D1"/>
    <w:rsid w:val="25D8EAE5"/>
    <w:rsid w:val="25DEEFC7"/>
    <w:rsid w:val="25E1A23C"/>
    <w:rsid w:val="25F6F7FC"/>
    <w:rsid w:val="25FBA731"/>
    <w:rsid w:val="25FFCABE"/>
    <w:rsid w:val="2602F218"/>
    <w:rsid w:val="26040948"/>
    <w:rsid w:val="2607BE23"/>
    <w:rsid w:val="260D36B9"/>
    <w:rsid w:val="260E97DF"/>
    <w:rsid w:val="262B6BC2"/>
    <w:rsid w:val="262F31E1"/>
    <w:rsid w:val="2638BB32"/>
    <w:rsid w:val="263D918E"/>
    <w:rsid w:val="2644F5D8"/>
    <w:rsid w:val="2654FF40"/>
    <w:rsid w:val="2659C598"/>
    <w:rsid w:val="265F29A5"/>
    <w:rsid w:val="266113D4"/>
    <w:rsid w:val="2661B20D"/>
    <w:rsid w:val="2667954D"/>
    <w:rsid w:val="267294DC"/>
    <w:rsid w:val="267374BB"/>
    <w:rsid w:val="2673F939"/>
    <w:rsid w:val="26799D48"/>
    <w:rsid w:val="267C9161"/>
    <w:rsid w:val="2684661F"/>
    <w:rsid w:val="268CE59E"/>
    <w:rsid w:val="26912788"/>
    <w:rsid w:val="2694F6C3"/>
    <w:rsid w:val="269D73DD"/>
    <w:rsid w:val="26AC622A"/>
    <w:rsid w:val="26AC9CC0"/>
    <w:rsid w:val="26AD07FB"/>
    <w:rsid w:val="26B3FE15"/>
    <w:rsid w:val="26B992F4"/>
    <w:rsid w:val="26C36568"/>
    <w:rsid w:val="26CBAF5B"/>
    <w:rsid w:val="26D67C76"/>
    <w:rsid w:val="26D951BE"/>
    <w:rsid w:val="26DAFC8C"/>
    <w:rsid w:val="26E27652"/>
    <w:rsid w:val="26E90990"/>
    <w:rsid w:val="26EB2F9D"/>
    <w:rsid w:val="26F08C72"/>
    <w:rsid w:val="26F22FA0"/>
    <w:rsid w:val="26F670A4"/>
    <w:rsid w:val="26FDCEBF"/>
    <w:rsid w:val="270EB62E"/>
    <w:rsid w:val="270FBB65"/>
    <w:rsid w:val="271FC677"/>
    <w:rsid w:val="2724B254"/>
    <w:rsid w:val="27292381"/>
    <w:rsid w:val="272E10F8"/>
    <w:rsid w:val="273A2B77"/>
    <w:rsid w:val="273C3FAD"/>
    <w:rsid w:val="273CFF5B"/>
    <w:rsid w:val="2743C70B"/>
    <w:rsid w:val="2744C3B9"/>
    <w:rsid w:val="274DEEFA"/>
    <w:rsid w:val="27516417"/>
    <w:rsid w:val="275B6A0B"/>
    <w:rsid w:val="275C255B"/>
    <w:rsid w:val="276149ED"/>
    <w:rsid w:val="276361AF"/>
    <w:rsid w:val="276A1D47"/>
    <w:rsid w:val="276BDC78"/>
    <w:rsid w:val="276C5DAE"/>
    <w:rsid w:val="276F4749"/>
    <w:rsid w:val="2773C1CD"/>
    <w:rsid w:val="27760685"/>
    <w:rsid w:val="2776B607"/>
    <w:rsid w:val="2776E539"/>
    <w:rsid w:val="2780C75A"/>
    <w:rsid w:val="278584AD"/>
    <w:rsid w:val="27898BF0"/>
    <w:rsid w:val="27904FDC"/>
    <w:rsid w:val="279444D1"/>
    <w:rsid w:val="279EA3FC"/>
    <w:rsid w:val="279EFD0D"/>
    <w:rsid w:val="27AAE91C"/>
    <w:rsid w:val="27AB401C"/>
    <w:rsid w:val="27B06BB3"/>
    <w:rsid w:val="27BE7425"/>
    <w:rsid w:val="27C0D0B6"/>
    <w:rsid w:val="27C35627"/>
    <w:rsid w:val="27C3FF95"/>
    <w:rsid w:val="27C9F753"/>
    <w:rsid w:val="27CF3C69"/>
    <w:rsid w:val="27D1E9A2"/>
    <w:rsid w:val="27D3119A"/>
    <w:rsid w:val="27DC5747"/>
    <w:rsid w:val="27E4E373"/>
    <w:rsid w:val="27E9AB12"/>
    <w:rsid w:val="27F225A5"/>
    <w:rsid w:val="27F6E259"/>
    <w:rsid w:val="2802C431"/>
    <w:rsid w:val="280798CC"/>
    <w:rsid w:val="280B48A7"/>
    <w:rsid w:val="280E653D"/>
    <w:rsid w:val="28147CB7"/>
    <w:rsid w:val="281DF12F"/>
    <w:rsid w:val="281E27D1"/>
    <w:rsid w:val="28204009"/>
    <w:rsid w:val="2827B7F7"/>
    <w:rsid w:val="282B2C41"/>
    <w:rsid w:val="282C7ACE"/>
    <w:rsid w:val="282F5EB4"/>
    <w:rsid w:val="28360308"/>
    <w:rsid w:val="2843B81D"/>
    <w:rsid w:val="28561C4B"/>
    <w:rsid w:val="2857AFD9"/>
    <w:rsid w:val="285C53FD"/>
    <w:rsid w:val="2860367E"/>
    <w:rsid w:val="2868B215"/>
    <w:rsid w:val="286A2124"/>
    <w:rsid w:val="286F9031"/>
    <w:rsid w:val="2870B5DE"/>
    <w:rsid w:val="2884C7E0"/>
    <w:rsid w:val="2885B236"/>
    <w:rsid w:val="288C24BA"/>
    <w:rsid w:val="2892C88E"/>
    <w:rsid w:val="2895A121"/>
    <w:rsid w:val="28962080"/>
    <w:rsid w:val="28966705"/>
    <w:rsid w:val="28980F73"/>
    <w:rsid w:val="289D3C4C"/>
    <w:rsid w:val="28A537D4"/>
    <w:rsid w:val="28AA0D24"/>
    <w:rsid w:val="28ABDE24"/>
    <w:rsid w:val="28ADA120"/>
    <w:rsid w:val="28AFD8E4"/>
    <w:rsid w:val="28B4965B"/>
    <w:rsid w:val="28B4C588"/>
    <w:rsid w:val="28BDAF24"/>
    <w:rsid w:val="28C01270"/>
    <w:rsid w:val="28CA7995"/>
    <w:rsid w:val="28CE9337"/>
    <w:rsid w:val="28D24E8F"/>
    <w:rsid w:val="28D2F7C4"/>
    <w:rsid w:val="28D93275"/>
    <w:rsid w:val="28DA163D"/>
    <w:rsid w:val="28DAF9A3"/>
    <w:rsid w:val="28E120FB"/>
    <w:rsid w:val="28E30000"/>
    <w:rsid w:val="28E8D9A1"/>
    <w:rsid w:val="28EA3210"/>
    <w:rsid w:val="28EC544D"/>
    <w:rsid w:val="28EDB98C"/>
    <w:rsid w:val="28F03EAA"/>
    <w:rsid w:val="28F0E297"/>
    <w:rsid w:val="28F568AE"/>
    <w:rsid w:val="28FCF2F0"/>
    <w:rsid w:val="28FD4992"/>
    <w:rsid w:val="2902B589"/>
    <w:rsid w:val="29100F87"/>
    <w:rsid w:val="2910DCDD"/>
    <w:rsid w:val="291813CE"/>
    <w:rsid w:val="291C415C"/>
    <w:rsid w:val="291D6AC4"/>
    <w:rsid w:val="2924C457"/>
    <w:rsid w:val="2928BBCD"/>
    <w:rsid w:val="292CC6C6"/>
    <w:rsid w:val="293707C7"/>
    <w:rsid w:val="29372B79"/>
    <w:rsid w:val="293AACB6"/>
    <w:rsid w:val="293BE439"/>
    <w:rsid w:val="293D2C4C"/>
    <w:rsid w:val="293EA4B9"/>
    <w:rsid w:val="2946BD6F"/>
    <w:rsid w:val="294BD7F3"/>
    <w:rsid w:val="294DB121"/>
    <w:rsid w:val="29567873"/>
    <w:rsid w:val="295C2F20"/>
    <w:rsid w:val="295D39DE"/>
    <w:rsid w:val="295DFC84"/>
    <w:rsid w:val="295F9BDF"/>
    <w:rsid w:val="295FAB43"/>
    <w:rsid w:val="2969A79F"/>
    <w:rsid w:val="2989C1BC"/>
    <w:rsid w:val="298E9007"/>
    <w:rsid w:val="2990E914"/>
    <w:rsid w:val="2993200A"/>
    <w:rsid w:val="2993815D"/>
    <w:rsid w:val="29967A09"/>
    <w:rsid w:val="2997910F"/>
    <w:rsid w:val="299AB1EA"/>
    <w:rsid w:val="299BA3B6"/>
    <w:rsid w:val="29A354EB"/>
    <w:rsid w:val="29A553AC"/>
    <w:rsid w:val="29A5B729"/>
    <w:rsid w:val="29AE9E8E"/>
    <w:rsid w:val="29B7B6B6"/>
    <w:rsid w:val="29BAC045"/>
    <w:rsid w:val="29BE46DA"/>
    <w:rsid w:val="29C016C1"/>
    <w:rsid w:val="29C33A58"/>
    <w:rsid w:val="29C3FDB1"/>
    <w:rsid w:val="29C4199B"/>
    <w:rsid w:val="29C70E2D"/>
    <w:rsid w:val="29CFAA0B"/>
    <w:rsid w:val="29DF08F8"/>
    <w:rsid w:val="29E2A73E"/>
    <w:rsid w:val="29E75992"/>
    <w:rsid w:val="29ED8A98"/>
    <w:rsid w:val="29F28457"/>
    <w:rsid w:val="29FECCE9"/>
    <w:rsid w:val="2A009C2C"/>
    <w:rsid w:val="2A06A4BE"/>
    <w:rsid w:val="2A1BB65D"/>
    <w:rsid w:val="2A247A35"/>
    <w:rsid w:val="2A2A4E45"/>
    <w:rsid w:val="2A354F1F"/>
    <w:rsid w:val="2A363645"/>
    <w:rsid w:val="2A3A642A"/>
    <w:rsid w:val="2A3C7709"/>
    <w:rsid w:val="2A479E7B"/>
    <w:rsid w:val="2A48A90B"/>
    <w:rsid w:val="2A541FB0"/>
    <w:rsid w:val="2A70748B"/>
    <w:rsid w:val="2A77C7F5"/>
    <w:rsid w:val="2A7C011A"/>
    <w:rsid w:val="2A7C7005"/>
    <w:rsid w:val="2A95CD89"/>
    <w:rsid w:val="2A95DF7F"/>
    <w:rsid w:val="2A98283F"/>
    <w:rsid w:val="2A9ABA2C"/>
    <w:rsid w:val="2A9FB879"/>
    <w:rsid w:val="2AA39DB7"/>
    <w:rsid w:val="2AAAB01E"/>
    <w:rsid w:val="2AB13205"/>
    <w:rsid w:val="2AB4521F"/>
    <w:rsid w:val="2ABB3DD1"/>
    <w:rsid w:val="2ABEF533"/>
    <w:rsid w:val="2AC6628C"/>
    <w:rsid w:val="2AC849F2"/>
    <w:rsid w:val="2AC9AEDD"/>
    <w:rsid w:val="2ACFD968"/>
    <w:rsid w:val="2AD3A762"/>
    <w:rsid w:val="2AD9844B"/>
    <w:rsid w:val="2AD9F9C4"/>
    <w:rsid w:val="2AE131BE"/>
    <w:rsid w:val="2AE41E3E"/>
    <w:rsid w:val="2AE43800"/>
    <w:rsid w:val="2AEF68AC"/>
    <w:rsid w:val="2AF1BA80"/>
    <w:rsid w:val="2AF4B764"/>
    <w:rsid w:val="2AF7113D"/>
    <w:rsid w:val="2AF7270D"/>
    <w:rsid w:val="2AF91CFC"/>
    <w:rsid w:val="2AF994A5"/>
    <w:rsid w:val="2AFA2D94"/>
    <w:rsid w:val="2AFD5E13"/>
    <w:rsid w:val="2B007693"/>
    <w:rsid w:val="2B1A8087"/>
    <w:rsid w:val="2B2CDDA2"/>
    <w:rsid w:val="2B37D5B0"/>
    <w:rsid w:val="2B416D33"/>
    <w:rsid w:val="2B46EE2C"/>
    <w:rsid w:val="2B49B6F7"/>
    <w:rsid w:val="2B4ABE1C"/>
    <w:rsid w:val="2B528E67"/>
    <w:rsid w:val="2B53FACE"/>
    <w:rsid w:val="2B5539DC"/>
    <w:rsid w:val="2B56E2FC"/>
    <w:rsid w:val="2B5E2340"/>
    <w:rsid w:val="2B6023C7"/>
    <w:rsid w:val="2B663791"/>
    <w:rsid w:val="2B6AABCF"/>
    <w:rsid w:val="2B6FEC1C"/>
    <w:rsid w:val="2B777069"/>
    <w:rsid w:val="2B7F4F7A"/>
    <w:rsid w:val="2B834859"/>
    <w:rsid w:val="2B8B132A"/>
    <w:rsid w:val="2B8D75F0"/>
    <w:rsid w:val="2B937EFD"/>
    <w:rsid w:val="2B9593BA"/>
    <w:rsid w:val="2B98ABBE"/>
    <w:rsid w:val="2B9A299F"/>
    <w:rsid w:val="2B9CA8B8"/>
    <w:rsid w:val="2B9F1C05"/>
    <w:rsid w:val="2BA17D1D"/>
    <w:rsid w:val="2BA42782"/>
    <w:rsid w:val="2BA5BF7D"/>
    <w:rsid w:val="2BA69495"/>
    <w:rsid w:val="2BACDC00"/>
    <w:rsid w:val="2BAD7E40"/>
    <w:rsid w:val="2BAFB6E7"/>
    <w:rsid w:val="2BB7EB73"/>
    <w:rsid w:val="2BBB514D"/>
    <w:rsid w:val="2BBD96F0"/>
    <w:rsid w:val="2BC86579"/>
    <w:rsid w:val="2BCD33B9"/>
    <w:rsid w:val="2BDFC1DD"/>
    <w:rsid w:val="2BE4F45B"/>
    <w:rsid w:val="2BE98D1F"/>
    <w:rsid w:val="2BE9B0C6"/>
    <w:rsid w:val="2BEBDCBA"/>
    <w:rsid w:val="2BEBF8EB"/>
    <w:rsid w:val="2BEE2AB8"/>
    <w:rsid w:val="2BF427D7"/>
    <w:rsid w:val="2BF93042"/>
    <w:rsid w:val="2BFE1DA5"/>
    <w:rsid w:val="2BFF81DE"/>
    <w:rsid w:val="2C01B474"/>
    <w:rsid w:val="2C0CC8F9"/>
    <w:rsid w:val="2C0D9DFD"/>
    <w:rsid w:val="2C0FD726"/>
    <w:rsid w:val="2C1DEF17"/>
    <w:rsid w:val="2C1ED921"/>
    <w:rsid w:val="2C3623DC"/>
    <w:rsid w:val="2C39B203"/>
    <w:rsid w:val="2C3C9420"/>
    <w:rsid w:val="2C3D786E"/>
    <w:rsid w:val="2C3DD0B9"/>
    <w:rsid w:val="2C417058"/>
    <w:rsid w:val="2C486F11"/>
    <w:rsid w:val="2C4A8B43"/>
    <w:rsid w:val="2C561591"/>
    <w:rsid w:val="2C57EB23"/>
    <w:rsid w:val="2C6CD6AF"/>
    <w:rsid w:val="2C8E2069"/>
    <w:rsid w:val="2C9D7D53"/>
    <w:rsid w:val="2C9E3F2B"/>
    <w:rsid w:val="2CA098D2"/>
    <w:rsid w:val="2CB8950D"/>
    <w:rsid w:val="2CBAB852"/>
    <w:rsid w:val="2CCB6DD2"/>
    <w:rsid w:val="2CCD8DBE"/>
    <w:rsid w:val="2CCF5453"/>
    <w:rsid w:val="2CD217A3"/>
    <w:rsid w:val="2CD4E40D"/>
    <w:rsid w:val="2CDADB4D"/>
    <w:rsid w:val="2CE2DF76"/>
    <w:rsid w:val="2CF08781"/>
    <w:rsid w:val="2CF29532"/>
    <w:rsid w:val="2CF49720"/>
    <w:rsid w:val="2CF79A1F"/>
    <w:rsid w:val="2CF8600A"/>
    <w:rsid w:val="2CF9793A"/>
    <w:rsid w:val="2CFE803E"/>
    <w:rsid w:val="2D034AAA"/>
    <w:rsid w:val="2D0733B8"/>
    <w:rsid w:val="2D0B1020"/>
    <w:rsid w:val="2D0D6637"/>
    <w:rsid w:val="2D1081C1"/>
    <w:rsid w:val="2D127A42"/>
    <w:rsid w:val="2D15AAB9"/>
    <w:rsid w:val="2D194995"/>
    <w:rsid w:val="2D19A817"/>
    <w:rsid w:val="2D1B09ED"/>
    <w:rsid w:val="2D1DA2D7"/>
    <w:rsid w:val="2D282457"/>
    <w:rsid w:val="2D347C1F"/>
    <w:rsid w:val="2D366F0A"/>
    <w:rsid w:val="2D389999"/>
    <w:rsid w:val="2D3CAF65"/>
    <w:rsid w:val="2D42DD6B"/>
    <w:rsid w:val="2D42E5A4"/>
    <w:rsid w:val="2D490ECC"/>
    <w:rsid w:val="2D4E1961"/>
    <w:rsid w:val="2D508ECA"/>
    <w:rsid w:val="2D51CD63"/>
    <w:rsid w:val="2D61F905"/>
    <w:rsid w:val="2D62DDC4"/>
    <w:rsid w:val="2D67BC3F"/>
    <w:rsid w:val="2D68588E"/>
    <w:rsid w:val="2D6F7448"/>
    <w:rsid w:val="2D738F21"/>
    <w:rsid w:val="2D80BC6B"/>
    <w:rsid w:val="2D86A106"/>
    <w:rsid w:val="2D891780"/>
    <w:rsid w:val="2D8D4712"/>
    <w:rsid w:val="2D920EDD"/>
    <w:rsid w:val="2DA1C4F5"/>
    <w:rsid w:val="2DB1A4FC"/>
    <w:rsid w:val="2DB72882"/>
    <w:rsid w:val="2DC07BFD"/>
    <w:rsid w:val="2DC354D9"/>
    <w:rsid w:val="2DC5E574"/>
    <w:rsid w:val="2DCBA8B8"/>
    <w:rsid w:val="2DCBA923"/>
    <w:rsid w:val="2DD32333"/>
    <w:rsid w:val="2DD4525E"/>
    <w:rsid w:val="2DD5FCBE"/>
    <w:rsid w:val="2DD6E081"/>
    <w:rsid w:val="2DD94145"/>
    <w:rsid w:val="2DDB8B99"/>
    <w:rsid w:val="2DDD1ABA"/>
    <w:rsid w:val="2DDE9D44"/>
    <w:rsid w:val="2DE1A2EA"/>
    <w:rsid w:val="2DE8FE81"/>
    <w:rsid w:val="2DECE9F7"/>
    <w:rsid w:val="2DEF0C7C"/>
    <w:rsid w:val="2DF374AB"/>
    <w:rsid w:val="2E08A15E"/>
    <w:rsid w:val="2E098D56"/>
    <w:rsid w:val="2E0A9135"/>
    <w:rsid w:val="2E0B88C5"/>
    <w:rsid w:val="2E1130F2"/>
    <w:rsid w:val="2E126D0A"/>
    <w:rsid w:val="2E16C21F"/>
    <w:rsid w:val="2E1B02DD"/>
    <w:rsid w:val="2E2FDF66"/>
    <w:rsid w:val="2E353D8D"/>
    <w:rsid w:val="2E355874"/>
    <w:rsid w:val="2E395FC5"/>
    <w:rsid w:val="2E4085F2"/>
    <w:rsid w:val="2E44404D"/>
    <w:rsid w:val="2E456DE0"/>
    <w:rsid w:val="2E49A9E9"/>
    <w:rsid w:val="2E4C908A"/>
    <w:rsid w:val="2E4CBDC8"/>
    <w:rsid w:val="2E4DDFE5"/>
    <w:rsid w:val="2E4E7679"/>
    <w:rsid w:val="2E5849E5"/>
    <w:rsid w:val="2E59700B"/>
    <w:rsid w:val="2E5A596C"/>
    <w:rsid w:val="2E60BC8D"/>
    <w:rsid w:val="2E624B6A"/>
    <w:rsid w:val="2E68EF0D"/>
    <w:rsid w:val="2E6A265A"/>
    <w:rsid w:val="2E6A7FA6"/>
    <w:rsid w:val="2E7621DD"/>
    <w:rsid w:val="2E7A9C90"/>
    <w:rsid w:val="2E7BC8DC"/>
    <w:rsid w:val="2E822BEA"/>
    <w:rsid w:val="2E8662F2"/>
    <w:rsid w:val="2E86DB75"/>
    <w:rsid w:val="2E8D08F7"/>
    <w:rsid w:val="2E8D2CB5"/>
    <w:rsid w:val="2E8E44E1"/>
    <w:rsid w:val="2E8F01B8"/>
    <w:rsid w:val="2E8FC21D"/>
    <w:rsid w:val="2E97786E"/>
    <w:rsid w:val="2E9966F5"/>
    <w:rsid w:val="2E9A7020"/>
    <w:rsid w:val="2EA09658"/>
    <w:rsid w:val="2EA2712F"/>
    <w:rsid w:val="2EA2BB6A"/>
    <w:rsid w:val="2EAD2EEE"/>
    <w:rsid w:val="2EBD19F7"/>
    <w:rsid w:val="2EBF9424"/>
    <w:rsid w:val="2EC0D5F6"/>
    <w:rsid w:val="2ED5BDFC"/>
    <w:rsid w:val="2EEC0C1A"/>
    <w:rsid w:val="2EF07758"/>
    <w:rsid w:val="2EF1892F"/>
    <w:rsid w:val="2EF4E59C"/>
    <w:rsid w:val="2EF839C0"/>
    <w:rsid w:val="2F061C7A"/>
    <w:rsid w:val="2F07AE2F"/>
    <w:rsid w:val="2F08BD24"/>
    <w:rsid w:val="2F0D79EF"/>
    <w:rsid w:val="2F0E2696"/>
    <w:rsid w:val="2F0F49C2"/>
    <w:rsid w:val="2F100C19"/>
    <w:rsid w:val="2F15CC3B"/>
    <w:rsid w:val="2F20D68C"/>
    <w:rsid w:val="2F254A25"/>
    <w:rsid w:val="2F276251"/>
    <w:rsid w:val="2F2781EA"/>
    <w:rsid w:val="2F294976"/>
    <w:rsid w:val="2F2E47A0"/>
    <w:rsid w:val="2F34AA62"/>
    <w:rsid w:val="2F38B5B1"/>
    <w:rsid w:val="2F4142FD"/>
    <w:rsid w:val="2F4E9459"/>
    <w:rsid w:val="2F518F60"/>
    <w:rsid w:val="2F579BDD"/>
    <w:rsid w:val="2F59DE7A"/>
    <w:rsid w:val="2F5C9D0B"/>
    <w:rsid w:val="2F608C58"/>
    <w:rsid w:val="2F67BE90"/>
    <w:rsid w:val="2F680A6C"/>
    <w:rsid w:val="2F69FFBC"/>
    <w:rsid w:val="2F6D6364"/>
    <w:rsid w:val="2F6E844F"/>
    <w:rsid w:val="2F756E4B"/>
    <w:rsid w:val="2F80F8AE"/>
    <w:rsid w:val="2F869B55"/>
    <w:rsid w:val="2F900631"/>
    <w:rsid w:val="2F92AB2D"/>
    <w:rsid w:val="2F996D01"/>
    <w:rsid w:val="2F9C2D42"/>
    <w:rsid w:val="2F9CFFC9"/>
    <w:rsid w:val="2F9F9AFE"/>
    <w:rsid w:val="2FA3EB30"/>
    <w:rsid w:val="2FA466CE"/>
    <w:rsid w:val="2FA63B7B"/>
    <w:rsid w:val="2FA6DEB0"/>
    <w:rsid w:val="2FAFAC83"/>
    <w:rsid w:val="2FB4773D"/>
    <w:rsid w:val="2FC4C0AD"/>
    <w:rsid w:val="2FC84C82"/>
    <w:rsid w:val="2FC8E8B6"/>
    <w:rsid w:val="2FCF3A7D"/>
    <w:rsid w:val="2FD3CDEA"/>
    <w:rsid w:val="2FDA52D8"/>
    <w:rsid w:val="2FE07827"/>
    <w:rsid w:val="2FE21E1E"/>
    <w:rsid w:val="2FE800A4"/>
    <w:rsid w:val="2FFA596C"/>
    <w:rsid w:val="2FFDCAB7"/>
    <w:rsid w:val="2FFFD1D8"/>
    <w:rsid w:val="3003CF0C"/>
    <w:rsid w:val="3003FFAB"/>
    <w:rsid w:val="30091815"/>
    <w:rsid w:val="3009E95E"/>
    <w:rsid w:val="300A99F9"/>
    <w:rsid w:val="300F4F92"/>
    <w:rsid w:val="3017FCC7"/>
    <w:rsid w:val="3018FB63"/>
    <w:rsid w:val="301B62C1"/>
    <w:rsid w:val="3020F69D"/>
    <w:rsid w:val="3029F188"/>
    <w:rsid w:val="3032C714"/>
    <w:rsid w:val="30355D42"/>
    <w:rsid w:val="30473F06"/>
    <w:rsid w:val="3049E18A"/>
    <w:rsid w:val="30509265"/>
    <w:rsid w:val="3054BF80"/>
    <w:rsid w:val="305F51EA"/>
    <w:rsid w:val="306318F4"/>
    <w:rsid w:val="306871C6"/>
    <w:rsid w:val="306F13E2"/>
    <w:rsid w:val="30720A45"/>
    <w:rsid w:val="30744E52"/>
    <w:rsid w:val="3077AEAC"/>
    <w:rsid w:val="3078D5B0"/>
    <w:rsid w:val="308C7DEE"/>
    <w:rsid w:val="30A16172"/>
    <w:rsid w:val="30A319E9"/>
    <w:rsid w:val="30ACFFAD"/>
    <w:rsid w:val="30B84D7B"/>
    <w:rsid w:val="30CD87B5"/>
    <w:rsid w:val="30D4AE5F"/>
    <w:rsid w:val="30DDF3E3"/>
    <w:rsid w:val="30DDF6CC"/>
    <w:rsid w:val="30EA0AA8"/>
    <w:rsid w:val="30F616BC"/>
    <w:rsid w:val="30F74C9A"/>
    <w:rsid w:val="31011925"/>
    <w:rsid w:val="31024B93"/>
    <w:rsid w:val="31036AEB"/>
    <w:rsid w:val="311172CE"/>
    <w:rsid w:val="3115DACD"/>
    <w:rsid w:val="31186EC6"/>
    <w:rsid w:val="31199088"/>
    <w:rsid w:val="31211D6A"/>
    <w:rsid w:val="3121784C"/>
    <w:rsid w:val="3121A5A6"/>
    <w:rsid w:val="31221409"/>
    <w:rsid w:val="312B387A"/>
    <w:rsid w:val="313522AE"/>
    <w:rsid w:val="3137F5BE"/>
    <w:rsid w:val="31394E66"/>
    <w:rsid w:val="313FCF5E"/>
    <w:rsid w:val="314247F6"/>
    <w:rsid w:val="31431B31"/>
    <w:rsid w:val="314400C6"/>
    <w:rsid w:val="314D9FBA"/>
    <w:rsid w:val="31519E08"/>
    <w:rsid w:val="31557073"/>
    <w:rsid w:val="3156C2F0"/>
    <w:rsid w:val="31579955"/>
    <w:rsid w:val="315E0D15"/>
    <w:rsid w:val="31670349"/>
    <w:rsid w:val="3168354F"/>
    <w:rsid w:val="316BE87C"/>
    <w:rsid w:val="317237EE"/>
    <w:rsid w:val="3184314C"/>
    <w:rsid w:val="3187FD9B"/>
    <w:rsid w:val="31910159"/>
    <w:rsid w:val="31970C30"/>
    <w:rsid w:val="319713D1"/>
    <w:rsid w:val="319B7C0A"/>
    <w:rsid w:val="31B24C76"/>
    <w:rsid w:val="31B2CE09"/>
    <w:rsid w:val="31BE539C"/>
    <w:rsid w:val="31C70C24"/>
    <w:rsid w:val="31CFF29F"/>
    <w:rsid w:val="31D7BC66"/>
    <w:rsid w:val="31E64203"/>
    <w:rsid w:val="31E65875"/>
    <w:rsid w:val="31EA5B6F"/>
    <w:rsid w:val="31EE2AD4"/>
    <w:rsid w:val="31F3E38D"/>
    <w:rsid w:val="31F44B1B"/>
    <w:rsid w:val="31F59898"/>
    <w:rsid w:val="31F88373"/>
    <w:rsid w:val="31FCE7B4"/>
    <w:rsid w:val="3208D14D"/>
    <w:rsid w:val="320F8EE8"/>
    <w:rsid w:val="32121247"/>
    <w:rsid w:val="3212E8E7"/>
    <w:rsid w:val="3213E146"/>
    <w:rsid w:val="3214F85F"/>
    <w:rsid w:val="321CB32A"/>
    <w:rsid w:val="321D5259"/>
    <w:rsid w:val="321EDE23"/>
    <w:rsid w:val="321F1684"/>
    <w:rsid w:val="322C0ADD"/>
    <w:rsid w:val="32390AB5"/>
    <w:rsid w:val="323DA552"/>
    <w:rsid w:val="323FF0D4"/>
    <w:rsid w:val="3241CBE9"/>
    <w:rsid w:val="3257375F"/>
    <w:rsid w:val="325E8977"/>
    <w:rsid w:val="3261917A"/>
    <w:rsid w:val="326406E8"/>
    <w:rsid w:val="32670292"/>
    <w:rsid w:val="327E8DAA"/>
    <w:rsid w:val="327F3CC9"/>
    <w:rsid w:val="32922A1F"/>
    <w:rsid w:val="329B1669"/>
    <w:rsid w:val="32A67849"/>
    <w:rsid w:val="32A7D4FD"/>
    <w:rsid w:val="32BAEBD8"/>
    <w:rsid w:val="32C37A01"/>
    <w:rsid w:val="32C434C3"/>
    <w:rsid w:val="32C9E4CB"/>
    <w:rsid w:val="32CB3603"/>
    <w:rsid w:val="32CCA9C9"/>
    <w:rsid w:val="32E73548"/>
    <w:rsid w:val="32EE7B33"/>
    <w:rsid w:val="32F4064F"/>
    <w:rsid w:val="32FD75EA"/>
    <w:rsid w:val="3305284C"/>
    <w:rsid w:val="3312C852"/>
    <w:rsid w:val="331BF055"/>
    <w:rsid w:val="33258D16"/>
    <w:rsid w:val="3326874B"/>
    <w:rsid w:val="332AD656"/>
    <w:rsid w:val="332E889E"/>
    <w:rsid w:val="33305BFF"/>
    <w:rsid w:val="3335C869"/>
    <w:rsid w:val="3339FF1E"/>
    <w:rsid w:val="3342346D"/>
    <w:rsid w:val="334330CC"/>
    <w:rsid w:val="3347BB96"/>
    <w:rsid w:val="334AA667"/>
    <w:rsid w:val="334E91DC"/>
    <w:rsid w:val="33526E69"/>
    <w:rsid w:val="335B23A8"/>
    <w:rsid w:val="33649B74"/>
    <w:rsid w:val="3369CAB3"/>
    <w:rsid w:val="336A7C28"/>
    <w:rsid w:val="336BBB46"/>
    <w:rsid w:val="337984AD"/>
    <w:rsid w:val="337C0230"/>
    <w:rsid w:val="337E36B8"/>
    <w:rsid w:val="33877F1A"/>
    <w:rsid w:val="33894C68"/>
    <w:rsid w:val="33988643"/>
    <w:rsid w:val="33A43D07"/>
    <w:rsid w:val="33B5BC75"/>
    <w:rsid w:val="33D56E39"/>
    <w:rsid w:val="33D86143"/>
    <w:rsid w:val="33DA68C5"/>
    <w:rsid w:val="33DA855F"/>
    <w:rsid w:val="33DF3D9B"/>
    <w:rsid w:val="33E77935"/>
    <w:rsid w:val="33ECCDD0"/>
    <w:rsid w:val="33F8E840"/>
    <w:rsid w:val="34016619"/>
    <w:rsid w:val="3408C141"/>
    <w:rsid w:val="340B76D3"/>
    <w:rsid w:val="340D8125"/>
    <w:rsid w:val="340E037A"/>
    <w:rsid w:val="3412BCFE"/>
    <w:rsid w:val="34168520"/>
    <w:rsid w:val="3416D470"/>
    <w:rsid w:val="34188E5D"/>
    <w:rsid w:val="341AA908"/>
    <w:rsid w:val="341AED06"/>
    <w:rsid w:val="341B00BD"/>
    <w:rsid w:val="341E5A1D"/>
    <w:rsid w:val="3420DF3B"/>
    <w:rsid w:val="3425EB9E"/>
    <w:rsid w:val="342876F6"/>
    <w:rsid w:val="342A9CC3"/>
    <w:rsid w:val="342C25C5"/>
    <w:rsid w:val="343115D9"/>
    <w:rsid w:val="34391665"/>
    <w:rsid w:val="343954DD"/>
    <w:rsid w:val="34404906"/>
    <w:rsid w:val="34439CEA"/>
    <w:rsid w:val="34464E03"/>
    <w:rsid w:val="3449DB3F"/>
    <w:rsid w:val="344F8E9F"/>
    <w:rsid w:val="34501F70"/>
    <w:rsid w:val="34541C75"/>
    <w:rsid w:val="345566B9"/>
    <w:rsid w:val="34665CE3"/>
    <w:rsid w:val="3467B1C2"/>
    <w:rsid w:val="34688046"/>
    <w:rsid w:val="347E044E"/>
    <w:rsid w:val="3486CCBD"/>
    <w:rsid w:val="348C3C28"/>
    <w:rsid w:val="348DBED8"/>
    <w:rsid w:val="3491C8CA"/>
    <w:rsid w:val="3491FBB7"/>
    <w:rsid w:val="34928B53"/>
    <w:rsid w:val="3493CA3D"/>
    <w:rsid w:val="349865A4"/>
    <w:rsid w:val="34A31E4B"/>
    <w:rsid w:val="34ACFFC0"/>
    <w:rsid w:val="34B5A610"/>
    <w:rsid w:val="34B71BA9"/>
    <w:rsid w:val="34BEEA07"/>
    <w:rsid w:val="34C0F4A9"/>
    <w:rsid w:val="34C263D5"/>
    <w:rsid w:val="34D447F6"/>
    <w:rsid w:val="34D8D152"/>
    <w:rsid w:val="34D92CB0"/>
    <w:rsid w:val="34DB0B8A"/>
    <w:rsid w:val="34DFA78C"/>
    <w:rsid w:val="34E446D8"/>
    <w:rsid w:val="34EB6F39"/>
    <w:rsid w:val="34F41BE3"/>
    <w:rsid w:val="34F75A31"/>
    <w:rsid w:val="34F75F3F"/>
    <w:rsid w:val="34F8A139"/>
    <w:rsid w:val="34FE2587"/>
    <w:rsid w:val="34FF6A4D"/>
    <w:rsid w:val="3504E94A"/>
    <w:rsid w:val="350A8806"/>
    <w:rsid w:val="350EFFBD"/>
    <w:rsid w:val="3511AD49"/>
    <w:rsid w:val="35174F48"/>
    <w:rsid w:val="3522745F"/>
    <w:rsid w:val="35232516"/>
    <w:rsid w:val="35234B57"/>
    <w:rsid w:val="3525CB96"/>
    <w:rsid w:val="35282633"/>
    <w:rsid w:val="353076BF"/>
    <w:rsid w:val="35309548"/>
    <w:rsid w:val="353190C9"/>
    <w:rsid w:val="3541C368"/>
    <w:rsid w:val="35430B0E"/>
    <w:rsid w:val="354450D0"/>
    <w:rsid w:val="3554DFC3"/>
    <w:rsid w:val="3556D396"/>
    <w:rsid w:val="3562F7C6"/>
    <w:rsid w:val="35639D37"/>
    <w:rsid w:val="356AB8B1"/>
    <w:rsid w:val="357137DA"/>
    <w:rsid w:val="3573CBF2"/>
    <w:rsid w:val="3577A03A"/>
    <w:rsid w:val="357DF06E"/>
    <w:rsid w:val="357FD115"/>
    <w:rsid w:val="3585CE6E"/>
    <w:rsid w:val="35896B91"/>
    <w:rsid w:val="358FBFA2"/>
    <w:rsid w:val="35900416"/>
    <w:rsid w:val="35945297"/>
    <w:rsid w:val="3595E3DA"/>
    <w:rsid w:val="3596CF03"/>
    <w:rsid w:val="359D0870"/>
    <w:rsid w:val="359D8942"/>
    <w:rsid w:val="359FFCB9"/>
    <w:rsid w:val="35A4B77E"/>
    <w:rsid w:val="35A52669"/>
    <w:rsid w:val="35A5670A"/>
    <w:rsid w:val="35A8E563"/>
    <w:rsid w:val="35A9B319"/>
    <w:rsid w:val="35AAEEA2"/>
    <w:rsid w:val="35AF6C7C"/>
    <w:rsid w:val="35B528C4"/>
    <w:rsid w:val="35BC7A0B"/>
    <w:rsid w:val="35BEB3C1"/>
    <w:rsid w:val="35C2F103"/>
    <w:rsid w:val="35C7A7BB"/>
    <w:rsid w:val="35C9DC12"/>
    <w:rsid w:val="35CC255A"/>
    <w:rsid w:val="35D2823E"/>
    <w:rsid w:val="35D6DEB0"/>
    <w:rsid w:val="35DAB325"/>
    <w:rsid w:val="35DACA0E"/>
    <w:rsid w:val="35DE65C5"/>
    <w:rsid w:val="35E1AA56"/>
    <w:rsid w:val="35EDE8F4"/>
    <w:rsid w:val="35FC3DEE"/>
    <w:rsid w:val="360C3A1D"/>
    <w:rsid w:val="362234DA"/>
    <w:rsid w:val="3632CC99"/>
    <w:rsid w:val="3634202A"/>
    <w:rsid w:val="36353D28"/>
    <w:rsid w:val="363724AB"/>
    <w:rsid w:val="3637C805"/>
    <w:rsid w:val="3637FD78"/>
    <w:rsid w:val="363BB90C"/>
    <w:rsid w:val="363D83E8"/>
    <w:rsid w:val="363F9C0C"/>
    <w:rsid w:val="364C1122"/>
    <w:rsid w:val="364E6651"/>
    <w:rsid w:val="3657E438"/>
    <w:rsid w:val="365A502D"/>
    <w:rsid w:val="365B6C41"/>
    <w:rsid w:val="365FAAAA"/>
    <w:rsid w:val="3665C69F"/>
    <w:rsid w:val="3669F6E7"/>
    <w:rsid w:val="366A8750"/>
    <w:rsid w:val="366BC7D4"/>
    <w:rsid w:val="366EC3FB"/>
    <w:rsid w:val="36703D5E"/>
    <w:rsid w:val="3670EB32"/>
    <w:rsid w:val="36782B7D"/>
    <w:rsid w:val="367927A2"/>
    <w:rsid w:val="36829EC1"/>
    <w:rsid w:val="36850691"/>
    <w:rsid w:val="3686CD1B"/>
    <w:rsid w:val="3692A706"/>
    <w:rsid w:val="369CD70E"/>
    <w:rsid w:val="369F52A3"/>
    <w:rsid w:val="36A0002A"/>
    <w:rsid w:val="36A3C0FB"/>
    <w:rsid w:val="36A71ABF"/>
    <w:rsid w:val="36AD0CCD"/>
    <w:rsid w:val="36B2D288"/>
    <w:rsid w:val="36B965D1"/>
    <w:rsid w:val="36BA867D"/>
    <w:rsid w:val="36BB45CE"/>
    <w:rsid w:val="36BC8CFC"/>
    <w:rsid w:val="36C2B508"/>
    <w:rsid w:val="36C58E32"/>
    <w:rsid w:val="36CE6BED"/>
    <w:rsid w:val="36CF9656"/>
    <w:rsid w:val="36E05BF4"/>
    <w:rsid w:val="36E3BF79"/>
    <w:rsid w:val="36E65CBF"/>
    <w:rsid w:val="36E8034C"/>
    <w:rsid w:val="36EA3609"/>
    <w:rsid w:val="36F0621C"/>
    <w:rsid w:val="36F0A4CA"/>
    <w:rsid w:val="36F18C9A"/>
    <w:rsid w:val="36F3C1D1"/>
    <w:rsid w:val="36F486C2"/>
    <w:rsid w:val="36F48DC6"/>
    <w:rsid w:val="36FCFBFA"/>
    <w:rsid w:val="370AA0B8"/>
    <w:rsid w:val="370AEE2A"/>
    <w:rsid w:val="3719D49D"/>
    <w:rsid w:val="371A9098"/>
    <w:rsid w:val="371E42B8"/>
    <w:rsid w:val="3727D793"/>
    <w:rsid w:val="37283BF6"/>
    <w:rsid w:val="37301302"/>
    <w:rsid w:val="373E1E4A"/>
    <w:rsid w:val="374229ED"/>
    <w:rsid w:val="37465144"/>
    <w:rsid w:val="374AAB0C"/>
    <w:rsid w:val="374ADCE2"/>
    <w:rsid w:val="375BF6CB"/>
    <w:rsid w:val="376A817A"/>
    <w:rsid w:val="376E04A9"/>
    <w:rsid w:val="376FD5B4"/>
    <w:rsid w:val="376FEDD9"/>
    <w:rsid w:val="377033A2"/>
    <w:rsid w:val="37724E2B"/>
    <w:rsid w:val="3773FA52"/>
    <w:rsid w:val="3774113C"/>
    <w:rsid w:val="3788BB4E"/>
    <w:rsid w:val="378B23E6"/>
    <w:rsid w:val="378B74C2"/>
    <w:rsid w:val="3791C309"/>
    <w:rsid w:val="3792578E"/>
    <w:rsid w:val="3792DFF9"/>
    <w:rsid w:val="3793440F"/>
    <w:rsid w:val="3793EE18"/>
    <w:rsid w:val="37A48F53"/>
    <w:rsid w:val="37A94CDB"/>
    <w:rsid w:val="37A9B2BE"/>
    <w:rsid w:val="37AC96FB"/>
    <w:rsid w:val="37B7E513"/>
    <w:rsid w:val="37BBAE20"/>
    <w:rsid w:val="37C31457"/>
    <w:rsid w:val="37C45937"/>
    <w:rsid w:val="37C7B336"/>
    <w:rsid w:val="37CF3538"/>
    <w:rsid w:val="37CF3C11"/>
    <w:rsid w:val="37CF9754"/>
    <w:rsid w:val="37D2C9BA"/>
    <w:rsid w:val="37D9CAEA"/>
    <w:rsid w:val="37DA3AD9"/>
    <w:rsid w:val="37E54767"/>
    <w:rsid w:val="37E93A5C"/>
    <w:rsid w:val="37EDF58E"/>
    <w:rsid w:val="37F3345B"/>
    <w:rsid w:val="37F87027"/>
    <w:rsid w:val="37F89861"/>
    <w:rsid w:val="37F932F6"/>
    <w:rsid w:val="37FCAA25"/>
    <w:rsid w:val="380302D9"/>
    <w:rsid w:val="38045AFB"/>
    <w:rsid w:val="3804CFCB"/>
    <w:rsid w:val="380BEA20"/>
    <w:rsid w:val="381A6712"/>
    <w:rsid w:val="381BECBE"/>
    <w:rsid w:val="3822E8D1"/>
    <w:rsid w:val="382A1B9B"/>
    <w:rsid w:val="382D0213"/>
    <w:rsid w:val="38317061"/>
    <w:rsid w:val="3832B595"/>
    <w:rsid w:val="3834C089"/>
    <w:rsid w:val="383510CC"/>
    <w:rsid w:val="38373A5F"/>
    <w:rsid w:val="383DD58C"/>
    <w:rsid w:val="384BA81F"/>
    <w:rsid w:val="384D5B3C"/>
    <w:rsid w:val="38580D09"/>
    <w:rsid w:val="3858CAD1"/>
    <w:rsid w:val="385B020D"/>
    <w:rsid w:val="385B3EA3"/>
    <w:rsid w:val="385EBB19"/>
    <w:rsid w:val="38668F99"/>
    <w:rsid w:val="386C3C88"/>
    <w:rsid w:val="38716D4A"/>
    <w:rsid w:val="3873CDD7"/>
    <w:rsid w:val="3875B4F1"/>
    <w:rsid w:val="387DAD86"/>
    <w:rsid w:val="3881AE0E"/>
    <w:rsid w:val="38850480"/>
    <w:rsid w:val="3888F06F"/>
    <w:rsid w:val="388D5CFB"/>
    <w:rsid w:val="389023E5"/>
    <w:rsid w:val="38905E27"/>
    <w:rsid w:val="3890E84D"/>
    <w:rsid w:val="38956913"/>
    <w:rsid w:val="3899EFB8"/>
    <w:rsid w:val="389B273B"/>
    <w:rsid w:val="389C0BF9"/>
    <w:rsid w:val="389C9428"/>
    <w:rsid w:val="389DA215"/>
    <w:rsid w:val="38A5B388"/>
    <w:rsid w:val="38ACF6E0"/>
    <w:rsid w:val="38AFF236"/>
    <w:rsid w:val="38B3D3FD"/>
    <w:rsid w:val="38B54DB9"/>
    <w:rsid w:val="38B82453"/>
    <w:rsid w:val="38BD99DB"/>
    <w:rsid w:val="38C4E061"/>
    <w:rsid w:val="38C5D6D3"/>
    <w:rsid w:val="38CC2423"/>
    <w:rsid w:val="38F9CAA2"/>
    <w:rsid w:val="38FB87EB"/>
    <w:rsid w:val="3904E40D"/>
    <w:rsid w:val="391426A6"/>
    <w:rsid w:val="392026BE"/>
    <w:rsid w:val="392370DC"/>
    <w:rsid w:val="39244345"/>
    <w:rsid w:val="3925C2E6"/>
    <w:rsid w:val="39296E8B"/>
    <w:rsid w:val="392BE04C"/>
    <w:rsid w:val="392C6B51"/>
    <w:rsid w:val="3932F67F"/>
    <w:rsid w:val="39451126"/>
    <w:rsid w:val="394F788E"/>
    <w:rsid w:val="394F8748"/>
    <w:rsid w:val="394FB2E7"/>
    <w:rsid w:val="39512319"/>
    <w:rsid w:val="395AAE3F"/>
    <w:rsid w:val="395AD583"/>
    <w:rsid w:val="395CA323"/>
    <w:rsid w:val="397C2136"/>
    <w:rsid w:val="39831B27"/>
    <w:rsid w:val="3984095A"/>
    <w:rsid w:val="398E112D"/>
    <w:rsid w:val="398F2E66"/>
    <w:rsid w:val="39953FCE"/>
    <w:rsid w:val="399C8F3C"/>
    <w:rsid w:val="39A1CE64"/>
    <w:rsid w:val="39A8EF8B"/>
    <w:rsid w:val="39B0E2F2"/>
    <w:rsid w:val="39B4B915"/>
    <w:rsid w:val="39B7F0CD"/>
    <w:rsid w:val="39BBB20D"/>
    <w:rsid w:val="39BF8D1A"/>
    <w:rsid w:val="39BFC09E"/>
    <w:rsid w:val="39D463FF"/>
    <w:rsid w:val="39D91DD9"/>
    <w:rsid w:val="39DA7BF3"/>
    <w:rsid w:val="39DC9B45"/>
    <w:rsid w:val="39DEF44A"/>
    <w:rsid w:val="39E73CE8"/>
    <w:rsid w:val="39ED3EA4"/>
    <w:rsid w:val="39EF0E55"/>
    <w:rsid w:val="39F31798"/>
    <w:rsid w:val="39F42DBE"/>
    <w:rsid w:val="3A01E141"/>
    <w:rsid w:val="3A08A015"/>
    <w:rsid w:val="3A0D63DD"/>
    <w:rsid w:val="3A104A7B"/>
    <w:rsid w:val="3A1097D4"/>
    <w:rsid w:val="3A1C4D73"/>
    <w:rsid w:val="3A25ABFE"/>
    <w:rsid w:val="3A2A5F47"/>
    <w:rsid w:val="3A3517FC"/>
    <w:rsid w:val="3A387CFD"/>
    <w:rsid w:val="3A3BAC53"/>
    <w:rsid w:val="3A3C0EF3"/>
    <w:rsid w:val="3A46306A"/>
    <w:rsid w:val="3A4B651E"/>
    <w:rsid w:val="3A4C36D5"/>
    <w:rsid w:val="3A4FEA5C"/>
    <w:rsid w:val="3A521229"/>
    <w:rsid w:val="3A565FB1"/>
    <w:rsid w:val="3A5FFD5E"/>
    <w:rsid w:val="3A613396"/>
    <w:rsid w:val="3A6325AA"/>
    <w:rsid w:val="3A637539"/>
    <w:rsid w:val="3A64F222"/>
    <w:rsid w:val="3A66C1B4"/>
    <w:rsid w:val="3A69746B"/>
    <w:rsid w:val="3A6D436A"/>
    <w:rsid w:val="3A795467"/>
    <w:rsid w:val="3A7ADB78"/>
    <w:rsid w:val="3A8F57C5"/>
    <w:rsid w:val="3A91F542"/>
    <w:rsid w:val="3A96D7F4"/>
    <w:rsid w:val="3AA3770B"/>
    <w:rsid w:val="3AB3A6D9"/>
    <w:rsid w:val="3AB5BA92"/>
    <w:rsid w:val="3AB7C289"/>
    <w:rsid w:val="3AB921A8"/>
    <w:rsid w:val="3AB9C591"/>
    <w:rsid w:val="3AC19347"/>
    <w:rsid w:val="3AC97E59"/>
    <w:rsid w:val="3ACA68F0"/>
    <w:rsid w:val="3AD57709"/>
    <w:rsid w:val="3ADD0588"/>
    <w:rsid w:val="3AE72466"/>
    <w:rsid w:val="3AEA8BFD"/>
    <w:rsid w:val="3B029BB8"/>
    <w:rsid w:val="3B06C79E"/>
    <w:rsid w:val="3B09E773"/>
    <w:rsid w:val="3B0EC513"/>
    <w:rsid w:val="3B11DB9B"/>
    <w:rsid w:val="3B24175B"/>
    <w:rsid w:val="3B272436"/>
    <w:rsid w:val="3B334E88"/>
    <w:rsid w:val="3B3B8155"/>
    <w:rsid w:val="3B44C30F"/>
    <w:rsid w:val="3B460179"/>
    <w:rsid w:val="3B463A8D"/>
    <w:rsid w:val="3B4B0CDC"/>
    <w:rsid w:val="3B55846F"/>
    <w:rsid w:val="3B56013F"/>
    <w:rsid w:val="3B56E92B"/>
    <w:rsid w:val="3B58815F"/>
    <w:rsid w:val="3B5B8354"/>
    <w:rsid w:val="3B600444"/>
    <w:rsid w:val="3B61AD10"/>
    <w:rsid w:val="3B639967"/>
    <w:rsid w:val="3B67C297"/>
    <w:rsid w:val="3B68284B"/>
    <w:rsid w:val="3B6C12E8"/>
    <w:rsid w:val="3B6E9189"/>
    <w:rsid w:val="3B738C7F"/>
    <w:rsid w:val="3B793860"/>
    <w:rsid w:val="3B7C81C6"/>
    <w:rsid w:val="3B827AFA"/>
    <w:rsid w:val="3B867E00"/>
    <w:rsid w:val="3B8B1A44"/>
    <w:rsid w:val="3B8D35D1"/>
    <w:rsid w:val="3B8F7F27"/>
    <w:rsid w:val="3B8F803F"/>
    <w:rsid w:val="3B96EC89"/>
    <w:rsid w:val="3BA52FEA"/>
    <w:rsid w:val="3BB7309C"/>
    <w:rsid w:val="3BB7B978"/>
    <w:rsid w:val="3BBBE1D2"/>
    <w:rsid w:val="3BBBFF82"/>
    <w:rsid w:val="3BBDD0DE"/>
    <w:rsid w:val="3BC0B2D6"/>
    <w:rsid w:val="3BC7C144"/>
    <w:rsid w:val="3BC81AED"/>
    <w:rsid w:val="3BCD9D44"/>
    <w:rsid w:val="3BD174E0"/>
    <w:rsid w:val="3BD8AA9F"/>
    <w:rsid w:val="3BDB995F"/>
    <w:rsid w:val="3BE25D58"/>
    <w:rsid w:val="3BE96D41"/>
    <w:rsid w:val="3BEA03BF"/>
    <w:rsid w:val="3BED0AAA"/>
    <w:rsid w:val="3BF434DC"/>
    <w:rsid w:val="3BF6421E"/>
    <w:rsid w:val="3BF80F19"/>
    <w:rsid w:val="3C0169C8"/>
    <w:rsid w:val="3C02F48A"/>
    <w:rsid w:val="3C1E51A6"/>
    <w:rsid w:val="3C1F5C4E"/>
    <w:rsid w:val="3C2654B2"/>
    <w:rsid w:val="3C2DCF2C"/>
    <w:rsid w:val="3C35D41F"/>
    <w:rsid w:val="3C374CDA"/>
    <w:rsid w:val="3C3AE6B6"/>
    <w:rsid w:val="3C3F1415"/>
    <w:rsid w:val="3C4476B6"/>
    <w:rsid w:val="3C48E2CC"/>
    <w:rsid w:val="3C492D1A"/>
    <w:rsid w:val="3C5A7289"/>
    <w:rsid w:val="3C62A2E4"/>
    <w:rsid w:val="3C6BA675"/>
    <w:rsid w:val="3C6FBA6E"/>
    <w:rsid w:val="3C70A452"/>
    <w:rsid w:val="3C75862E"/>
    <w:rsid w:val="3C786A00"/>
    <w:rsid w:val="3C79E6E4"/>
    <w:rsid w:val="3C7D81AF"/>
    <w:rsid w:val="3C80CE07"/>
    <w:rsid w:val="3C82DCD0"/>
    <w:rsid w:val="3C904866"/>
    <w:rsid w:val="3C9189D5"/>
    <w:rsid w:val="3C977350"/>
    <w:rsid w:val="3C992895"/>
    <w:rsid w:val="3C99594E"/>
    <w:rsid w:val="3CA11056"/>
    <w:rsid w:val="3CA610D4"/>
    <w:rsid w:val="3CA89AEF"/>
    <w:rsid w:val="3CA9AF6A"/>
    <w:rsid w:val="3CACBD98"/>
    <w:rsid w:val="3CAF7BF5"/>
    <w:rsid w:val="3CB34A26"/>
    <w:rsid w:val="3CB5C3BB"/>
    <w:rsid w:val="3CB7D258"/>
    <w:rsid w:val="3CC271CE"/>
    <w:rsid w:val="3CC2C84A"/>
    <w:rsid w:val="3CC7C42A"/>
    <w:rsid w:val="3CCC98BF"/>
    <w:rsid w:val="3CD03F36"/>
    <w:rsid w:val="3CDC1F39"/>
    <w:rsid w:val="3CDDC82B"/>
    <w:rsid w:val="3CE0A44D"/>
    <w:rsid w:val="3CE823B0"/>
    <w:rsid w:val="3CE936C3"/>
    <w:rsid w:val="3CF19968"/>
    <w:rsid w:val="3CF29684"/>
    <w:rsid w:val="3CF34DAE"/>
    <w:rsid w:val="3CF4411A"/>
    <w:rsid w:val="3CF48B52"/>
    <w:rsid w:val="3CFD3DD8"/>
    <w:rsid w:val="3D0A2DB6"/>
    <w:rsid w:val="3D169C96"/>
    <w:rsid w:val="3D240FD0"/>
    <w:rsid w:val="3D27A1ED"/>
    <w:rsid w:val="3D27BD77"/>
    <w:rsid w:val="3D2A1DA9"/>
    <w:rsid w:val="3D338A87"/>
    <w:rsid w:val="3D3778BE"/>
    <w:rsid w:val="3D385F7E"/>
    <w:rsid w:val="3D3A63C2"/>
    <w:rsid w:val="3D3A8E8E"/>
    <w:rsid w:val="3D45F0CC"/>
    <w:rsid w:val="3D558125"/>
    <w:rsid w:val="3D5A3EAC"/>
    <w:rsid w:val="3D5B16E4"/>
    <w:rsid w:val="3D5DC3BD"/>
    <w:rsid w:val="3D5E2C33"/>
    <w:rsid w:val="3D5E87D5"/>
    <w:rsid w:val="3D612183"/>
    <w:rsid w:val="3D68451C"/>
    <w:rsid w:val="3D6DE9F2"/>
    <w:rsid w:val="3D754FB0"/>
    <w:rsid w:val="3D7DBE3B"/>
    <w:rsid w:val="3D802A56"/>
    <w:rsid w:val="3D8086A7"/>
    <w:rsid w:val="3D81BE12"/>
    <w:rsid w:val="3D86951F"/>
    <w:rsid w:val="3D87DA4E"/>
    <w:rsid w:val="3D91A071"/>
    <w:rsid w:val="3D920B3A"/>
    <w:rsid w:val="3D9382C1"/>
    <w:rsid w:val="3D974F07"/>
    <w:rsid w:val="3DA0645C"/>
    <w:rsid w:val="3DA5AD02"/>
    <w:rsid w:val="3DA9E666"/>
    <w:rsid w:val="3DAC005D"/>
    <w:rsid w:val="3DBA5C98"/>
    <w:rsid w:val="3DC2EC14"/>
    <w:rsid w:val="3DCB19A1"/>
    <w:rsid w:val="3DCC13BD"/>
    <w:rsid w:val="3DCE1476"/>
    <w:rsid w:val="3DCE8AAF"/>
    <w:rsid w:val="3DCF583C"/>
    <w:rsid w:val="3DD040FC"/>
    <w:rsid w:val="3DD0CD4C"/>
    <w:rsid w:val="3DD27380"/>
    <w:rsid w:val="3DD75095"/>
    <w:rsid w:val="3DDE97B8"/>
    <w:rsid w:val="3DDEA00E"/>
    <w:rsid w:val="3DE24CA6"/>
    <w:rsid w:val="3DE67AAB"/>
    <w:rsid w:val="3DE7210F"/>
    <w:rsid w:val="3DE913D2"/>
    <w:rsid w:val="3DF06E6C"/>
    <w:rsid w:val="3DF0DB7D"/>
    <w:rsid w:val="3DF38210"/>
    <w:rsid w:val="3DF40F18"/>
    <w:rsid w:val="3DF52E5A"/>
    <w:rsid w:val="3DFB8060"/>
    <w:rsid w:val="3E034CEA"/>
    <w:rsid w:val="3E0B9825"/>
    <w:rsid w:val="3E106766"/>
    <w:rsid w:val="3E1FAD08"/>
    <w:rsid w:val="3E35DA4A"/>
    <w:rsid w:val="3E3A3322"/>
    <w:rsid w:val="3E3E66AB"/>
    <w:rsid w:val="3E3EE1AD"/>
    <w:rsid w:val="3E40C48E"/>
    <w:rsid w:val="3E479376"/>
    <w:rsid w:val="3E497C5D"/>
    <w:rsid w:val="3E498F08"/>
    <w:rsid w:val="3E4E2850"/>
    <w:rsid w:val="3E5687FE"/>
    <w:rsid w:val="3E57499D"/>
    <w:rsid w:val="3E58810A"/>
    <w:rsid w:val="3E5F3C76"/>
    <w:rsid w:val="3E5FEBA4"/>
    <w:rsid w:val="3E64FA18"/>
    <w:rsid w:val="3E6731F3"/>
    <w:rsid w:val="3E77EC46"/>
    <w:rsid w:val="3E798DC9"/>
    <w:rsid w:val="3E87BF60"/>
    <w:rsid w:val="3E87E000"/>
    <w:rsid w:val="3E89A671"/>
    <w:rsid w:val="3E97AF1D"/>
    <w:rsid w:val="3E9AE857"/>
    <w:rsid w:val="3EA1E21B"/>
    <w:rsid w:val="3EA96CF5"/>
    <w:rsid w:val="3EA9718D"/>
    <w:rsid w:val="3EAFD845"/>
    <w:rsid w:val="3EBEA58C"/>
    <w:rsid w:val="3EBFC33F"/>
    <w:rsid w:val="3EC29896"/>
    <w:rsid w:val="3EC9A2C3"/>
    <w:rsid w:val="3ECA8981"/>
    <w:rsid w:val="3ECCA180"/>
    <w:rsid w:val="3ED1E74A"/>
    <w:rsid w:val="3ED43542"/>
    <w:rsid w:val="3ED4C12F"/>
    <w:rsid w:val="3ED559A0"/>
    <w:rsid w:val="3ED5EA1A"/>
    <w:rsid w:val="3EDA4AAB"/>
    <w:rsid w:val="3EE42CBA"/>
    <w:rsid w:val="3EE85074"/>
    <w:rsid w:val="3EF2BCF5"/>
    <w:rsid w:val="3EF41319"/>
    <w:rsid w:val="3EF9C560"/>
    <w:rsid w:val="3EFFEC68"/>
    <w:rsid w:val="3F007BB7"/>
    <w:rsid w:val="3F087D05"/>
    <w:rsid w:val="3F09E58E"/>
    <w:rsid w:val="3F0F6441"/>
    <w:rsid w:val="3F12A2A9"/>
    <w:rsid w:val="3F158B03"/>
    <w:rsid w:val="3F16A9AC"/>
    <w:rsid w:val="3F209407"/>
    <w:rsid w:val="3F2EB51F"/>
    <w:rsid w:val="3F349796"/>
    <w:rsid w:val="3F4523CE"/>
    <w:rsid w:val="3F4B7661"/>
    <w:rsid w:val="3F51FBA4"/>
    <w:rsid w:val="3F54280B"/>
    <w:rsid w:val="3F553CC4"/>
    <w:rsid w:val="3F57951F"/>
    <w:rsid w:val="3F5AD4A5"/>
    <w:rsid w:val="3F623F75"/>
    <w:rsid w:val="3F662198"/>
    <w:rsid w:val="3F69F7E2"/>
    <w:rsid w:val="3F70EC81"/>
    <w:rsid w:val="3F73D03C"/>
    <w:rsid w:val="3F74AE89"/>
    <w:rsid w:val="3F799BA4"/>
    <w:rsid w:val="3F7E894E"/>
    <w:rsid w:val="3F85FB60"/>
    <w:rsid w:val="3F92AFC4"/>
    <w:rsid w:val="3F9AA6FE"/>
    <w:rsid w:val="3F9B8EC6"/>
    <w:rsid w:val="3F9E311D"/>
    <w:rsid w:val="3FA21BFF"/>
    <w:rsid w:val="3FA42D2B"/>
    <w:rsid w:val="3FAC6C82"/>
    <w:rsid w:val="3FB85C78"/>
    <w:rsid w:val="3FBEFAF5"/>
    <w:rsid w:val="3FC444ED"/>
    <w:rsid w:val="3FC460AC"/>
    <w:rsid w:val="3FC530D6"/>
    <w:rsid w:val="3FDF9DC0"/>
    <w:rsid w:val="3FE1F20C"/>
    <w:rsid w:val="3FF4395B"/>
    <w:rsid w:val="3FF5D229"/>
    <w:rsid w:val="4002E297"/>
    <w:rsid w:val="40089C4F"/>
    <w:rsid w:val="40129B4F"/>
    <w:rsid w:val="4014EC71"/>
    <w:rsid w:val="40155555"/>
    <w:rsid w:val="4015A641"/>
    <w:rsid w:val="4019F2D6"/>
    <w:rsid w:val="4020E21D"/>
    <w:rsid w:val="40274345"/>
    <w:rsid w:val="40291563"/>
    <w:rsid w:val="4030BC01"/>
    <w:rsid w:val="403317FE"/>
    <w:rsid w:val="4036B2CC"/>
    <w:rsid w:val="40376F3F"/>
    <w:rsid w:val="403D3E92"/>
    <w:rsid w:val="403D4469"/>
    <w:rsid w:val="403FF42F"/>
    <w:rsid w:val="40458F7C"/>
    <w:rsid w:val="404D5618"/>
    <w:rsid w:val="4057A9E2"/>
    <w:rsid w:val="40589AD2"/>
    <w:rsid w:val="4058A172"/>
    <w:rsid w:val="405EDDC4"/>
    <w:rsid w:val="4065CB20"/>
    <w:rsid w:val="40691774"/>
    <w:rsid w:val="406944CD"/>
    <w:rsid w:val="406AE9D5"/>
    <w:rsid w:val="406DC7ED"/>
    <w:rsid w:val="407212CD"/>
    <w:rsid w:val="407FEF70"/>
    <w:rsid w:val="40803A48"/>
    <w:rsid w:val="408349BF"/>
    <w:rsid w:val="408374BC"/>
    <w:rsid w:val="4085718E"/>
    <w:rsid w:val="408C1CE7"/>
    <w:rsid w:val="408F8E64"/>
    <w:rsid w:val="40933771"/>
    <w:rsid w:val="4098A43A"/>
    <w:rsid w:val="40A2609E"/>
    <w:rsid w:val="40AA5C6D"/>
    <w:rsid w:val="40B0C56D"/>
    <w:rsid w:val="40B2E4BF"/>
    <w:rsid w:val="40B6237E"/>
    <w:rsid w:val="40C373E1"/>
    <w:rsid w:val="40C4317A"/>
    <w:rsid w:val="40C5A135"/>
    <w:rsid w:val="40D3E5E9"/>
    <w:rsid w:val="40D94BD3"/>
    <w:rsid w:val="40D9B7CF"/>
    <w:rsid w:val="40DC54BF"/>
    <w:rsid w:val="40DCFD43"/>
    <w:rsid w:val="40DE9C07"/>
    <w:rsid w:val="40E127D8"/>
    <w:rsid w:val="40E32502"/>
    <w:rsid w:val="40F29254"/>
    <w:rsid w:val="41010CE3"/>
    <w:rsid w:val="4102F58A"/>
    <w:rsid w:val="4103528F"/>
    <w:rsid w:val="410BBB74"/>
    <w:rsid w:val="410E7DF2"/>
    <w:rsid w:val="4112A7F2"/>
    <w:rsid w:val="4114CE26"/>
    <w:rsid w:val="411CBFC0"/>
    <w:rsid w:val="41205E46"/>
    <w:rsid w:val="41390AC0"/>
    <w:rsid w:val="41412C20"/>
    <w:rsid w:val="41414519"/>
    <w:rsid w:val="41455BDD"/>
    <w:rsid w:val="414CE91C"/>
    <w:rsid w:val="415127F5"/>
    <w:rsid w:val="41542393"/>
    <w:rsid w:val="415B4F0E"/>
    <w:rsid w:val="41626B1F"/>
    <w:rsid w:val="416559F1"/>
    <w:rsid w:val="4167FEDC"/>
    <w:rsid w:val="416B6F41"/>
    <w:rsid w:val="41761AE9"/>
    <w:rsid w:val="417A1A7E"/>
    <w:rsid w:val="417DC6F0"/>
    <w:rsid w:val="417F3F88"/>
    <w:rsid w:val="41809A9C"/>
    <w:rsid w:val="418625F3"/>
    <w:rsid w:val="418AC712"/>
    <w:rsid w:val="419015D4"/>
    <w:rsid w:val="4191F018"/>
    <w:rsid w:val="419E26A4"/>
    <w:rsid w:val="419F26FC"/>
    <w:rsid w:val="41A7CA19"/>
    <w:rsid w:val="41AC4AED"/>
    <w:rsid w:val="41AF7D9E"/>
    <w:rsid w:val="41AFBCC6"/>
    <w:rsid w:val="41B77808"/>
    <w:rsid w:val="41C38D04"/>
    <w:rsid w:val="41C3F6A9"/>
    <w:rsid w:val="41CE2BE3"/>
    <w:rsid w:val="41CECB1C"/>
    <w:rsid w:val="41D1C0B0"/>
    <w:rsid w:val="41D35786"/>
    <w:rsid w:val="41D6D6FA"/>
    <w:rsid w:val="41D72A4B"/>
    <w:rsid w:val="41D97971"/>
    <w:rsid w:val="41DAC074"/>
    <w:rsid w:val="41E6AF07"/>
    <w:rsid w:val="41E6C899"/>
    <w:rsid w:val="41EE2D56"/>
    <w:rsid w:val="41F0312D"/>
    <w:rsid w:val="41F11B7A"/>
    <w:rsid w:val="41F22617"/>
    <w:rsid w:val="41F80C27"/>
    <w:rsid w:val="41F80E89"/>
    <w:rsid w:val="41FD9999"/>
    <w:rsid w:val="42001DFF"/>
    <w:rsid w:val="4202DCAD"/>
    <w:rsid w:val="420C1D9C"/>
    <w:rsid w:val="420E888D"/>
    <w:rsid w:val="4211549D"/>
    <w:rsid w:val="4212650A"/>
    <w:rsid w:val="421B06AE"/>
    <w:rsid w:val="421D13BC"/>
    <w:rsid w:val="422A507D"/>
    <w:rsid w:val="422E80C0"/>
    <w:rsid w:val="42310417"/>
    <w:rsid w:val="42323CBC"/>
    <w:rsid w:val="4236B8FD"/>
    <w:rsid w:val="4238A782"/>
    <w:rsid w:val="4238E36E"/>
    <w:rsid w:val="423FAFF0"/>
    <w:rsid w:val="4245FBD2"/>
    <w:rsid w:val="42461C21"/>
    <w:rsid w:val="42463A66"/>
    <w:rsid w:val="4246F6E4"/>
    <w:rsid w:val="4256112C"/>
    <w:rsid w:val="425BC617"/>
    <w:rsid w:val="425F95E8"/>
    <w:rsid w:val="42667892"/>
    <w:rsid w:val="426CEF1E"/>
    <w:rsid w:val="426F151D"/>
    <w:rsid w:val="4283E83D"/>
    <w:rsid w:val="428CDD86"/>
    <w:rsid w:val="428F6B37"/>
    <w:rsid w:val="42903579"/>
    <w:rsid w:val="42903A69"/>
    <w:rsid w:val="4291B898"/>
    <w:rsid w:val="42921E66"/>
    <w:rsid w:val="4296DE9E"/>
    <w:rsid w:val="4298FA6F"/>
    <w:rsid w:val="429C84EF"/>
    <w:rsid w:val="42A605E3"/>
    <w:rsid w:val="42A7C3D8"/>
    <w:rsid w:val="42A7CA5A"/>
    <w:rsid w:val="42AD8842"/>
    <w:rsid w:val="42B8B8B7"/>
    <w:rsid w:val="42B9CA0E"/>
    <w:rsid w:val="42C0D13A"/>
    <w:rsid w:val="42C1BF9C"/>
    <w:rsid w:val="42C1C617"/>
    <w:rsid w:val="42C42E06"/>
    <w:rsid w:val="42C719A9"/>
    <w:rsid w:val="42C71D26"/>
    <w:rsid w:val="42D8BA8C"/>
    <w:rsid w:val="42E0FD79"/>
    <w:rsid w:val="42E64FB6"/>
    <w:rsid w:val="42E81009"/>
    <w:rsid w:val="42FEE134"/>
    <w:rsid w:val="4304FF26"/>
    <w:rsid w:val="43110576"/>
    <w:rsid w:val="43115532"/>
    <w:rsid w:val="431584E6"/>
    <w:rsid w:val="431802D0"/>
    <w:rsid w:val="431D1FC0"/>
    <w:rsid w:val="432D8894"/>
    <w:rsid w:val="432E1880"/>
    <w:rsid w:val="432E5F9C"/>
    <w:rsid w:val="43315229"/>
    <w:rsid w:val="433316D5"/>
    <w:rsid w:val="43386B3B"/>
    <w:rsid w:val="4339ED39"/>
    <w:rsid w:val="433D029C"/>
    <w:rsid w:val="434188FE"/>
    <w:rsid w:val="4341BC52"/>
    <w:rsid w:val="43462627"/>
    <w:rsid w:val="4358F764"/>
    <w:rsid w:val="435DCA0C"/>
    <w:rsid w:val="43619994"/>
    <w:rsid w:val="436207BD"/>
    <w:rsid w:val="43636392"/>
    <w:rsid w:val="43698170"/>
    <w:rsid w:val="436F0EA4"/>
    <w:rsid w:val="436F7400"/>
    <w:rsid w:val="437051A4"/>
    <w:rsid w:val="43723E65"/>
    <w:rsid w:val="4372C590"/>
    <w:rsid w:val="4372E375"/>
    <w:rsid w:val="43737445"/>
    <w:rsid w:val="437956A9"/>
    <w:rsid w:val="437F58B5"/>
    <w:rsid w:val="43801DDC"/>
    <w:rsid w:val="4381854D"/>
    <w:rsid w:val="43868074"/>
    <w:rsid w:val="438AEB41"/>
    <w:rsid w:val="43975259"/>
    <w:rsid w:val="43A05724"/>
    <w:rsid w:val="43A648F4"/>
    <w:rsid w:val="43AA6AE3"/>
    <w:rsid w:val="43B3E202"/>
    <w:rsid w:val="43B4CFEC"/>
    <w:rsid w:val="43BE377E"/>
    <w:rsid w:val="43C16951"/>
    <w:rsid w:val="43C3B03D"/>
    <w:rsid w:val="43CB7339"/>
    <w:rsid w:val="43CD07CF"/>
    <w:rsid w:val="43CECC48"/>
    <w:rsid w:val="43D2422B"/>
    <w:rsid w:val="43D310CE"/>
    <w:rsid w:val="43D5D719"/>
    <w:rsid w:val="43D75022"/>
    <w:rsid w:val="43D995C7"/>
    <w:rsid w:val="43E6B36B"/>
    <w:rsid w:val="43EBA372"/>
    <w:rsid w:val="43F6EAB7"/>
    <w:rsid w:val="43FC1CE3"/>
    <w:rsid w:val="440167D4"/>
    <w:rsid w:val="44149E57"/>
    <w:rsid w:val="441E736F"/>
    <w:rsid w:val="44243197"/>
    <w:rsid w:val="44243F2F"/>
    <w:rsid w:val="442BC835"/>
    <w:rsid w:val="44302082"/>
    <w:rsid w:val="44319EB2"/>
    <w:rsid w:val="4433038C"/>
    <w:rsid w:val="4433445C"/>
    <w:rsid w:val="443EFB77"/>
    <w:rsid w:val="443F71DC"/>
    <w:rsid w:val="44418F13"/>
    <w:rsid w:val="444680EC"/>
    <w:rsid w:val="444CCD59"/>
    <w:rsid w:val="4451A7CD"/>
    <w:rsid w:val="445A6884"/>
    <w:rsid w:val="445FF8B8"/>
    <w:rsid w:val="44621FD7"/>
    <w:rsid w:val="446453AF"/>
    <w:rsid w:val="44652B83"/>
    <w:rsid w:val="446D1A35"/>
    <w:rsid w:val="4472AA80"/>
    <w:rsid w:val="4472ACF7"/>
    <w:rsid w:val="4479C2A1"/>
    <w:rsid w:val="448586C6"/>
    <w:rsid w:val="4486F5F8"/>
    <w:rsid w:val="448C2212"/>
    <w:rsid w:val="448D0E8F"/>
    <w:rsid w:val="448E4346"/>
    <w:rsid w:val="44985659"/>
    <w:rsid w:val="449B287A"/>
    <w:rsid w:val="44A2B610"/>
    <w:rsid w:val="44A2EC9C"/>
    <w:rsid w:val="44A6E077"/>
    <w:rsid w:val="44AB9088"/>
    <w:rsid w:val="44B22136"/>
    <w:rsid w:val="44B8BDE1"/>
    <w:rsid w:val="44C03E3E"/>
    <w:rsid w:val="44C3BD1B"/>
    <w:rsid w:val="44C5C1BF"/>
    <w:rsid w:val="44D1A029"/>
    <w:rsid w:val="44D4D5EA"/>
    <w:rsid w:val="44D8A8DB"/>
    <w:rsid w:val="44DFFCA8"/>
    <w:rsid w:val="44EE0ECC"/>
    <w:rsid w:val="44F071EB"/>
    <w:rsid w:val="44F7968E"/>
    <w:rsid w:val="44FFC0B4"/>
    <w:rsid w:val="4501E047"/>
    <w:rsid w:val="45086CE9"/>
    <w:rsid w:val="451D5AAC"/>
    <w:rsid w:val="4524470D"/>
    <w:rsid w:val="4526890C"/>
    <w:rsid w:val="4526A3E5"/>
    <w:rsid w:val="452E172D"/>
    <w:rsid w:val="453197C5"/>
    <w:rsid w:val="4531C24B"/>
    <w:rsid w:val="4531F85B"/>
    <w:rsid w:val="45384CC1"/>
    <w:rsid w:val="4538D3B4"/>
    <w:rsid w:val="454A783C"/>
    <w:rsid w:val="4553F60A"/>
    <w:rsid w:val="45550242"/>
    <w:rsid w:val="45550FA3"/>
    <w:rsid w:val="45572DE4"/>
    <w:rsid w:val="455BFE55"/>
    <w:rsid w:val="455C719D"/>
    <w:rsid w:val="45611EBC"/>
    <w:rsid w:val="456AF107"/>
    <w:rsid w:val="456FA72C"/>
    <w:rsid w:val="45747185"/>
    <w:rsid w:val="4583C647"/>
    <w:rsid w:val="458E679C"/>
    <w:rsid w:val="45A57405"/>
    <w:rsid w:val="45A885C8"/>
    <w:rsid w:val="45A8E82A"/>
    <w:rsid w:val="45B05AAC"/>
    <w:rsid w:val="45B10EC0"/>
    <w:rsid w:val="45B466BD"/>
    <w:rsid w:val="45B9B3E5"/>
    <w:rsid w:val="45BEBFB0"/>
    <w:rsid w:val="45C29019"/>
    <w:rsid w:val="45D20960"/>
    <w:rsid w:val="45D8D707"/>
    <w:rsid w:val="45DA52CB"/>
    <w:rsid w:val="45DED010"/>
    <w:rsid w:val="45E6DCCC"/>
    <w:rsid w:val="45F3B1FA"/>
    <w:rsid w:val="45F78E0F"/>
    <w:rsid w:val="45F8A7B3"/>
    <w:rsid w:val="45F98DA5"/>
    <w:rsid w:val="45FA7004"/>
    <w:rsid w:val="45FC123F"/>
    <w:rsid w:val="45FE6D22"/>
    <w:rsid w:val="4609CE3A"/>
    <w:rsid w:val="461289C7"/>
    <w:rsid w:val="4612BA91"/>
    <w:rsid w:val="4618ECC2"/>
    <w:rsid w:val="4619F155"/>
    <w:rsid w:val="4622FE88"/>
    <w:rsid w:val="462B4EE3"/>
    <w:rsid w:val="462B8693"/>
    <w:rsid w:val="462C0C42"/>
    <w:rsid w:val="462E0361"/>
    <w:rsid w:val="463BDE2F"/>
    <w:rsid w:val="463EC4D9"/>
    <w:rsid w:val="464007FA"/>
    <w:rsid w:val="464094DA"/>
    <w:rsid w:val="46455E17"/>
    <w:rsid w:val="4652B379"/>
    <w:rsid w:val="4653EB74"/>
    <w:rsid w:val="465921A5"/>
    <w:rsid w:val="465D7D22"/>
    <w:rsid w:val="4664205B"/>
    <w:rsid w:val="46693E56"/>
    <w:rsid w:val="4669CFA8"/>
    <w:rsid w:val="46718DFB"/>
    <w:rsid w:val="4672E4AF"/>
    <w:rsid w:val="46787AB8"/>
    <w:rsid w:val="467AF28B"/>
    <w:rsid w:val="467CCCC6"/>
    <w:rsid w:val="46802EF4"/>
    <w:rsid w:val="4689DF2D"/>
    <w:rsid w:val="469409A1"/>
    <w:rsid w:val="4698BC13"/>
    <w:rsid w:val="469A3385"/>
    <w:rsid w:val="46A175B2"/>
    <w:rsid w:val="46A5D745"/>
    <w:rsid w:val="46A7F480"/>
    <w:rsid w:val="46A9CCCA"/>
    <w:rsid w:val="46B4BB58"/>
    <w:rsid w:val="46C0E227"/>
    <w:rsid w:val="46C83E93"/>
    <w:rsid w:val="46CB6C17"/>
    <w:rsid w:val="46E361D5"/>
    <w:rsid w:val="46E4BA4D"/>
    <w:rsid w:val="46E53AEB"/>
    <w:rsid w:val="46EE4EAA"/>
    <w:rsid w:val="46F069AD"/>
    <w:rsid w:val="46F06DFC"/>
    <w:rsid w:val="46F1E25D"/>
    <w:rsid w:val="47020474"/>
    <w:rsid w:val="47026D7D"/>
    <w:rsid w:val="4704F1D3"/>
    <w:rsid w:val="47070EF1"/>
    <w:rsid w:val="470A6179"/>
    <w:rsid w:val="470E08D5"/>
    <w:rsid w:val="4711FA5B"/>
    <w:rsid w:val="4722ACBC"/>
    <w:rsid w:val="47248D65"/>
    <w:rsid w:val="4725D457"/>
    <w:rsid w:val="4726B04F"/>
    <w:rsid w:val="47272B08"/>
    <w:rsid w:val="472CABF9"/>
    <w:rsid w:val="4730E83D"/>
    <w:rsid w:val="4740C16E"/>
    <w:rsid w:val="474BDC87"/>
    <w:rsid w:val="47554AE3"/>
    <w:rsid w:val="4757EE7A"/>
    <w:rsid w:val="475921C4"/>
    <w:rsid w:val="47669EE4"/>
    <w:rsid w:val="47696904"/>
    <w:rsid w:val="4769EA51"/>
    <w:rsid w:val="47702602"/>
    <w:rsid w:val="47730437"/>
    <w:rsid w:val="4775F190"/>
    <w:rsid w:val="4779F46F"/>
    <w:rsid w:val="477A5004"/>
    <w:rsid w:val="477ACC7C"/>
    <w:rsid w:val="477B0518"/>
    <w:rsid w:val="4789B5CA"/>
    <w:rsid w:val="478B2F62"/>
    <w:rsid w:val="478EC59B"/>
    <w:rsid w:val="478EFAA8"/>
    <w:rsid w:val="479313CF"/>
    <w:rsid w:val="47933F33"/>
    <w:rsid w:val="47A506DD"/>
    <w:rsid w:val="47A660FE"/>
    <w:rsid w:val="47A8CCE3"/>
    <w:rsid w:val="47A8F846"/>
    <w:rsid w:val="47B25099"/>
    <w:rsid w:val="47B9CF20"/>
    <w:rsid w:val="47BCCC00"/>
    <w:rsid w:val="47C413D7"/>
    <w:rsid w:val="47CE6684"/>
    <w:rsid w:val="47CF1618"/>
    <w:rsid w:val="47CFAEEA"/>
    <w:rsid w:val="47D1241D"/>
    <w:rsid w:val="47D4B184"/>
    <w:rsid w:val="47D54D5F"/>
    <w:rsid w:val="47D82BB2"/>
    <w:rsid w:val="47DCDE4E"/>
    <w:rsid w:val="47E15E5B"/>
    <w:rsid w:val="47E27032"/>
    <w:rsid w:val="47E60868"/>
    <w:rsid w:val="47EFE412"/>
    <w:rsid w:val="47F1135A"/>
    <w:rsid w:val="47F28DA8"/>
    <w:rsid w:val="47F2C65E"/>
    <w:rsid w:val="47F6C82C"/>
    <w:rsid w:val="47FAB9B4"/>
    <w:rsid w:val="47FD571A"/>
    <w:rsid w:val="47FDEFC9"/>
    <w:rsid w:val="480376AA"/>
    <w:rsid w:val="48040E78"/>
    <w:rsid w:val="480D5E5C"/>
    <w:rsid w:val="4811E501"/>
    <w:rsid w:val="4812BDB9"/>
    <w:rsid w:val="4812DFFD"/>
    <w:rsid w:val="4814EB90"/>
    <w:rsid w:val="48155F3D"/>
    <w:rsid w:val="481D6A1B"/>
    <w:rsid w:val="48289C0D"/>
    <w:rsid w:val="4836EA10"/>
    <w:rsid w:val="483B1A0B"/>
    <w:rsid w:val="48411D52"/>
    <w:rsid w:val="484AA072"/>
    <w:rsid w:val="4851144D"/>
    <w:rsid w:val="485AAC05"/>
    <w:rsid w:val="485BE7CF"/>
    <w:rsid w:val="485E5682"/>
    <w:rsid w:val="48643290"/>
    <w:rsid w:val="486B0714"/>
    <w:rsid w:val="486B1682"/>
    <w:rsid w:val="4870C3DD"/>
    <w:rsid w:val="48720FA9"/>
    <w:rsid w:val="48870C89"/>
    <w:rsid w:val="4887A984"/>
    <w:rsid w:val="489EB27B"/>
    <w:rsid w:val="48A3E760"/>
    <w:rsid w:val="48A88288"/>
    <w:rsid w:val="48AE5DEC"/>
    <w:rsid w:val="48B47438"/>
    <w:rsid w:val="48B76A9C"/>
    <w:rsid w:val="48C4666D"/>
    <w:rsid w:val="48C5D230"/>
    <w:rsid w:val="48CF1EBD"/>
    <w:rsid w:val="48D532D6"/>
    <w:rsid w:val="48D8CD5E"/>
    <w:rsid w:val="48DC36A9"/>
    <w:rsid w:val="48DFB784"/>
    <w:rsid w:val="48ED6100"/>
    <w:rsid w:val="48F4F1D8"/>
    <w:rsid w:val="48F6E137"/>
    <w:rsid w:val="48F83E13"/>
    <w:rsid w:val="48F99D7A"/>
    <w:rsid w:val="490214DA"/>
    <w:rsid w:val="49028983"/>
    <w:rsid w:val="4905C659"/>
    <w:rsid w:val="4907D5CB"/>
    <w:rsid w:val="490AB53E"/>
    <w:rsid w:val="490AE4B6"/>
    <w:rsid w:val="490C2B26"/>
    <w:rsid w:val="49162B40"/>
    <w:rsid w:val="49181DA5"/>
    <w:rsid w:val="4926A409"/>
    <w:rsid w:val="492ADAE4"/>
    <w:rsid w:val="492E6606"/>
    <w:rsid w:val="4932668E"/>
    <w:rsid w:val="49397698"/>
    <w:rsid w:val="493A19E9"/>
    <w:rsid w:val="493ADDBD"/>
    <w:rsid w:val="493E6DFD"/>
    <w:rsid w:val="49441F0C"/>
    <w:rsid w:val="49461EBA"/>
    <w:rsid w:val="495131BF"/>
    <w:rsid w:val="49556C5A"/>
    <w:rsid w:val="4957950B"/>
    <w:rsid w:val="49589C61"/>
    <w:rsid w:val="495F5CB6"/>
    <w:rsid w:val="4965AA03"/>
    <w:rsid w:val="496A16B6"/>
    <w:rsid w:val="4972C782"/>
    <w:rsid w:val="4972D537"/>
    <w:rsid w:val="497A5963"/>
    <w:rsid w:val="497EE89F"/>
    <w:rsid w:val="4988C50E"/>
    <w:rsid w:val="498F540C"/>
    <w:rsid w:val="498F57BA"/>
    <w:rsid w:val="498FFBDB"/>
    <w:rsid w:val="4990581C"/>
    <w:rsid w:val="4993749A"/>
    <w:rsid w:val="4994D7A4"/>
    <w:rsid w:val="4995F659"/>
    <w:rsid w:val="499C4212"/>
    <w:rsid w:val="49A5B795"/>
    <w:rsid w:val="49A72036"/>
    <w:rsid w:val="49AB41B3"/>
    <w:rsid w:val="49B76E56"/>
    <w:rsid w:val="49B9417B"/>
    <w:rsid w:val="49BA6994"/>
    <w:rsid w:val="49BE45BB"/>
    <w:rsid w:val="49D8E423"/>
    <w:rsid w:val="49E71074"/>
    <w:rsid w:val="49E81BA4"/>
    <w:rsid w:val="49EF2764"/>
    <w:rsid w:val="49EF97E1"/>
    <w:rsid w:val="49F25A83"/>
    <w:rsid w:val="49F67DB5"/>
    <w:rsid w:val="49FC2E48"/>
    <w:rsid w:val="49FDBFE0"/>
    <w:rsid w:val="4A082A29"/>
    <w:rsid w:val="4A082DD6"/>
    <w:rsid w:val="4A083E14"/>
    <w:rsid w:val="4A097658"/>
    <w:rsid w:val="4A0D5E71"/>
    <w:rsid w:val="4A1E3BFB"/>
    <w:rsid w:val="4A2D0B53"/>
    <w:rsid w:val="4A2EF274"/>
    <w:rsid w:val="4A3B0FA5"/>
    <w:rsid w:val="4A3D4049"/>
    <w:rsid w:val="4A3E4B60"/>
    <w:rsid w:val="4A4AC083"/>
    <w:rsid w:val="4A4BEC76"/>
    <w:rsid w:val="4A50C206"/>
    <w:rsid w:val="4A52377B"/>
    <w:rsid w:val="4A527967"/>
    <w:rsid w:val="4A54C870"/>
    <w:rsid w:val="4A56D1E7"/>
    <w:rsid w:val="4A5E2491"/>
    <w:rsid w:val="4A62D062"/>
    <w:rsid w:val="4A62ECCC"/>
    <w:rsid w:val="4A677E26"/>
    <w:rsid w:val="4A6AEF1E"/>
    <w:rsid w:val="4A6BF557"/>
    <w:rsid w:val="4A6C8894"/>
    <w:rsid w:val="4A70818F"/>
    <w:rsid w:val="4A7B394A"/>
    <w:rsid w:val="4A86DAC6"/>
    <w:rsid w:val="4A8B9428"/>
    <w:rsid w:val="4A8BAF5E"/>
    <w:rsid w:val="4A8E62C0"/>
    <w:rsid w:val="4A8FB1ED"/>
    <w:rsid w:val="4A8FB72B"/>
    <w:rsid w:val="4A90057D"/>
    <w:rsid w:val="4A956E84"/>
    <w:rsid w:val="4A9BFB53"/>
    <w:rsid w:val="4A9EE30C"/>
    <w:rsid w:val="4A9F155F"/>
    <w:rsid w:val="4AA1E528"/>
    <w:rsid w:val="4AA3BE90"/>
    <w:rsid w:val="4AA8DE20"/>
    <w:rsid w:val="4AA9781E"/>
    <w:rsid w:val="4AAAFDE3"/>
    <w:rsid w:val="4ABC5A8C"/>
    <w:rsid w:val="4AC2A944"/>
    <w:rsid w:val="4AD3BA1F"/>
    <w:rsid w:val="4AD7277F"/>
    <w:rsid w:val="4AEECD58"/>
    <w:rsid w:val="4AF00224"/>
    <w:rsid w:val="4AF446FD"/>
    <w:rsid w:val="4B0A9317"/>
    <w:rsid w:val="4B1E16AC"/>
    <w:rsid w:val="4B1F193E"/>
    <w:rsid w:val="4B31E24D"/>
    <w:rsid w:val="4B398970"/>
    <w:rsid w:val="4B3E8008"/>
    <w:rsid w:val="4B419CEB"/>
    <w:rsid w:val="4B42D089"/>
    <w:rsid w:val="4B443BAC"/>
    <w:rsid w:val="4B48682F"/>
    <w:rsid w:val="4B4C2971"/>
    <w:rsid w:val="4B4E3B5C"/>
    <w:rsid w:val="4B5C94CA"/>
    <w:rsid w:val="4B6B47DF"/>
    <w:rsid w:val="4B6DA7FE"/>
    <w:rsid w:val="4B72D700"/>
    <w:rsid w:val="4B79DFCC"/>
    <w:rsid w:val="4B8948DA"/>
    <w:rsid w:val="4B8CFDF4"/>
    <w:rsid w:val="4B9F6A18"/>
    <w:rsid w:val="4B9FCF47"/>
    <w:rsid w:val="4BA2BC6C"/>
    <w:rsid w:val="4BA988B0"/>
    <w:rsid w:val="4BABA3FA"/>
    <w:rsid w:val="4BBCF0C6"/>
    <w:rsid w:val="4BC7A533"/>
    <w:rsid w:val="4BC9A2C1"/>
    <w:rsid w:val="4BD239A7"/>
    <w:rsid w:val="4BDDF38E"/>
    <w:rsid w:val="4BE4CA7F"/>
    <w:rsid w:val="4BE738ED"/>
    <w:rsid w:val="4BE93F9E"/>
    <w:rsid w:val="4BED8A1C"/>
    <w:rsid w:val="4BF4007C"/>
    <w:rsid w:val="4BFC0E4C"/>
    <w:rsid w:val="4C046B2B"/>
    <w:rsid w:val="4C04EB92"/>
    <w:rsid w:val="4C0CC628"/>
    <w:rsid w:val="4C0DA712"/>
    <w:rsid w:val="4C1F4D28"/>
    <w:rsid w:val="4C223A99"/>
    <w:rsid w:val="4C28572D"/>
    <w:rsid w:val="4C287E9E"/>
    <w:rsid w:val="4C334E52"/>
    <w:rsid w:val="4C33EA3A"/>
    <w:rsid w:val="4C35F16C"/>
    <w:rsid w:val="4C37E873"/>
    <w:rsid w:val="4C3B14CE"/>
    <w:rsid w:val="4C3EB7DA"/>
    <w:rsid w:val="4C3F10DD"/>
    <w:rsid w:val="4C3FCF93"/>
    <w:rsid w:val="4C3FF9B2"/>
    <w:rsid w:val="4C46CE44"/>
    <w:rsid w:val="4C48D3D4"/>
    <w:rsid w:val="4C4C4F5F"/>
    <w:rsid w:val="4C509C53"/>
    <w:rsid w:val="4C516F11"/>
    <w:rsid w:val="4C5439BD"/>
    <w:rsid w:val="4C581091"/>
    <w:rsid w:val="4C619F0C"/>
    <w:rsid w:val="4C708F68"/>
    <w:rsid w:val="4C71D3C8"/>
    <w:rsid w:val="4C759F80"/>
    <w:rsid w:val="4C7E97AD"/>
    <w:rsid w:val="4C83ADDE"/>
    <w:rsid w:val="4C84A222"/>
    <w:rsid w:val="4C84F41E"/>
    <w:rsid w:val="4C8A9DB9"/>
    <w:rsid w:val="4C8B6DDE"/>
    <w:rsid w:val="4C939639"/>
    <w:rsid w:val="4CA7EEFC"/>
    <w:rsid w:val="4CAB0ECA"/>
    <w:rsid w:val="4CAED29C"/>
    <w:rsid w:val="4CAFF453"/>
    <w:rsid w:val="4CB3D68A"/>
    <w:rsid w:val="4CB4650A"/>
    <w:rsid w:val="4CB477BA"/>
    <w:rsid w:val="4CB7DD31"/>
    <w:rsid w:val="4CBA0D1F"/>
    <w:rsid w:val="4CC3C1E5"/>
    <w:rsid w:val="4CC6E0C0"/>
    <w:rsid w:val="4CD13F30"/>
    <w:rsid w:val="4CD492B2"/>
    <w:rsid w:val="4CD91957"/>
    <w:rsid w:val="4CD93F56"/>
    <w:rsid w:val="4CD95F15"/>
    <w:rsid w:val="4CDB7B34"/>
    <w:rsid w:val="4CE5B503"/>
    <w:rsid w:val="4CE86FC6"/>
    <w:rsid w:val="4CE9B6F3"/>
    <w:rsid w:val="4CF370A4"/>
    <w:rsid w:val="4CF45E9D"/>
    <w:rsid w:val="4CFBFBEB"/>
    <w:rsid w:val="4D067A68"/>
    <w:rsid w:val="4D0AADA5"/>
    <w:rsid w:val="4D1108C5"/>
    <w:rsid w:val="4D1A1239"/>
    <w:rsid w:val="4D1D9BEF"/>
    <w:rsid w:val="4D23618D"/>
    <w:rsid w:val="4D236F65"/>
    <w:rsid w:val="4D26C826"/>
    <w:rsid w:val="4D35E275"/>
    <w:rsid w:val="4D371526"/>
    <w:rsid w:val="4D3E18EF"/>
    <w:rsid w:val="4D438FB2"/>
    <w:rsid w:val="4D48FC91"/>
    <w:rsid w:val="4D49DFD0"/>
    <w:rsid w:val="4D4D1E8C"/>
    <w:rsid w:val="4D4D8A37"/>
    <w:rsid w:val="4D5715E2"/>
    <w:rsid w:val="4D673AC8"/>
    <w:rsid w:val="4D713CC3"/>
    <w:rsid w:val="4D75AC60"/>
    <w:rsid w:val="4D764A53"/>
    <w:rsid w:val="4D8252A4"/>
    <w:rsid w:val="4D86520F"/>
    <w:rsid w:val="4D8B12C8"/>
    <w:rsid w:val="4D9711A0"/>
    <w:rsid w:val="4D973DF7"/>
    <w:rsid w:val="4D9C4343"/>
    <w:rsid w:val="4DA764A7"/>
    <w:rsid w:val="4DA80245"/>
    <w:rsid w:val="4DB2B98A"/>
    <w:rsid w:val="4DBA34EA"/>
    <w:rsid w:val="4DBCF176"/>
    <w:rsid w:val="4DBE340A"/>
    <w:rsid w:val="4DBE4F53"/>
    <w:rsid w:val="4DC22E87"/>
    <w:rsid w:val="4DCD52D2"/>
    <w:rsid w:val="4DCDB452"/>
    <w:rsid w:val="4DCE45FC"/>
    <w:rsid w:val="4DD1DC6A"/>
    <w:rsid w:val="4DD305B8"/>
    <w:rsid w:val="4DD7FD22"/>
    <w:rsid w:val="4DD92F96"/>
    <w:rsid w:val="4DDBFF65"/>
    <w:rsid w:val="4DE089CE"/>
    <w:rsid w:val="4DE3BAD7"/>
    <w:rsid w:val="4DE632FA"/>
    <w:rsid w:val="4DE8E4EE"/>
    <w:rsid w:val="4DE90103"/>
    <w:rsid w:val="4DF6C61E"/>
    <w:rsid w:val="4DFE72C5"/>
    <w:rsid w:val="4E004DFC"/>
    <w:rsid w:val="4E01B8AB"/>
    <w:rsid w:val="4E0303E5"/>
    <w:rsid w:val="4E0559CF"/>
    <w:rsid w:val="4E0B3554"/>
    <w:rsid w:val="4E0CF2AF"/>
    <w:rsid w:val="4E0E2C7C"/>
    <w:rsid w:val="4E15AE49"/>
    <w:rsid w:val="4E175601"/>
    <w:rsid w:val="4E17AC7A"/>
    <w:rsid w:val="4E259D7B"/>
    <w:rsid w:val="4E2E6BD1"/>
    <w:rsid w:val="4E34522D"/>
    <w:rsid w:val="4E39734E"/>
    <w:rsid w:val="4E40AD4E"/>
    <w:rsid w:val="4E40DDDD"/>
    <w:rsid w:val="4E4495FC"/>
    <w:rsid w:val="4E45834E"/>
    <w:rsid w:val="4E55CA85"/>
    <w:rsid w:val="4E589208"/>
    <w:rsid w:val="4E5AD71D"/>
    <w:rsid w:val="4E663274"/>
    <w:rsid w:val="4E688245"/>
    <w:rsid w:val="4E6C025D"/>
    <w:rsid w:val="4E6CEC41"/>
    <w:rsid w:val="4E85620D"/>
    <w:rsid w:val="4E8D8657"/>
    <w:rsid w:val="4E95523B"/>
    <w:rsid w:val="4EA4683B"/>
    <w:rsid w:val="4EAE9774"/>
    <w:rsid w:val="4EBA2028"/>
    <w:rsid w:val="4EBDFA25"/>
    <w:rsid w:val="4EC365D9"/>
    <w:rsid w:val="4EC59B14"/>
    <w:rsid w:val="4ED4988B"/>
    <w:rsid w:val="4ED73092"/>
    <w:rsid w:val="4EE0A3B7"/>
    <w:rsid w:val="4EE3885F"/>
    <w:rsid w:val="4EE3E0E7"/>
    <w:rsid w:val="4EEABCF5"/>
    <w:rsid w:val="4EEDBDCC"/>
    <w:rsid w:val="4EEE432F"/>
    <w:rsid w:val="4EEE6D9B"/>
    <w:rsid w:val="4EF39324"/>
    <w:rsid w:val="4EF406DB"/>
    <w:rsid w:val="4EF7F504"/>
    <w:rsid w:val="4F063A9A"/>
    <w:rsid w:val="4F0A017A"/>
    <w:rsid w:val="4F1025FF"/>
    <w:rsid w:val="4F129E06"/>
    <w:rsid w:val="4F2946B1"/>
    <w:rsid w:val="4F2D58D1"/>
    <w:rsid w:val="4F2E71B0"/>
    <w:rsid w:val="4F303FFA"/>
    <w:rsid w:val="4F369E05"/>
    <w:rsid w:val="4F3A3ABD"/>
    <w:rsid w:val="4F3F94F4"/>
    <w:rsid w:val="4F44400E"/>
    <w:rsid w:val="4F4B843B"/>
    <w:rsid w:val="4F4D28B8"/>
    <w:rsid w:val="4F5A0D1D"/>
    <w:rsid w:val="4F665519"/>
    <w:rsid w:val="4F66B09F"/>
    <w:rsid w:val="4F6ABE25"/>
    <w:rsid w:val="4F6B3844"/>
    <w:rsid w:val="4F6FC831"/>
    <w:rsid w:val="4F7DC4D0"/>
    <w:rsid w:val="4F7DE50D"/>
    <w:rsid w:val="4F7F7255"/>
    <w:rsid w:val="4F8839E3"/>
    <w:rsid w:val="4F8AC657"/>
    <w:rsid w:val="4F9437CE"/>
    <w:rsid w:val="4F97FF39"/>
    <w:rsid w:val="4FA2F2AD"/>
    <w:rsid w:val="4FAF5109"/>
    <w:rsid w:val="4FAF8A88"/>
    <w:rsid w:val="4FB62B71"/>
    <w:rsid w:val="4FB6ABE8"/>
    <w:rsid w:val="4FBA7216"/>
    <w:rsid w:val="4FD1F839"/>
    <w:rsid w:val="4FD22AD8"/>
    <w:rsid w:val="4FDB28E4"/>
    <w:rsid w:val="4FDB8D0B"/>
    <w:rsid w:val="4FDF25B8"/>
    <w:rsid w:val="4FE05436"/>
    <w:rsid w:val="4FE3F195"/>
    <w:rsid w:val="4FE76FF7"/>
    <w:rsid w:val="4FEB7FDF"/>
    <w:rsid w:val="4FEF561F"/>
    <w:rsid w:val="4FF3036D"/>
    <w:rsid w:val="4FF59778"/>
    <w:rsid w:val="4FFDFFBB"/>
    <w:rsid w:val="4FFE0B88"/>
    <w:rsid w:val="50028ADD"/>
    <w:rsid w:val="5002BF0F"/>
    <w:rsid w:val="50063F27"/>
    <w:rsid w:val="5007DC7A"/>
    <w:rsid w:val="501581C0"/>
    <w:rsid w:val="501FA501"/>
    <w:rsid w:val="5025164A"/>
    <w:rsid w:val="502B0921"/>
    <w:rsid w:val="502C9372"/>
    <w:rsid w:val="502D8D89"/>
    <w:rsid w:val="502E8E39"/>
    <w:rsid w:val="502F0D2F"/>
    <w:rsid w:val="5033A10D"/>
    <w:rsid w:val="50342B6D"/>
    <w:rsid w:val="50354037"/>
    <w:rsid w:val="503AC9D0"/>
    <w:rsid w:val="503F7BFE"/>
    <w:rsid w:val="504E68F2"/>
    <w:rsid w:val="5059B8AA"/>
    <w:rsid w:val="505A5D18"/>
    <w:rsid w:val="505AAA85"/>
    <w:rsid w:val="505AB727"/>
    <w:rsid w:val="505C4C7D"/>
    <w:rsid w:val="50668712"/>
    <w:rsid w:val="50678DC2"/>
    <w:rsid w:val="5071A684"/>
    <w:rsid w:val="50730567"/>
    <w:rsid w:val="507B46CC"/>
    <w:rsid w:val="5082E595"/>
    <w:rsid w:val="508556C9"/>
    <w:rsid w:val="5086693B"/>
    <w:rsid w:val="50891D70"/>
    <w:rsid w:val="508CFF71"/>
    <w:rsid w:val="508EAD7B"/>
    <w:rsid w:val="509C1381"/>
    <w:rsid w:val="509E55F6"/>
    <w:rsid w:val="50A2F49C"/>
    <w:rsid w:val="50ACCF63"/>
    <w:rsid w:val="50ADA16B"/>
    <w:rsid w:val="50AFB5E0"/>
    <w:rsid w:val="50AFBA61"/>
    <w:rsid w:val="50B40F0C"/>
    <w:rsid w:val="50B440E2"/>
    <w:rsid w:val="50B8FDC0"/>
    <w:rsid w:val="50C3360E"/>
    <w:rsid w:val="50C6821C"/>
    <w:rsid w:val="50C7AE0C"/>
    <w:rsid w:val="50C81407"/>
    <w:rsid w:val="50CA7AB8"/>
    <w:rsid w:val="50CEDDAC"/>
    <w:rsid w:val="50D01083"/>
    <w:rsid w:val="50D2CDBC"/>
    <w:rsid w:val="50D426DA"/>
    <w:rsid w:val="50D9F29A"/>
    <w:rsid w:val="50DAA5C2"/>
    <w:rsid w:val="50DD6412"/>
    <w:rsid w:val="50E6912E"/>
    <w:rsid w:val="50E7816C"/>
    <w:rsid w:val="50EF7061"/>
    <w:rsid w:val="50F32374"/>
    <w:rsid w:val="50FF09D9"/>
    <w:rsid w:val="51104F1E"/>
    <w:rsid w:val="51114FBB"/>
    <w:rsid w:val="5116E405"/>
    <w:rsid w:val="5118437C"/>
    <w:rsid w:val="511CAB62"/>
    <w:rsid w:val="5126ABED"/>
    <w:rsid w:val="513690B7"/>
    <w:rsid w:val="513C6300"/>
    <w:rsid w:val="514DDF19"/>
    <w:rsid w:val="515A94A0"/>
    <w:rsid w:val="5162C22A"/>
    <w:rsid w:val="5163E04D"/>
    <w:rsid w:val="51660C93"/>
    <w:rsid w:val="51680480"/>
    <w:rsid w:val="516BF68B"/>
    <w:rsid w:val="51702D23"/>
    <w:rsid w:val="51765C5E"/>
    <w:rsid w:val="517791C6"/>
    <w:rsid w:val="5178F6EF"/>
    <w:rsid w:val="517942EF"/>
    <w:rsid w:val="51796824"/>
    <w:rsid w:val="517B601F"/>
    <w:rsid w:val="51830897"/>
    <w:rsid w:val="5183299F"/>
    <w:rsid w:val="51876642"/>
    <w:rsid w:val="518C1E55"/>
    <w:rsid w:val="518E7882"/>
    <w:rsid w:val="518E91E3"/>
    <w:rsid w:val="519953C9"/>
    <w:rsid w:val="51A290A6"/>
    <w:rsid w:val="51A741C2"/>
    <w:rsid w:val="51A9F8BF"/>
    <w:rsid w:val="51AB5620"/>
    <w:rsid w:val="51AC36B9"/>
    <w:rsid w:val="51B014DB"/>
    <w:rsid w:val="51B450E9"/>
    <w:rsid w:val="51B5B813"/>
    <w:rsid w:val="51BA77F1"/>
    <w:rsid w:val="51BAC152"/>
    <w:rsid w:val="51C73C19"/>
    <w:rsid w:val="51CB6F23"/>
    <w:rsid w:val="51CBA191"/>
    <w:rsid w:val="51CF716E"/>
    <w:rsid w:val="51DA6655"/>
    <w:rsid w:val="51DEE77C"/>
    <w:rsid w:val="51DF2B86"/>
    <w:rsid w:val="51DFCBF5"/>
    <w:rsid w:val="51E253E1"/>
    <w:rsid w:val="51E3538E"/>
    <w:rsid w:val="51E4A788"/>
    <w:rsid w:val="51E4B7CF"/>
    <w:rsid w:val="51E60B21"/>
    <w:rsid w:val="51F425D1"/>
    <w:rsid w:val="51F8C904"/>
    <w:rsid w:val="520086A0"/>
    <w:rsid w:val="5220E69A"/>
    <w:rsid w:val="5221F815"/>
    <w:rsid w:val="52232C46"/>
    <w:rsid w:val="522C7B49"/>
    <w:rsid w:val="5233B6F5"/>
    <w:rsid w:val="5234872E"/>
    <w:rsid w:val="523D43E4"/>
    <w:rsid w:val="523E4FF6"/>
    <w:rsid w:val="523E89DC"/>
    <w:rsid w:val="52465064"/>
    <w:rsid w:val="5253C1DC"/>
    <w:rsid w:val="5259AA74"/>
    <w:rsid w:val="5259C436"/>
    <w:rsid w:val="525D1E35"/>
    <w:rsid w:val="525EEF35"/>
    <w:rsid w:val="526492B1"/>
    <w:rsid w:val="526D716D"/>
    <w:rsid w:val="526DCFCE"/>
    <w:rsid w:val="526F2CDB"/>
    <w:rsid w:val="526F9294"/>
    <w:rsid w:val="526FF298"/>
    <w:rsid w:val="52797858"/>
    <w:rsid w:val="527B355E"/>
    <w:rsid w:val="5281398F"/>
    <w:rsid w:val="5284F255"/>
    <w:rsid w:val="52891641"/>
    <w:rsid w:val="528C2162"/>
    <w:rsid w:val="529D73C3"/>
    <w:rsid w:val="52A2418E"/>
    <w:rsid w:val="52A246A3"/>
    <w:rsid w:val="52A486E5"/>
    <w:rsid w:val="52AE16FA"/>
    <w:rsid w:val="52B46FEE"/>
    <w:rsid w:val="52B87409"/>
    <w:rsid w:val="52C62901"/>
    <w:rsid w:val="52C7E9DB"/>
    <w:rsid w:val="52CBAB49"/>
    <w:rsid w:val="52D07127"/>
    <w:rsid w:val="52D3408B"/>
    <w:rsid w:val="52D424C0"/>
    <w:rsid w:val="52DE5537"/>
    <w:rsid w:val="52DF8B73"/>
    <w:rsid w:val="52DFD0EC"/>
    <w:rsid w:val="52E4AADF"/>
    <w:rsid w:val="52EC1F09"/>
    <w:rsid w:val="52F0EB70"/>
    <w:rsid w:val="53034A9F"/>
    <w:rsid w:val="5308A275"/>
    <w:rsid w:val="53153842"/>
    <w:rsid w:val="5317EF1A"/>
    <w:rsid w:val="531F6CF0"/>
    <w:rsid w:val="5328FF38"/>
    <w:rsid w:val="532A25D6"/>
    <w:rsid w:val="53376BCA"/>
    <w:rsid w:val="533F1822"/>
    <w:rsid w:val="53484093"/>
    <w:rsid w:val="5350A7AC"/>
    <w:rsid w:val="53521D0E"/>
    <w:rsid w:val="5352E1CF"/>
    <w:rsid w:val="535FF363"/>
    <w:rsid w:val="53600C8A"/>
    <w:rsid w:val="53630D31"/>
    <w:rsid w:val="536B51D3"/>
    <w:rsid w:val="536C7102"/>
    <w:rsid w:val="53757D97"/>
    <w:rsid w:val="537CF25B"/>
    <w:rsid w:val="5380372F"/>
    <w:rsid w:val="538073FF"/>
    <w:rsid w:val="538425A6"/>
    <w:rsid w:val="5384FA5B"/>
    <w:rsid w:val="5385E9BE"/>
    <w:rsid w:val="53864E52"/>
    <w:rsid w:val="539006C1"/>
    <w:rsid w:val="539581F8"/>
    <w:rsid w:val="539F13F9"/>
    <w:rsid w:val="53A0C8CE"/>
    <w:rsid w:val="53A3B76A"/>
    <w:rsid w:val="53A62167"/>
    <w:rsid w:val="53ADAB8C"/>
    <w:rsid w:val="53AF5E44"/>
    <w:rsid w:val="53B167F1"/>
    <w:rsid w:val="53B5F76C"/>
    <w:rsid w:val="53BDC876"/>
    <w:rsid w:val="53C1FE04"/>
    <w:rsid w:val="53C630C1"/>
    <w:rsid w:val="53C67C92"/>
    <w:rsid w:val="53D160C2"/>
    <w:rsid w:val="53D489F3"/>
    <w:rsid w:val="53E855A2"/>
    <w:rsid w:val="53F9FE8F"/>
    <w:rsid w:val="53FB1665"/>
    <w:rsid w:val="53FC3E27"/>
    <w:rsid w:val="5403C325"/>
    <w:rsid w:val="540439AD"/>
    <w:rsid w:val="540B75B6"/>
    <w:rsid w:val="540D0F2F"/>
    <w:rsid w:val="540D6136"/>
    <w:rsid w:val="5414E412"/>
    <w:rsid w:val="54151944"/>
    <w:rsid w:val="54152053"/>
    <w:rsid w:val="542DA426"/>
    <w:rsid w:val="542E5DD1"/>
    <w:rsid w:val="542EC4BE"/>
    <w:rsid w:val="5436892D"/>
    <w:rsid w:val="543BE53F"/>
    <w:rsid w:val="543F51DE"/>
    <w:rsid w:val="54476C1F"/>
    <w:rsid w:val="544903C2"/>
    <w:rsid w:val="544949EB"/>
    <w:rsid w:val="54543884"/>
    <w:rsid w:val="54558AA5"/>
    <w:rsid w:val="54576144"/>
    <w:rsid w:val="5458E4B2"/>
    <w:rsid w:val="5463FF14"/>
    <w:rsid w:val="5464E168"/>
    <w:rsid w:val="546D37CD"/>
    <w:rsid w:val="546D9DED"/>
    <w:rsid w:val="546E8DBF"/>
    <w:rsid w:val="54739C12"/>
    <w:rsid w:val="54789209"/>
    <w:rsid w:val="547A6309"/>
    <w:rsid w:val="54800497"/>
    <w:rsid w:val="54835855"/>
    <w:rsid w:val="548616F9"/>
    <w:rsid w:val="548E6067"/>
    <w:rsid w:val="5494BB77"/>
    <w:rsid w:val="54954F3E"/>
    <w:rsid w:val="549B1FA7"/>
    <w:rsid w:val="549DBA7B"/>
    <w:rsid w:val="54AADC5C"/>
    <w:rsid w:val="54AEF098"/>
    <w:rsid w:val="54B38EC4"/>
    <w:rsid w:val="54B44228"/>
    <w:rsid w:val="54B505BB"/>
    <w:rsid w:val="54B60F19"/>
    <w:rsid w:val="54B73E01"/>
    <w:rsid w:val="54BA3E90"/>
    <w:rsid w:val="54BC3E71"/>
    <w:rsid w:val="54C2F616"/>
    <w:rsid w:val="54C6F8F6"/>
    <w:rsid w:val="54CDDDEF"/>
    <w:rsid w:val="54CE1421"/>
    <w:rsid w:val="54D6CF31"/>
    <w:rsid w:val="54E17313"/>
    <w:rsid w:val="54E8C5FA"/>
    <w:rsid w:val="54EAC8C4"/>
    <w:rsid w:val="54F4C8BB"/>
    <w:rsid w:val="54F4F730"/>
    <w:rsid w:val="54FB4BAB"/>
    <w:rsid w:val="55025FD7"/>
    <w:rsid w:val="55061502"/>
    <w:rsid w:val="5514DB83"/>
    <w:rsid w:val="55196529"/>
    <w:rsid w:val="55197C3A"/>
    <w:rsid w:val="551A5CD8"/>
    <w:rsid w:val="551A80C2"/>
    <w:rsid w:val="551ABE15"/>
    <w:rsid w:val="55221777"/>
    <w:rsid w:val="55263EA3"/>
    <w:rsid w:val="552751D3"/>
    <w:rsid w:val="552B4C44"/>
    <w:rsid w:val="552CABFD"/>
    <w:rsid w:val="552E4D2A"/>
    <w:rsid w:val="5531B7E2"/>
    <w:rsid w:val="55324A88"/>
    <w:rsid w:val="5533FBA5"/>
    <w:rsid w:val="553F9FA5"/>
    <w:rsid w:val="5541FD6F"/>
    <w:rsid w:val="55478035"/>
    <w:rsid w:val="554972FE"/>
    <w:rsid w:val="554F11BB"/>
    <w:rsid w:val="554FA4BA"/>
    <w:rsid w:val="55578D55"/>
    <w:rsid w:val="5557C59A"/>
    <w:rsid w:val="555B1BC3"/>
    <w:rsid w:val="555C2C83"/>
    <w:rsid w:val="55685CAE"/>
    <w:rsid w:val="556C6196"/>
    <w:rsid w:val="556DBAC2"/>
    <w:rsid w:val="556E6D7E"/>
    <w:rsid w:val="55708D77"/>
    <w:rsid w:val="55755B82"/>
    <w:rsid w:val="557E20E4"/>
    <w:rsid w:val="557F60B3"/>
    <w:rsid w:val="5580F318"/>
    <w:rsid w:val="558328C2"/>
    <w:rsid w:val="5584144B"/>
    <w:rsid w:val="5586DBE1"/>
    <w:rsid w:val="5586E05A"/>
    <w:rsid w:val="5589BC3A"/>
    <w:rsid w:val="55908013"/>
    <w:rsid w:val="5598137F"/>
    <w:rsid w:val="559C0308"/>
    <w:rsid w:val="559FDB19"/>
    <w:rsid w:val="55A4A09C"/>
    <w:rsid w:val="55AAC6BD"/>
    <w:rsid w:val="55AD7299"/>
    <w:rsid w:val="55AE4A8D"/>
    <w:rsid w:val="55B0B2C8"/>
    <w:rsid w:val="55B42AD0"/>
    <w:rsid w:val="55BD5DD7"/>
    <w:rsid w:val="55C61AEA"/>
    <w:rsid w:val="55C93D45"/>
    <w:rsid w:val="55CAC618"/>
    <w:rsid w:val="55CB8BC9"/>
    <w:rsid w:val="55CCC227"/>
    <w:rsid w:val="55D00FE9"/>
    <w:rsid w:val="55D13D6E"/>
    <w:rsid w:val="55DD0424"/>
    <w:rsid w:val="55DD1A49"/>
    <w:rsid w:val="55E717E8"/>
    <w:rsid w:val="55EB7369"/>
    <w:rsid w:val="55F260FA"/>
    <w:rsid w:val="55F71259"/>
    <w:rsid w:val="56087581"/>
    <w:rsid w:val="5608E90F"/>
    <w:rsid w:val="560A1126"/>
    <w:rsid w:val="560AEB05"/>
    <w:rsid w:val="560FDDFB"/>
    <w:rsid w:val="5613FB75"/>
    <w:rsid w:val="561D2347"/>
    <w:rsid w:val="56233487"/>
    <w:rsid w:val="56254332"/>
    <w:rsid w:val="5630337A"/>
    <w:rsid w:val="563285EA"/>
    <w:rsid w:val="56347EBE"/>
    <w:rsid w:val="563615C3"/>
    <w:rsid w:val="564035B8"/>
    <w:rsid w:val="56485EA1"/>
    <w:rsid w:val="5653213C"/>
    <w:rsid w:val="565F9F8F"/>
    <w:rsid w:val="56604EC4"/>
    <w:rsid w:val="566549D7"/>
    <w:rsid w:val="5666947C"/>
    <w:rsid w:val="56693F11"/>
    <w:rsid w:val="566A0772"/>
    <w:rsid w:val="566A3AB0"/>
    <w:rsid w:val="56747EFB"/>
    <w:rsid w:val="5675627C"/>
    <w:rsid w:val="56802326"/>
    <w:rsid w:val="5683229B"/>
    <w:rsid w:val="568720DB"/>
    <w:rsid w:val="568EC031"/>
    <w:rsid w:val="56B432EC"/>
    <w:rsid w:val="56C0CF94"/>
    <w:rsid w:val="56C0F369"/>
    <w:rsid w:val="56D0DCB0"/>
    <w:rsid w:val="56E396A6"/>
    <w:rsid w:val="56E41085"/>
    <w:rsid w:val="56E4ADE9"/>
    <w:rsid w:val="56EAE21C"/>
    <w:rsid w:val="56EC9C80"/>
    <w:rsid w:val="5703471B"/>
    <w:rsid w:val="5704E6FB"/>
    <w:rsid w:val="5705598A"/>
    <w:rsid w:val="570AE04B"/>
    <w:rsid w:val="570E141D"/>
    <w:rsid w:val="5713858C"/>
    <w:rsid w:val="571F0A79"/>
    <w:rsid w:val="57245353"/>
    <w:rsid w:val="572C7ECC"/>
    <w:rsid w:val="572DB964"/>
    <w:rsid w:val="57316439"/>
    <w:rsid w:val="57342202"/>
    <w:rsid w:val="5735B85A"/>
    <w:rsid w:val="57366552"/>
    <w:rsid w:val="574CC96B"/>
    <w:rsid w:val="5754993D"/>
    <w:rsid w:val="5757E6D1"/>
    <w:rsid w:val="576BE04A"/>
    <w:rsid w:val="5771144A"/>
    <w:rsid w:val="577D4A42"/>
    <w:rsid w:val="5783BB66"/>
    <w:rsid w:val="57890101"/>
    <w:rsid w:val="5792EF8A"/>
    <w:rsid w:val="57946BC0"/>
    <w:rsid w:val="57983A75"/>
    <w:rsid w:val="57992BC2"/>
    <w:rsid w:val="57A41D98"/>
    <w:rsid w:val="57AAE08E"/>
    <w:rsid w:val="57ACEC6C"/>
    <w:rsid w:val="57AF0827"/>
    <w:rsid w:val="57B33BCD"/>
    <w:rsid w:val="57B81C56"/>
    <w:rsid w:val="57B8D8A0"/>
    <w:rsid w:val="57BD9365"/>
    <w:rsid w:val="57BF33F5"/>
    <w:rsid w:val="57C1BE4F"/>
    <w:rsid w:val="57C5A829"/>
    <w:rsid w:val="57CE651C"/>
    <w:rsid w:val="57CFF185"/>
    <w:rsid w:val="57DAA9E0"/>
    <w:rsid w:val="57DC9783"/>
    <w:rsid w:val="57DEE464"/>
    <w:rsid w:val="57DEF847"/>
    <w:rsid w:val="57DF0566"/>
    <w:rsid w:val="57E02BEE"/>
    <w:rsid w:val="57E4E7D8"/>
    <w:rsid w:val="57EA2E15"/>
    <w:rsid w:val="57EC4606"/>
    <w:rsid w:val="57F0CB53"/>
    <w:rsid w:val="57F3EBF9"/>
    <w:rsid w:val="57F7C2B9"/>
    <w:rsid w:val="57F9EF17"/>
    <w:rsid w:val="57FE2AED"/>
    <w:rsid w:val="58025D64"/>
    <w:rsid w:val="58051E75"/>
    <w:rsid w:val="5805226E"/>
    <w:rsid w:val="580D64AC"/>
    <w:rsid w:val="580EDEE1"/>
    <w:rsid w:val="5810C551"/>
    <w:rsid w:val="58190B17"/>
    <w:rsid w:val="58215391"/>
    <w:rsid w:val="5822888F"/>
    <w:rsid w:val="58245CE3"/>
    <w:rsid w:val="583B9884"/>
    <w:rsid w:val="5844FD99"/>
    <w:rsid w:val="584B5FB6"/>
    <w:rsid w:val="5853D8C5"/>
    <w:rsid w:val="585A5EFA"/>
    <w:rsid w:val="585E5020"/>
    <w:rsid w:val="585F5025"/>
    <w:rsid w:val="58603269"/>
    <w:rsid w:val="58655FB9"/>
    <w:rsid w:val="5869383B"/>
    <w:rsid w:val="587133CC"/>
    <w:rsid w:val="58767EA0"/>
    <w:rsid w:val="587B14F8"/>
    <w:rsid w:val="587D5130"/>
    <w:rsid w:val="587F20E1"/>
    <w:rsid w:val="589A8686"/>
    <w:rsid w:val="58A13337"/>
    <w:rsid w:val="58A7F0D2"/>
    <w:rsid w:val="58A8E99D"/>
    <w:rsid w:val="58A98623"/>
    <w:rsid w:val="58AF1250"/>
    <w:rsid w:val="58B36D7B"/>
    <w:rsid w:val="58B5E944"/>
    <w:rsid w:val="58C39776"/>
    <w:rsid w:val="58C4732E"/>
    <w:rsid w:val="58C7D78E"/>
    <w:rsid w:val="58CB09B8"/>
    <w:rsid w:val="58DBB373"/>
    <w:rsid w:val="58E7ABAF"/>
    <w:rsid w:val="58E7FBF2"/>
    <w:rsid w:val="58EDB0B8"/>
    <w:rsid w:val="58F623CA"/>
    <w:rsid w:val="58F7D54B"/>
    <w:rsid w:val="58FAFB6A"/>
    <w:rsid w:val="58FD8812"/>
    <w:rsid w:val="59036534"/>
    <w:rsid w:val="590416BD"/>
    <w:rsid w:val="5908DE30"/>
    <w:rsid w:val="590A1764"/>
    <w:rsid w:val="590E0D21"/>
    <w:rsid w:val="5917B9DD"/>
    <w:rsid w:val="5918F74E"/>
    <w:rsid w:val="5932463B"/>
    <w:rsid w:val="5938528B"/>
    <w:rsid w:val="59385E88"/>
    <w:rsid w:val="593DCEAA"/>
    <w:rsid w:val="59406144"/>
    <w:rsid w:val="59417D0C"/>
    <w:rsid w:val="59445FB1"/>
    <w:rsid w:val="59471444"/>
    <w:rsid w:val="594FF326"/>
    <w:rsid w:val="5952DB41"/>
    <w:rsid w:val="595A1FB1"/>
    <w:rsid w:val="595B03F9"/>
    <w:rsid w:val="59605019"/>
    <w:rsid w:val="596413D9"/>
    <w:rsid w:val="5967354C"/>
    <w:rsid w:val="5970915C"/>
    <w:rsid w:val="5972A001"/>
    <w:rsid w:val="5977614C"/>
    <w:rsid w:val="5977E47F"/>
    <w:rsid w:val="59782798"/>
    <w:rsid w:val="597AB4C5"/>
    <w:rsid w:val="597B41FC"/>
    <w:rsid w:val="597B552C"/>
    <w:rsid w:val="597F8C73"/>
    <w:rsid w:val="598141A3"/>
    <w:rsid w:val="5982E941"/>
    <w:rsid w:val="598527C0"/>
    <w:rsid w:val="5986EDB3"/>
    <w:rsid w:val="59875C4C"/>
    <w:rsid w:val="59897237"/>
    <w:rsid w:val="599033C1"/>
    <w:rsid w:val="59936D55"/>
    <w:rsid w:val="599F5AF6"/>
    <w:rsid w:val="599FB196"/>
    <w:rsid w:val="59A1774B"/>
    <w:rsid w:val="59AC679F"/>
    <w:rsid w:val="59B419E5"/>
    <w:rsid w:val="59B91D08"/>
    <w:rsid w:val="59BBAE94"/>
    <w:rsid w:val="59BF60CC"/>
    <w:rsid w:val="59C51178"/>
    <w:rsid w:val="59D40473"/>
    <w:rsid w:val="59DEBE1D"/>
    <w:rsid w:val="59E10AFE"/>
    <w:rsid w:val="59E53063"/>
    <w:rsid w:val="59FF155D"/>
    <w:rsid w:val="59FFC30F"/>
    <w:rsid w:val="5A039DF0"/>
    <w:rsid w:val="5A04A4A8"/>
    <w:rsid w:val="5A085D24"/>
    <w:rsid w:val="5A0AE4E8"/>
    <w:rsid w:val="5A181C10"/>
    <w:rsid w:val="5A18BB55"/>
    <w:rsid w:val="5A197D24"/>
    <w:rsid w:val="5A1BED61"/>
    <w:rsid w:val="5A292DF6"/>
    <w:rsid w:val="5A34260C"/>
    <w:rsid w:val="5A3A7F9F"/>
    <w:rsid w:val="5A49D99A"/>
    <w:rsid w:val="5A4BFF66"/>
    <w:rsid w:val="5A4F1201"/>
    <w:rsid w:val="5A555876"/>
    <w:rsid w:val="5A61E1BE"/>
    <w:rsid w:val="5A62902A"/>
    <w:rsid w:val="5A6A1942"/>
    <w:rsid w:val="5A6C9E58"/>
    <w:rsid w:val="5A6CCD9E"/>
    <w:rsid w:val="5A7CED64"/>
    <w:rsid w:val="5A7FD544"/>
    <w:rsid w:val="5A849EBD"/>
    <w:rsid w:val="5A86DACB"/>
    <w:rsid w:val="5A8CBFD8"/>
    <w:rsid w:val="5A8E59C8"/>
    <w:rsid w:val="5A8EFB3A"/>
    <w:rsid w:val="5A9061D8"/>
    <w:rsid w:val="5A935463"/>
    <w:rsid w:val="5A95DF00"/>
    <w:rsid w:val="5A9FA471"/>
    <w:rsid w:val="5AA17BD8"/>
    <w:rsid w:val="5AA2E845"/>
    <w:rsid w:val="5AA9FC87"/>
    <w:rsid w:val="5AABA020"/>
    <w:rsid w:val="5AB45D8F"/>
    <w:rsid w:val="5AB46C46"/>
    <w:rsid w:val="5AB600BB"/>
    <w:rsid w:val="5AB61B46"/>
    <w:rsid w:val="5ACD5D2B"/>
    <w:rsid w:val="5ACF73E4"/>
    <w:rsid w:val="5AD4D040"/>
    <w:rsid w:val="5AD613FF"/>
    <w:rsid w:val="5AD6A566"/>
    <w:rsid w:val="5AE87504"/>
    <w:rsid w:val="5AEE11EA"/>
    <w:rsid w:val="5AF32396"/>
    <w:rsid w:val="5AF3633D"/>
    <w:rsid w:val="5AFC603D"/>
    <w:rsid w:val="5B01140E"/>
    <w:rsid w:val="5B01AFC0"/>
    <w:rsid w:val="5B0C16E7"/>
    <w:rsid w:val="5B0DC427"/>
    <w:rsid w:val="5B166F3E"/>
    <w:rsid w:val="5B16DE29"/>
    <w:rsid w:val="5B2FD265"/>
    <w:rsid w:val="5B3D0934"/>
    <w:rsid w:val="5B3DD9C6"/>
    <w:rsid w:val="5B4427D4"/>
    <w:rsid w:val="5B4610B5"/>
    <w:rsid w:val="5B4783F6"/>
    <w:rsid w:val="5B4B9E3B"/>
    <w:rsid w:val="5B5B99F1"/>
    <w:rsid w:val="5B5DDBFB"/>
    <w:rsid w:val="5B5ED840"/>
    <w:rsid w:val="5B5F8D65"/>
    <w:rsid w:val="5B636E22"/>
    <w:rsid w:val="5B645F0D"/>
    <w:rsid w:val="5B69D269"/>
    <w:rsid w:val="5B6F638B"/>
    <w:rsid w:val="5B73F57C"/>
    <w:rsid w:val="5B7506F9"/>
    <w:rsid w:val="5B778AA1"/>
    <w:rsid w:val="5B82EF33"/>
    <w:rsid w:val="5B8681C6"/>
    <w:rsid w:val="5B8FEB93"/>
    <w:rsid w:val="5B934592"/>
    <w:rsid w:val="5B93D1A6"/>
    <w:rsid w:val="5B96D167"/>
    <w:rsid w:val="5B9ACA9F"/>
    <w:rsid w:val="5BA71E69"/>
    <w:rsid w:val="5BB6A2CF"/>
    <w:rsid w:val="5BB8F74A"/>
    <w:rsid w:val="5BBF391D"/>
    <w:rsid w:val="5BC1213E"/>
    <w:rsid w:val="5BC38351"/>
    <w:rsid w:val="5BC6371E"/>
    <w:rsid w:val="5BC7CAF8"/>
    <w:rsid w:val="5BCF091C"/>
    <w:rsid w:val="5BD28C53"/>
    <w:rsid w:val="5BD80565"/>
    <w:rsid w:val="5BE57D7A"/>
    <w:rsid w:val="5BE77F1A"/>
    <w:rsid w:val="5BF55ED7"/>
    <w:rsid w:val="5C187638"/>
    <w:rsid w:val="5C1EE787"/>
    <w:rsid w:val="5C1FC4BB"/>
    <w:rsid w:val="5C206F1E"/>
    <w:rsid w:val="5C25D112"/>
    <w:rsid w:val="5C2CB481"/>
    <w:rsid w:val="5C307CC4"/>
    <w:rsid w:val="5C330787"/>
    <w:rsid w:val="5C36DFAC"/>
    <w:rsid w:val="5C38A8BF"/>
    <w:rsid w:val="5C3EC962"/>
    <w:rsid w:val="5C45BD36"/>
    <w:rsid w:val="5C4D63DD"/>
    <w:rsid w:val="5C577D5A"/>
    <w:rsid w:val="5C5CA7FC"/>
    <w:rsid w:val="5C5DEE2D"/>
    <w:rsid w:val="5C736CC4"/>
    <w:rsid w:val="5C7D54BC"/>
    <w:rsid w:val="5C7F2352"/>
    <w:rsid w:val="5C867CB4"/>
    <w:rsid w:val="5C86FBC0"/>
    <w:rsid w:val="5C89B3DB"/>
    <w:rsid w:val="5C8DD508"/>
    <w:rsid w:val="5C91004F"/>
    <w:rsid w:val="5C918F31"/>
    <w:rsid w:val="5C93D7E3"/>
    <w:rsid w:val="5C94B896"/>
    <w:rsid w:val="5C966982"/>
    <w:rsid w:val="5CAAAC8D"/>
    <w:rsid w:val="5CAB2AD9"/>
    <w:rsid w:val="5CB535C0"/>
    <w:rsid w:val="5CB5A17C"/>
    <w:rsid w:val="5CB61C8D"/>
    <w:rsid w:val="5CB6EBCD"/>
    <w:rsid w:val="5CBB8132"/>
    <w:rsid w:val="5CBE5C47"/>
    <w:rsid w:val="5CC6A7F5"/>
    <w:rsid w:val="5CC915D9"/>
    <w:rsid w:val="5CCE8EBD"/>
    <w:rsid w:val="5CD0EAC0"/>
    <w:rsid w:val="5CD5359E"/>
    <w:rsid w:val="5CD54013"/>
    <w:rsid w:val="5CDC7B2E"/>
    <w:rsid w:val="5CDFFDD5"/>
    <w:rsid w:val="5CE414B2"/>
    <w:rsid w:val="5CE5E4AC"/>
    <w:rsid w:val="5CE7E95D"/>
    <w:rsid w:val="5CEEFB9B"/>
    <w:rsid w:val="5CF7A696"/>
    <w:rsid w:val="5D04A120"/>
    <w:rsid w:val="5D05C445"/>
    <w:rsid w:val="5D129BC0"/>
    <w:rsid w:val="5D137373"/>
    <w:rsid w:val="5D250A00"/>
    <w:rsid w:val="5D2C91FA"/>
    <w:rsid w:val="5D33A054"/>
    <w:rsid w:val="5D343FA0"/>
    <w:rsid w:val="5D395A67"/>
    <w:rsid w:val="5D3DB48F"/>
    <w:rsid w:val="5D405C71"/>
    <w:rsid w:val="5D44244C"/>
    <w:rsid w:val="5D58C90E"/>
    <w:rsid w:val="5D649778"/>
    <w:rsid w:val="5D67BC35"/>
    <w:rsid w:val="5D7839BA"/>
    <w:rsid w:val="5D7BAB1E"/>
    <w:rsid w:val="5D7FD879"/>
    <w:rsid w:val="5D87A599"/>
    <w:rsid w:val="5D89C76C"/>
    <w:rsid w:val="5D8E5B73"/>
    <w:rsid w:val="5D97AE2C"/>
    <w:rsid w:val="5D9F26CF"/>
    <w:rsid w:val="5DA0B8BE"/>
    <w:rsid w:val="5DAC1438"/>
    <w:rsid w:val="5DAD6D90"/>
    <w:rsid w:val="5DB22B79"/>
    <w:rsid w:val="5DB343ED"/>
    <w:rsid w:val="5DB3EE5C"/>
    <w:rsid w:val="5DB67BF6"/>
    <w:rsid w:val="5DB83856"/>
    <w:rsid w:val="5DB8D100"/>
    <w:rsid w:val="5DBA5AB2"/>
    <w:rsid w:val="5DBAA0B1"/>
    <w:rsid w:val="5DC26924"/>
    <w:rsid w:val="5DC553FD"/>
    <w:rsid w:val="5DC9828D"/>
    <w:rsid w:val="5DCBE6BF"/>
    <w:rsid w:val="5DCEC2DE"/>
    <w:rsid w:val="5DD14DEB"/>
    <w:rsid w:val="5DD586D1"/>
    <w:rsid w:val="5DE16DCC"/>
    <w:rsid w:val="5DE7F991"/>
    <w:rsid w:val="5DEC19E2"/>
    <w:rsid w:val="5DF85D52"/>
    <w:rsid w:val="5E00AFF5"/>
    <w:rsid w:val="5E038E27"/>
    <w:rsid w:val="5E0F9B07"/>
    <w:rsid w:val="5E11447E"/>
    <w:rsid w:val="5E1383E8"/>
    <w:rsid w:val="5E18331D"/>
    <w:rsid w:val="5E2761DB"/>
    <w:rsid w:val="5E2F1B8F"/>
    <w:rsid w:val="5E3400FF"/>
    <w:rsid w:val="5E391A30"/>
    <w:rsid w:val="5E3F86B1"/>
    <w:rsid w:val="5E42BBB4"/>
    <w:rsid w:val="5E64C600"/>
    <w:rsid w:val="5E6CCBF3"/>
    <w:rsid w:val="5E761554"/>
    <w:rsid w:val="5E82BA4B"/>
    <w:rsid w:val="5E8551FF"/>
    <w:rsid w:val="5E86F5C8"/>
    <w:rsid w:val="5E8AE575"/>
    <w:rsid w:val="5E90168A"/>
    <w:rsid w:val="5E91A74F"/>
    <w:rsid w:val="5E939762"/>
    <w:rsid w:val="5E99BABB"/>
    <w:rsid w:val="5E9D517B"/>
    <w:rsid w:val="5EA1BDD6"/>
    <w:rsid w:val="5EA39E5B"/>
    <w:rsid w:val="5EAD995B"/>
    <w:rsid w:val="5EB501CE"/>
    <w:rsid w:val="5EB57F6E"/>
    <w:rsid w:val="5EB5AF6E"/>
    <w:rsid w:val="5EB65D3B"/>
    <w:rsid w:val="5EBC93DC"/>
    <w:rsid w:val="5EC0F55E"/>
    <w:rsid w:val="5EC10F15"/>
    <w:rsid w:val="5ED9AE44"/>
    <w:rsid w:val="5EE3EFB6"/>
    <w:rsid w:val="5EE47004"/>
    <w:rsid w:val="5EE7E3AC"/>
    <w:rsid w:val="5EE928B1"/>
    <w:rsid w:val="5EF7DD28"/>
    <w:rsid w:val="5EF94597"/>
    <w:rsid w:val="5EF9B291"/>
    <w:rsid w:val="5EFAAF7F"/>
    <w:rsid w:val="5F04D6EF"/>
    <w:rsid w:val="5F0E3BEA"/>
    <w:rsid w:val="5F10E30E"/>
    <w:rsid w:val="5F1B2E65"/>
    <w:rsid w:val="5F1E9BA8"/>
    <w:rsid w:val="5F20992B"/>
    <w:rsid w:val="5F2423B1"/>
    <w:rsid w:val="5F24C710"/>
    <w:rsid w:val="5F26F3DE"/>
    <w:rsid w:val="5F2B8061"/>
    <w:rsid w:val="5F2D0E49"/>
    <w:rsid w:val="5F3593C5"/>
    <w:rsid w:val="5F3EDD47"/>
    <w:rsid w:val="5F3FA01D"/>
    <w:rsid w:val="5F430B2C"/>
    <w:rsid w:val="5F45F4C4"/>
    <w:rsid w:val="5F46CAF4"/>
    <w:rsid w:val="5F488201"/>
    <w:rsid w:val="5F4A2520"/>
    <w:rsid w:val="5F4F91AA"/>
    <w:rsid w:val="5F551157"/>
    <w:rsid w:val="5F68E35E"/>
    <w:rsid w:val="5F7A85EE"/>
    <w:rsid w:val="5F7D38F7"/>
    <w:rsid w:val="5F7E3CD7"/>
    <w:rsid w:val="5F8215D8"/>
    <w:rsid w:val="5F8C0088"/>
    <w:rsid w:val="5F8E1EF5"/>
    <w:rsid w:val="5F95B9B1"/>
    <w:rsid w:val="5FAE118F"/>
    <w:rsid w:val="5FB7EB7A"/>
    <w:rsid w:val="5FBB2834"/>
    <w:rsid w:val="5FBD3BA1"/>
    <w:rsid w:val="5FC2F480"/>
    <w:rsid w:val="5FCAD92A"/>
    <w:rsid w:val="5FCBA0D0"/>
    <w:rsid w:val="5FCBAB78"/>
    <w:rsid w:val="5FD2E40E"/>
    <w:rsid w:val="5FD511CA"/>
    <w:rsid w:val="5FD80F37"/>
    <w:rsid w:val="5FDFD46C"/>
    <w:rsid w:val="5FDFEDC0"/>
    <w:rsid w:val="5FE67CAE"/>
    <w:rsid w:val="5FE71342"/>
    <w:rsid w:val="5FE7EB47"/>
    <w:rsid w:val="5FEB6811"/>
    <w:rsid w:val="5FF73A53"/>
    <w:rsid w:val="5FFC6648"/>
    <w:rsid w:val="5FFCC005"/>
    <w:rsid w:val="5FFCE269"/>
    <w:rsid w:val="5FFDCF91"/>
    <w:rsid w:val="6007D9C2"/>
    <w:rsid w:val="600A38F3"/>
    <w:rsid w:val="60171C5B"/>
    <w:rsid w:val="6017874C"/>
    <w:rsid w:val="60278E8B"/>
    <w:rsid w:val="60298D3C"/>
    <w:rsid w:val="602D9EC8"/>
    <w:rsid w:val="602DD563"/>
    <w:rsid w:val="602F7F9B"/>
    <w:rsid w:val="603700F0"/>
    <w:rsid w:val="60392A0E"/>
    <w:rsid w:val="604180DE"/>
    <w:rsid w:val="6041F692"/>
    <w:rsid w:val="60466427"/>
    <w:rsid w:val="605A641A"/>
    <w:rsid w:val="605B443A"/>
    <w:rsid w:val="6065F90E"/>
    <w:rsid w:val="6066E537"/>
    <w:rsid w:val="606D0C55"/>
    <w:rsid w:val="6082D6E5"/>
    <w:rsid w:val="6085A08E"/>
    <w:rsid w:val="6088CBAC"/>
    <w:rsid w:val="608BED30"/>
    <w:rsid w:val="608FC476"/>
    <w:rsid w:val="6093B2E2"/>
    <w:rsid w:val="6094E327"/>
    <w:rsid w:val="609548D9"/>
    <w:rsid w:val="60962382"/>
    <w:rsid w:val="6098139E"/>
    <w:rsid w:val="60A425C0"/>
    <w:rsid w:val="60A94608"/>
    <w:rsid w:val="60B37E98"/>
    <w:rsid w:val="60B47ACD"/>
    <w:rsid w:val="60B57398"/>
    <w:rsid w:val="60B7F864"/>
    <w:rsid w:val="60B84078"/>
    <w:rsid w:val="60BA3296"/>
    <w:rsid w:val="60C42D90"/>
    <w:rsid w:val="60C86B1F"/>
    <w:rsid w:val="60C91B20"/>
    <w:rsid w:val="60CDC29B"/>
    <w:rsid w:val="60D38027"/>
    <w:rsid w:val="60D567F0"/>
    <w:rsid w:val="60D6B09A"/>
    <w:rsid w:val="60D9F055"/>
    <w:rsid w:val="60DA0BEC"/>
    <w:rsid w:val="60E0E4B9"/>
    <w:rsid w:val="60E9767B"/>
    <w:rsid w:val="60F258AA"/>
    <w:rsid w:val="60F63439"/>
    <w:rsid w:val="60FA6044"/>
    <w:rsid w:val="60FCE5ED"/>
    <w:rsid w:val="61052036"/>
    <w:rsid w:val="61065B4A"/>
    <w:rsid w:val="6108BDA6"/>
    <w:rsid w:val="610C4404"/>
    <w:rsid w:val="611CF563"/>
    <w:rsid w:val="611FA8DB"/>
    <w:rsid w:val="61217FD3"/>
    <w:rsid w:val="6122249D"/>
    <w:rsid w:val="612264EF"/>
    <w:rsid w:val="6139AAF9"/>
    <w:rsid w:val="613C7F63"/>
    <w:rsid w:val="6140BF5C"/>
    <w:rsid w:val="614DB210"/>
    <w:rsid w:val="6154407A"/>
    <w:rsid w:val="61584BED"/>
    <w:rsid w:val="615B55DE"/>
    <w:rsid w:val="615EDDCB"/>
    <w:rsid w:val="6163BA1C"/>
    <w:rsid w:val="616BA1C1"/>
    <w:rsid w:val="616CB230"/>
    <w:rsid w:val="61703EFE"/>
    <w:rsid w:val="61732DA7"/>
    <w:rsid w:val="61733C63"/>
    <w:rsid w:val="61737E88"/>
    <w:rsid w:val="61769322"/>
    <w:rsid w:val="617CED11"/>
    <w:rsid w:val="617D2DCE"/>
    <w:rsid w:val="61838778"/>
    <w:rsid w:val="6189F9C9"/>
    <w:rsid w:val="618C64C0"/>
    <w:rsid w:val="618E35C0"/>
    <w:rsid w:val="6191CD74"/>
    <w:rsid w:val="61929DA4"/>
    <w:rsid w:val="6192BAEA"/>
    <w:rsid w:val="619C5FA8"/>
    <w:rsid w:val="61A80837"/>
    <w:rsid w:val="61BA7152"/>
    <w:rsid w:val="61CC835F"/>
    <w:rsid w:val="61CCC9B7"/>
    <w:rsid w:val="61D0235D"/>
    <w:rsid w:val="61D23B4D"/>
    <w:rsid w:val="61D5F322"/>
    <w:rsid w:val="61D9F607"/>
    <w:rsid w:val="61DA98FC"/>
    <w:rsid w:val="61DD513F"/>
    <w:rsid w:val="61DE6389"/>
    <w:rsid w:val="61E26747"/>
    <w:rsid w:val="61EB57F2"/>
    <w:rsid w:val="61EFBE67"/>
    <w:rsid w:val="61F4D549"/>
    <w:rsid w:val="61F67DDB"/>
    <w:rsid w:val="61FAFAD2"/>
    <w:rsid w:val="61FE65CB"/>
    <w:rsid w:val="6202E75D"/>
    <w:rsid w:val="62124534"/>
    <w:rsid w:val="62247AE9"/>
    <w:rsid w:val="622E2F8F"/>
    <w:rsid w:val="6237E14D"/>
    <w:rsid w:val="6239124F"/>
    <w:rsid w:val="623B0C7B"/>
    <w:rsid w:val="623E2C8D"/>
    <w:rsid w:val="6240E95C"/>
    <w:rsid w:val="62447246"/>
    <w:rsid w:val="6245EA3D"/>
    <w:rsid w:val="62460304"/>
    <w:rsid w:val="62532F97"/>
    <w:rsid w:val="6262FAAC"/>
    <w:rsid w:val="6264D447"/>
    <w:rsid w:val="62683160"/>
    <w:rsid w:val="626DE270"/>
    <w:rsid w:val="627577A6"/>
    <w:rsid w:val="6276B371"/>
    <w:rsid w:val="6279BF5E"/>
    <w:rsid w:val="627F336D"/>
    <w:rsid w:val="628D557C"/>
    <w:rsid w:val="628E0074"/>
    <w:rsid w:val="628FB261"/>
    <w:rsid w:val="6292E4BF"/>
    <w:rsid w:val="629590CD"/>
    <w:rsid w:val="629FB39C"/>
    <w:rsid w:val="62A0EE9B"/>
    <w:rsid w:val="62A6CB46"/>
    <w:rsid w:val="62A7ABE4"/>
    <w:rsid w:val="62A7C4DE"/>
    <w:rsid w:val="62A82314"/>
    <w:rsid w:val="62B3EE77"/>
    <w:rsid w:val="62B4CCB4"/>
    <w:rsid w:val="62C6D049"/>
    <w:rsid w:val="62D1ADE6"/>
    <w:rsid w:val="62D396F2"/>
    <w:rsid w:val="62D6A626"/>
    <w:rsid w:val="62D7AFAE"/>
    <w:rsid w:val="62E31E62"/>
    <w:rsid w:val="62ED1047"/>
    <w:rsid w:val="62EF470F"/>
    <w:rsid w:val="62F7581F"/>
    <w:rsid w:val="6303C05E"/>
    <w:rsid w:val="6304295D"/>
    <w:rsid w:val="63042CA8"/>
    <w:rsid w:val="6306AF5B"/>
    <w:rsid w:val="630711BE"/>
    <w:rsid w:val="630EE695"/>
    <w:rsid w:val="6314A9FF"/>
    <w:rsid w:val="63163F98"/>
    <w:rsid w:val="631C0225"/>
    <w:rsid w:val="63209458"/>
    <w:rsid w:val="632C149E"/>
    <w:rsid w:val="63328A24"/>
    <w:rsid w:val="633FFBBD"/>
    <w:rsid w:val="6348BABF"/>
    <w:rsid w:val="634DE1A2"/>
    <w:rsid w:val="635849DB"/>
    <w:rsid w:val="635E8C96"/>
    <w:rsid w:val="63605863"/>
    <w:rsid w:val="63642C5D"/>
    <w:rsid w:val="636BF3BE"/>
    <w:rsid w:val="636C0D97"/>
    <w:rsid w:val="636C1AEB"/>
    <w:rsid w:val="637BF81E"/>
    <w:rsid w:val="637D9A1F"/>
    <w:rsid w:val="6384F2EC"/>
    <w:rsid w:val="63855CF1"/>
    <w:rsid w:val="638AC5C2"/>
    <w:rsid w:val="63917A2C"/>
    <w:rsid w:val="63969B7A"/>
    <w:rsid w:val="6399C3F0"/>
    <w:rsid w:val="639BDCCE"/>
    <w:rsid w:val="63A4D23D"/>
    <w:rsid w:val="63A67690"/>
    <w:rsid w:val="63AC2C38"/>
    <w:rsid w:val="63BE4F7B"/>
    <w:rsid w:val="63C39F00"/>
    <w:rsid w:val="63C5D5C6"/>
    <w:rsid w:val="63CB11B3"/>
    <w:rsid w:val="63CF451E"/>
    <w:rsid w:val="63E8DACC"/>
    <w:rsid w:val="63F1DBD4"/>
    <w:rsid w:val="63FBEE12"/>
    <w:rsid w:val="6404FAC6"/>
    <w:rsid w:val="64061AB1"/>
    <w:rsid w:val="640AE269"/>
    <w:rsid w:val="640AFCD5"/>
    <w:rsid w:val="6415BC01"/>
    <w:rsid w:val="64161972"/>
    <w:rsid w:val="641E5C3D"/>
    <w:rsid w:val="64202966"/>
    <w:rsid w:val="642499F3"/>
    <w:rsid w:val="642582CE"/>
    <w:rsid w:val="64285CE3"/>
    <w:rsid w:val="643F0006"/>
    <w:rsid w:val="644256D6"/>
    <w:rsid w:val="644356DA"/>
    <w:rsid w:val="644439D6"/>
    <w:rsid w:val="6445B514"/>
    <w:rsid w:val="644C6376"/>
    <w:rsid w:val="644D41DD"/>
    <w:rsid w:val="6451EE56"/>
    <w:rsid w:val="64570D00"/>
    <w:rsid w:val="645B62B9"/>
    <w:rsid w:val="645D9E51"/>
    <w:rsid w:val="645DF2F6"/>
    <w:rsid w:val="6463EDF8"/>
    <w:rsid w:val="646C84FC"/>
    <w:rsid w:val="64778560"/>
    <w:rsid w:val="6479F132"/>
    <w:rsid w:val="647C644F"/>
    <w:rsid w:val="647D5D3B"/>
    <w:rsid w:val="647E771B"/>
    <w:rsid w:val="647F7FAA"/>
    <w:rsid w:val="64831564"/>
    <w:rsid w:val="648355E7"/>
    <w:rsid w:val="648442DB"/>
    <w:rsid w:val="64850069"/>
    <w:rsid w:val="6493294A"/>
    <w:rsid w:val="6493D763"/>
    <w:rsid w:val="649782FC"/>
    <w:rsid w:val="649B42AA"/>
    <w:rsid w:val="649C4F4F"/>
    <w:rsid w:val="64A48FD8"/>
    <w:rsid w:val="64A9D08B"/>
    <w:rsid w:val="64AC83BD"/>
    <w:rsid w:val="64B396EF"/>
    <w:rsid w:val="64BA7351"/>
    <w:rsid w:val="64BF4A70"/>
    <w:rsid w:val="64C11B7A"/>
    <w:rsid w:val="64C30811"/>
    <w:rsid w:val="64C90957"/>
    <w:rsid w:val="64CC8525"/>
    <w:rsid w:val="64D2B0A3"/>
    <w:rsid w:val="64DA1000"/>
    <w:rsid w:val="64DA8D3B"/>
    <w:rsid w:val="64DD6A4D"/>
    <w:rsid w:val="64E0E811"/>
    <w:rsid w:val="64E3059A"/>
    <w:rsid w:val="64E77948"/>
    <w:rsid w:val="64E7937F"/>
    <w:rsid w:val="64EE0DAC"/>
    <w:rsid w:val="64FE5703"/>
    <w:rsid w:val="65006521"/>
    <w:rsid w:val="6501A198"/>
    <w:rsid w:val="6501D2CD"/>
    <w:rsid w:val="6507C41F"/>
    <w:rsid w:val="6507F5F5"/>
    <w:rsid w:val="650AAC43"/>
    <w:rsid w:val="650FE2F8"/>
    <w:rsid w:val="65120A8B"/>
    <w:rsid w:val="65187B78"/>
    <w:rsid w:val="652041EA"/>
    <w:rsid w:val="65267B9A"/>
    <w:rsid w:val="65280870"/>
    <w:rsid w:val="652C0D24"/>
    <w:rsid w:val="653CB43A"/>
    <w:rsid w:val="653D5759"/>
    <w:rsid w:val="6541443E"/>
    <w:rsid w:val="654AE271"/>
    <w:rsid w:val="6554C750"/>
    <w:rsid w:val="6554F429"/>
    <w:rsid w:val="655CB173"/>
    <w:rsid w:val="655F5534"/>
    <w:rsid w:val="655F6F61"/>
    <w:rsid w:val="6566EBE1"/>
    <w:rsid w:val="656E95BC"/>
    <w:rsid w:val="6573DD32"/>
    <w:rsid w:val="657F67D7"/>
    <w:rsid w:val="65819BBF"/>
    <w:rsid w:val="6581E14E"/>
    <w:rsid w:val="658ED3A5"/>
    <w:rsid w:val="659680BC"/>
    <w:rsid w:val="6598506D"/>
    <w:rsid w:val="6599797F"/>
    <w:rsid w:val="659C7B50"/>
    <w:rsid w:val="659DA9C3"/>
    <w:rsid w:val="659FB9FA"/>
    <w:rsid w:val="65A51000"/>
    <w:rsid w:val="65A8FAE6"/>
    <w:rsid w:val="65A9EC87"/>
    <w:rsid w:val="65AB202A"/>
    <w:rsid w:val="65AC80F0"/>
    <w:rsid w:val="65B18C62"/>
    <w:rsid w:val="65B6FA83"/>
    <w:rsid w:val="65B85FFE"/>
    <w:rsid w:val="65BAD701"/>
    <w:rsid w:val="65C0794C"/>
    <w:rsid w:val="65C23DDF"/>
    <w:rsid w:val="65C4E5A0"/>
    <w:rsid w:val="65C79D2B"/>
    <w:rsid w:val="65CD02E7"/>
    <w:rsid w:val="65D530BD"/>
    <w:rsid w:val="65D6DC41"/>
    <w:rsid w:val="65D6DC8D"/>
    <w:rsid w:val="65DD17F8"/>
    <w:rsid w:val="65E5B91D"/>
    <w:rsid w:val="65E72E10"/>
    <w:rsid w:val="65EDF7C7"/>
    <w:rsid w:val="65EF92A2"/>
    <w:rsid w:val="65F9E061"/>
    <w:rsid w:val="65FCEDBE"/>
    <w:rsid w:val="66009431"/>
    <w:rsid w:val="66041477"/>
    <w:rsid w:val="660FA84D"/>
    <w:rsid w:val="661025E1"/>
    <w:rsid w:val="6610F8ED"/>
    <w:rsid w:val="662BF604"/>
    <w:rsid w:val="662D8815"/>
    <w:rsid w:val="662E8243"/>
    <w:rsid w:val="66320E18"/>
    <w:rsid w:val="663611A5"/>
    <w:rsid w:val="66370F8F"/>
    <w:rsid w:val="6637FF11"/>
    <w:rsid w:val="6638DFAF"/>
    <w:rsid w:val="66402353"/>
    <w:rsid w:val="6653EDE0"/>
    <w:rsid w:val="665E4685"/>
    <w:rsid w:val="6663984A"/>
    <w:rsid w:val="666B2498"/>
    <w:rsid w:val="666D6B50"/>
    <w:rsid w:val="66763C16"/>
    <w:rsid w:val="667EA64A"/>
    <w:rsid w:val="66884A76"/>
    <w:rsid w:val="668C7913"/>
    <w:rsid w:val="6692063B"/>
    <w:rsid w:val="669C081F"/>
    <w:rsid w:val="669DA655"/>
    <w:rsid w:val="66A11255"/>
    <w:rsid w:val="66A39480"/>
    <w:rsid w:val="66A4CEE7"/>
    <w:rsid w:val="66B90767"/>
    <w:rsid w:val="66BD9D92"/>
    <w:rsid w:val="66C050E6"/>
    <w:rsid w:val="66D54C37"/>
    <w:rsid w:val="66D95C8A"/>
    <w:rsid w:val="66DC83FE"/>
    <w:rsid w:val="66DF829F"/>
    <w:rsid w:val="66E1089E"/>
    <w:rsid w:val="66E8948E"/>
    <w:rsid w:val="66FA0A09"/>
    <w:rsid w:val="66FAE197"/>
    <w:rsid w:val="6701D36D"/>
    <w:rsid w:val="671139EA"/>
    <w:rsid w:val="6712D4E7"/>
    <w:rsid w:val="6721632D"/>
    <w:rsid w:val="6721B965"/>
    <w:rsid w:val="6722E448"/>
    <w:rsid w:val="672C3804"/>
    <w:rsid w:val="673155C7"/>
    <w:rsid w:val="6732048A"/>
    <w:rsid w:val="673725A2"/>
    <w:rsid w:val="6737494B"/>
    <w:rsid w:val="674D5CC3"/>
    <w:rsid w:val="6757D10C"/>
    <w:rsid w:val="675883D0"/>
    <w:rsid w:val="67635DF2"/>
    <w:rsid w:val="6766B248"/>
    <w:rsid w:val="676AF346"/>
    <w:rsid w:val="67708976"/>
    <w:rsid w:val="6770C621"/>
    <w:rsid w:val="677403F0"/>
    <w:rsid w:val="677E760D"/>
    <w:rsid w:val="67850623"/>
    <w:rsid w:val="678BF7FA"/>
    <w:rsid w:val="67903D98"/>
    <w:rsid w:val="679888E0"/>
    <w:rsid w:val="679BC566"/>
    <w:rsid w:val="67A1AB4C"/>
    <w:rsid w:val="67AB29DF"/>
    <w:rsid w:val="67AD8FD3"/>
    <w:rsid w:val="67AFDC51"/>
    <w:rsid w:val="67B435DE"/>
    <w:rsid w:val="67B62C72"/>
    <w:rsid w:val="67BEE251"/>
    <w:rsid w:val="67C046B1"/>
    <w:rsid w:val="67C8A291"/>
    <w:rsid w:val="67CC0B30"/>
    <w:rsid w:val="67CCAFF8"/>
    <w:rsid w:val="67D10DFA"/>
    <w:rsid w:val="67D40148"/>
    <w:rsid w:val="67D8F976"/>
    <w:rsid w:val="67E5C2AE"/>
    <w:rsid w:val="67E9C9F7"/>
    <w:rsid w:val="67F19972"/>
    <w:rsid w:val="67FCAEF7"/>
    <w:rsid w:val="68008B41"/>
    <w:rsid w:val="6802BBB5"/>
    <w:rsid w:val="680F31AA"/>
    <w:rsid w:val="68101E88"/>
    <w:rsid w:val="68206F32"/>
    <w:rsid w:val="68263C84"/>
    <w:rsid w:val="682708DC"/>
    <w:rsid w:val="6828F6DC"/>
    <w:rsid w:val="682D6E04"/>
    <w:rsid w:val="682FA237"/>
    <w:rsid w:val="683C42EA"/>
    <w:rsid w:val="683F8412"/>
    <w:rsid w:val="68415920"/>
    <w:rsid w:val="6841D3B8"/>
    <w:rsid w:val="684C5117"/>
    <w:rsid w:val="68532DF6"/>
    <w:rsid w:val="68566A96"/>
    <w:rsid w:val="685E6ADD"/>
    <w:rsid w:val="686B1464"/>
    <w:rsid w:val="686E486C"/>
    <w:rsid w:val="68768428"/>
    <w:rsid w:val="68778E4F"/>
    <w:rsid w:val="687D1AAF"/>
    <w:rsid w:val="687DDFA7"/>
    <w:rsid w:val="687E7B7D"/>
    <w:rsid w:val="68831AAB"/>
    <w:rsid w:val="68889937"/>
    <w:rsid w:val="6889A875"/>
    <w:rsid w:val="688C1433"/>
    <w:rsid w:val="68947BB1"/>
    <w:rsid w:val="689FC0EC"/>
    <w:rsid w:val="68AF11BA"/>
    <w:rsid w:val="68AFA595"/>
    <w:rsid w:val="68B31341"/>
    <w:rsid w:val="68B58F47"/>
    <w:rsid w:val="68B5B26B"/>
    <w:rsid w:val="68B82C1A"/>
    <w:rsid w:val="68B93C81"/>
    <w:rsid w:val="68BFE98C"/>
    <w:rsid w:val="68C15A0C"/>
    <w:rsid w:val="68CA9DB6"/>
    <w:rsid w:val="68D1766E"/>
    <w:rsid w:val="68D2B0B6"/>
    <w:rsid w:val="68E65AC6"/>
    <w:rsid w:val="68F1ACD7"/>
    <w:rsid w:val="68F626D2"/>
    <w:rsid w:val="68FD456C"/>
    <w:rsid w:val="6901D6BF"/>
    <w:rsid w:val="690A57BE"/>
    <w:rsid w:val="6915AEF0"/>
    <w:rsid w:val="691E95A9"/>
    <w:rsid w:val="692268C9"/>
    <w:rsid w:val="6929B18D"/>
    <w:rsid w:val="692A2781"/>
    <w:rsid w:val="6931CC4B"/>
    <w:rsid w:val="6936746B"/>
    <w:rsid w:val="6936A174"/>
    <w:rsid w:val="6941A824"/>
    <w:rsid w:val="6945030B"/>
    <w:rsid w:val="69551A04"/>
    <w:rsid w:val="695A2210"/>
    <w:rsid w:val="69656810"/>
    <w:rsid w:val="69665D2E"/>
    <w:rsid w:val="69717427"/>
    <w:rsid w:val="69722EA6"/>
    <w:rsid w:val="697446FA"/>
    <w:rsid w:val="697BF455"/>
    <w:rsid w:val="6981930F"/>
    <w:rsid w:val="698A9C84"/>
    <w:rsid w:val="698DCEC0"/>
    <w:rsid w:val="6991C90A"/>
    <w:rsid w:val="699292D8"/>
    <w:rsid w:val="69939D71"/>
    <w:rsid w:val="69A272B7"/>
    <w:rsid w:val="69ABC5ED"/>
    <w:rsid w:val="69C6EACD"/>
    <w:rsid w:val="69CBAB45"/>
    <w:rsid w:val="69CE9659"/>
    <w:rsid w:val="69CFF27C"/>
    <w:rsid w:val="69D7185D"/>
    <w:rsid w:val="69DF82CA"/>
    <w:rsid w:val="69E65ABF"/>
    <w:rsid w:val="69F0644A"/>
    <w:rsid w:val="69F1BCB8"/>
    <w:rsid w:val="69F20192"/>
    <w:rsid w:val="69F46AC2"/>
    <w:rsid w:val="69F7187D"/>
    <w:rsid w:val="69FA7502"/>
    <w:rsid w:val="69FFA7A6"/>
    <w:rsid w:val="69FFE6A5"/>
    <w:rsid w:val="6A0D7E91"/>
    <w:rsid w:val="6A18A589"/>
    <w:rsid w:val="6A257258"/>
    <w:rsid w:val="6A295BA6"/>
    <w:rsid w:val="6A2EED16"/>
    <w:rsid w:val="6A30882C"/>
    <w:rsid w:val="6A33CEFD"/>
    <w:rsid w:val="6A34140F"/>
    <w:rsid w:val="6A3CEFE2"/>
    <w:rsid w:val="6A3E41B8"/>
    <w:rsid w:val="6A41493D"/>
    <w:rsid w:val="6A50F255"/>
    <w:rsid w:val="6A52EF6F"/>
    <w:rsid w:val="6A596261"/>
    <w:rsid w:val="6A641053"/>
    <w:rsid w:val="6A64A710"/>
    <w:rsid w:val="6A6739AD"/>
    <w:rsid w:val="6A72A3B2"/>
    <w:rsid w:val="6A7517EE"/>
    <w:rsid w:val="6A755163"/>
    <w:rsid w:val="6A7B0125"/>
    <w:rsid w:val="6A868036"/>
    <w:rsid w:val="6A8A5E7B"/>
    <w:rsid w:val="6A8BDBF0"/>
    <w:rsid w:val="6A92AF41"/>
    <w:rsid w:val="6A9AFEB4"/>
    <w:rsid w:val="6AA48E55"/>
    <w:rsid w:val="6AA7E990"/>
    <w:rsid w:val="6AA90C46"/>
    <w:rsid w:val="6AAA9E6D"/>
    <w:rsid w:val="6AAEC8C5"/>
    <w:rsid w:val="6AB4CC1C"/>
    <w:rsid w:val="6AB9413E"/>
    <w:rsid w:val="6ABAE9AE"/>
    <w:rsid w:val="6ABF46DC"/>
    <w:rsid w:val="6AC92C6E"/>
    <w:rsid w:val="6ACCA3B7"/>
    <w:rsid w:val="6ACE7368"/>
    <w:rsid w:val="6AD317EB"/>
    <w:rsid w:val="6AD575B2"/>
    <w:rsid w:val="6AD5F084"/>
    <w:rsid w:val="6ADDA869"/>
    <w:rsid w:val="6ADEB206"/>
    <w:rsid w:val="6ADFD335"/>
    <w:rsid w:val="6AE3D4CB"/>
    <w:rsid w:val="6AE6DE72"/>
    <w:rsid w:val="6AEB4D45"/>
    <w:rsid w:val="6AEBBD70"/>
    <w:rsid w:val="6AF89E75"/>
    <w:rsid w:val="6AFF98F3"/>
    <w:rsid w:val="6B0AFE99"/>
    <w:rsid w:val="6B0DD6A4"/>
    <w:rsid w:val="6B1C5450"/>
    <w:rsid w:val="6B227860"/>
    <w:rsid w:val="6B30A32F"/>
    <w:rsid w:val="6B319E88"/>
    <w:rsid w:val="6B36D5C9"/>
    <w:rsid w:val="6B372D80"/>
    <w:rsid w:val="6B3A629F"/>
    <w:rsid w:val="6B3C0872"/>
    <w:rsid w:val="6B3C19ED"/>
    <w:rsid w:val="6B3D0BBD"/>
    <w:rsid w:val="6B3EE598"/>
    <w:rsid w:val="6B465E84"/>
    <w:rsid w:val="6B4EBB49"/>
    <w:rsid w:val="6B51FABA"/>
    <w:rsid w:val="6B58142D"/>
    <w:rsid w:val="6B5AD4AA"/>
    <w:rsid w:val="6B5FAC6E"/>
    <w:rsid w:val="6B62A8B1"/>
    <w:rsid w:val="6B6EBCD8"/>
    <w:rsid w:val="6B6F50FC"/>
    <w:rsid w:val="6B743993"/>
    <w:rsid w:val="6B7724D4"/>
    <w:rsid w:val="6B7B5031"/>
    <w:rsid w:val="6B7DD840"/>
    <w:rsid w:val="6B94972A"/>
    <w:rsid w:val="6B94FCBF"/>
    <w:rsid w:val="6B9CE28B"/>
    <w:rsid w:val="6BA2B42F"/>
    <w:rsid w:val="6BA4B7E0"/>
    <w:rsid w:val="6BA6FFA0"/>
    <w:rsid w:val="6BACD0AA"/>
    <w:rsid w:val="6BB81CD0"/>
    <w:rsid w:val="6BCAC4F6"/>
    <w:rsid w:val="6BD4AB6D"/>
    <w:rsid w:val="6BD5D7B9"/>
    <w:rsid w:val="6BE4EBD0"/>
    <w:rsid w:val="6BE74CA9"/>
    <w:rsid w:val="6BEF8AEC"/>
    <w:rsid w:val="6BEFC3BC"/>
    <w:rsid w:val="6BF1CF8A"/>
    <w:rsid w:val="6BF3565B"/>
    <w:rsid w:val="6BFC3DFE"/>
    <w:rsid w:val="6BFE2A56"/>
    <w:rsid w:val="6C007370"/>
    <w:rsid w:val="6C036460"/>
    <w:rsid w:val="6C0DC220"/>
    <w:rsid w:val="6C1A67FA"/>
    <w:rsid w:val="6C227C67"/>
    <w:rsid w:val="6C2709C7"/>
    <w:rsid w:val="6C2A0411"/>
    <w:rsid w:val="6C2A9073"/>
    <w:rsid w:val="6C35E6F0"/>
    <w:rsid w:val="6C36EC58"/>
    <w:rsid w:val="6C3C71F8"/>
    <w:rsid w:val="6C3EF08D"/>
    <w:rsid w:val="6C468F0B"/>
    <w:rsid w:val="6C48A25E"/>
    <w:rsid w:val="6C4F55FF"/>
    <w:rsid w:val="6C53782D"/>
    <w:rsid w:val="6C540EA9"/>
    <w:rsid w:val="6C542CDC"/>
    <w:rsid w:val="6C553E8C"/>
    <w:rsid w:val="6C5CFC64"/>
    <w:rsid w:val="6C5F4E11"/>
    <w:rsid w:val="6C6C900F"/>
    <w:rsid w:val="6C7C9348"/>
    <w:rsid w:val="6C7D5DE5"/>
    <w:rsid w:val="6C801922"/>
    <w:rsid w:val="6C85EBFE"/>
    <w:rsid w:val="6C8C2FF0"/>
    <w:rsid w:val="6C92937C"/>
    <w:rsid w:val="6C9EEE68"/>
    <w:rsid w:val="6C9F2EF8"/>
    <w:rsid w:val="6CA3860C"/>
    <w:rsid w:val="6CAF32B3"/>
    <w:rsid w:val="6CB4F199"/>
    <w:rsid w:val="6CB5D373"/>
    <w:rsid w:val="6CBC610D"/>
    <w:rsid w:val="6CBD8295"/>
    <w:rsid w:val="6CC88BA2"/>
    <w:rsid w:val="6CC8DC0C"/>
    <w:rsid w:val="6CCE5898"/>
    <w:rsid w:val="6CCEF379"/>
    <w:rsid w:val="6CCF951F"/>
    <w:rsid w:val="6CD1038C"/>
    <w:rsid w:val="6CD5EA45"/>
    <w:rsid w:val="6CDB851D"/>
    <w:rsid w:val="6CDCC546"/>
    <w:rsid w:val="6CE59E14"/>
    <w:rsid w:val="6CE6AEBB"/>
    <w:rsid w:val="6CF3B534"/>
    <w:rsid w:val="6CF7D057"/>
    <w:rsid w:val="6CF930E7"/>
    <w:rsid w:val="6CFAE5F9"/>
    <w:rsid w:val="6D019B2D"/>
    <w:rsid w:val="6D11B2D4"/>
    <w:rsid w:val="6D194F94"/>
    <w:rsid w:val="6D1BD172"/>
    <w:rsid w:val="6D24F404"/>
    <w:rsid w:val="6D2B4D8B"/>
    <w:rsid w:val="6D34A796"/>
    <w:rsid w:val="6D39F367"/>
    <w:rsid w:val="6D404634"/>
    <w:rsid w:val="6D42AD3A"/>
    <w:rsid w:val="6D45C3AA"/>
    <w:rsid w:val="6D45CA5E"/>
    <w:rsid w:val="6D4CC61B"/>
    <w:rsid w:val="6D4E463D"/>
    <w:rsid w:val="6D519850"/>
    <w:rsid w:val="6D5698A1"/>
    <w:rsid w:val="6D56BD34"/>
    <w:rsid w:val="6D5CC44B"/>
    <w:rsid w:val="6D67DA14"/>
    <w:rsid w:val="6D6EE581"/>
    <w:rsid w:val="6D781C94"/>
    <w:rsid w:val="6D7C14F6"/>
    <w:rsid w:val="6D7E6832"/>
    <w:rsid w:val="6D8575E7"/>
    <w:rsid w:val="6D85B4B2"/>
    <w:rsid w:val="6D8EC04F"/>
    <w:rsid w:val="6D8F5BAB"/>
    <w:rsid w:val="6D99376E"/>
    <w:rsid w:val="6D9E9ADA"/>
    <w:rsid w:val="6DABF361"/>
    <w:rsid w:val="6DB0D210"/>
    <w:rsid w:val="6DB5137D"/>
    <w:rsid w:val="6DBA16DB"/>
    <w:rsid w:val="6DCF2426"/>
    <w:rsid w:val="6DD358ED"/>
    <w:rsid w:val="6DDA828C"/>
    <w:rsid w:val="6DDD5453"/>
    <w:rsid w:val="6DE078C7"/>
    <w:rsid w:val="6DE1C1E9"/>
    <w:rsid w:val="6DEB9F4D"/>
    <w:rsid w:val="6DEC941C"/>
    <w:rsid w:val="6DF1D144"/>
    <w:rsid w:val="6DF3481A"/>
    <w:rsid w:val="6DF7013D"/>
    <w:rsid w:val="6DF8CADB"/>
    <w:rsid w:val="6DFCCA9F"/>
    <w:rsid w:val="6E037813"/>
    <w:rsid w:val="6E0E181B"/>
    <w:rsid w:val="6E0E6CEC"/>
    <w:rsid w:val="6E162C18"/>
    <w:rsid w:val="6E1951F1"/>
    <w:rsid w:val="6E1A7539"/>
    <w:rsid w:val="6E223233"/>
    <w:rsid w:val="6E2AC937"/>
    <w:rsid w:val="6E2B3E22"/>
    <w:rsid w:val="6E3D1EA7"/>
    <w:rsid w:val="6E3E7C48"/>
    <w:rsid w:val="6E3F8F18"/>
    <w:rsid w:val="6E42182B"/>
    <w:rsid w:val="6E42734C"/>
    <w:rsid w:val="6E4597CA"/>
    <w:rsid w:val="6E46F47C"/>
    <w:rsid w:val="6E5363FE"/>
    <w:rsid w:val="6E572684"/>
    <w:rsid w:val="6E59D4E2"/>
    <w:rsid w:val="6E60CF33"/>
    <w:rsid w:val="6E6F81BA"/>
    <w:rsid w:val="6E788F6C"/>
    <w:rsid w:val="6E7D1FA6"/>
    <w:rsid w:val="6E808002"/>
    <w:rsid w:val="6E894D2A"/>
    <w:rsid w:val="6E8DAA17"/>
    <w:rsid w:val="6E99DCFD"/>
    <w:rsid w:val="6E9DB4FB"/>
    <w:rsid w:val="6EA60688"/>
    <w:rsid w:val="6EA648D0"/>
    <w:rsid w:val="6EA92EAC"/>
    <w:rsid w:val="6EADB9F2"/>
    <w:rsid w:val="6EAF77C6"/>
    <w:rsid w:val="6EB7D838"/>
    <w:rsid w:val="6EBBC224"/>
    <w:rsid w:val="6EBE6E95"/>
    <w:rsid w:val="6EC12FCD"/>
    <w:rsid w:val="6EC3CBC6"/>
    <w:rsid w:val="6EC5568D"/>
    <w:rsid w:val="6EC7A385"/>
    <w:rsid w:val="6EC7A553"/>
    <w:rsid w:val="6ECB596E"/>
    <w:rsid w:val="6ECF9C48"/>
    <w:rsid w:val="6ED38F85"/>
    <w:rsid w:val="6ED849D0"/>
    <w:rsid w:val="6EDB5EE1"/>
    <w:rsid w:val="6EDF59D6"/>
    <w:rsid w:val="6EEA82F9"/>
    <w:rsid w:val="6EEAB2B4"/>
    <w:rsid w:val="6EF4A3D7"/>
    <w:rsid w:val="6EFB302C"/>
    <w:rsid w:val="6F006B2B"/>
    <w:rsid w:val="6F0112F4"/>
    <w:rsid w:val="6F19BB3A"/>
    <w:rsid w:val="6F262D06"/>
    <w:rsid w:val="6F32771A"/>
    <w:rsid w:val="6F34F53E"/>
    <w:rsid w:val="6F357FC0"/>
    <w:rsid w:val="6F35883D"/>
    <w:rsid w:val="6F369C9B"/>
    <w:rsid w:val="6F46457A"/>
    <w:rsid w:val="6F46A19E"/>
    <w:rsid w:val="6F4EAE33"/>
    <w:rsid w:val="6F4EE653"/>
    <w:rsid w:val="6F50F814"/>
    <w:rsid w:val="6F5296BE"/>
    <w:rsid w:val="6F5D6209"/>
    <w:rsid w:val="6F6CE390"/>
    <w:rsid w:val="6F73B7E1"/>
    <w:rsid w:val="6F74A68F"/>
    <w:rsid w:val="6F7A85DB"/>
    <w:rsid w:val="6F85267A"/>
    <w:rsid w:val="6F87F73D"/>
    <w:rsid w:val="6F911268"/>
    <w:rsid w:val="6F959867"/>
    <w:rsid w:val="6F9CD602"/>
    <w:rsid w:val="6FA1D5E8"/>
    <w:rsid w:val="6FA38518"/>
    <w:rsid w:val="6FA8AB9E"/>
    <w:rsid w:val="6FAC60CC"/>
    <w:rsid w:val="6FB83909"/>
    <w:rsid w:val="6FBB4824"/>
    <w:rsid w:val="6FBF715F"/>
    <w:rsid w:val="6FC5C80B"/>
    <w:rsid w:val="6FC69998"/>
    <w:rsid w:val="6FC79BC5"/>
    <w:rsid w:val="6FC83957"/>
    <w:rsid w:val="6FCA2748"/>
    <w:rsid w:val="6FD00340"/>
    <w:rsid w:val="6FE3817B"/>
    <w:rsid w:val="6FEB3985"/>
    <w:rsid w:val="6FECDCBD"/>
    <w:rsid w:val="6FF2C414"/>
    <w:rsid w:val="6FF5A543"/>
    <w:rsid w:val="700B61EF"/>
    <w:rsid w:val="700B86CC"/>
    <w:rsid w:val="700D6187"/>
    <w:rsid w:val="70140420"/>
    <w:rsid w:val="7014CA6F"/>
    <w:rsid w:val="70216223"/>
    <w:rsid w:val="702707A7"/>
    <w:rsid w:val="70358F28"/>
    <w:rsid w:val="703B2C90"/>
    <w:rsid w:val="703E0E1B"/>
    <w:rsid w:val="70442EA2"/>
    <w:rsid w:val="70453072"/>
    <w:rsid w:val="70468AA4"/>
    <w:rsid w:val="70481EF4"/>
    <w:rsid w:val="70482ED9"/>
    <w:rsid w:val="704D48A4"/>
    <w:rsid w:val="704EC44E"/>
    <w:rsid w:val="7053BF0B"/>
    <w:rsid w:val="7057003A"/>
    <w:rsid w:val="7066273C"/>
    <w:rsid w:val="706642D3"/>
    <w:rsid w:val="7067AE04"/>
    <w:rsid w:val="7068E54A"/>
    <w:rsid w:val="7068EE74"/>
    <w:rsid w:val="706CA41A"/>
    <w:rsid w:val="70764E77"/>
    <w:rsid w:val="707D8A3D"/>
    <w:rsid w:val="7081578A"/>
    <w:rsid w:val="7082CD7D"/>
    <w:rsid w:val="70879205"/>
    <w:rsid w:val="709120ED"/>
    <w:rsid w:val="709BD759"/>
    <w:rsid w:val="709C34A6"/>
    <w:rsid w:val="709C8D4F"/>
    <w:rsid w:val="70A089D1"/>
    <w:rsid w:val="70A24EA1"/>
    <w:rsid w:val="70A29A39"/>
    <w:rsid w:val="70A7BC46"/>
    <w:rsid w:val="70AFA609"/>
    <w:rsid w:val="70B5980E"/>
    <w:rsid w:val="70B9A62F"/>
    <w:rsid w:val="70BB03DD"/>
    <w:rsid w:val="70C017A8"/>
    <w:rsid w:val="70C621DC"/>
    <w:rsid w:val="70CB718A"/>
    <w:rsid w:val="70CC60C0"/>
    <w:rsid w:val="70CC88E9"/>
    <w:rsid w:val="70DDB5EB"/>
    <w:rsid w:val="70DE0FE1"/>
    <w:rsid w:val="70E66301"/>
    <w:rsid w:val="70EFC0A2"/>
    <w:rsid w:val="70F10497"/>
    <w:rsid w:val="70FAA564"/>
    <w:rsid w:val="71001CC8"/>
    <w:rsid w:val="71004730"/>
    <w:rsid w:val="7100CC53"/>
    <w:rsid w:val="710221C2"/>
    <w:rsid w:val="7102FE3A"/>
    <w:rsid w:val="710501F5"/>
    <w:rsid w:val="710A4038"/>
    <w:rsid w:val="710D82A4"/>
    <w:rsid w:val="7114448E"/>
    <w:rsid w:val="712AA5B2"/>
    <w:rsid w:val="712E0014"/>
    <w:rsid w:val="71335CE9"/>
    <w:rsid w:val="71342A86"/>
    <w:rsid w:val="71357788"/>
    <w:rsid w:val="714163E2"/>
    <w:rsid w:val="71426E19"/>
    <w:rsid w:val="71428A5C"/>
    <w:rsid w:val="7144B7EC"/>
    <w:rsid w:val="714A5B46"/>
    <w:rsid w:val="7153611C"/>
    <w:rsid w:val="715DE7A7"/>
    <w:rsid w:val="715DFA49"/>
    <w:rsid w:val="7160AD00"/>
    <w:rsid w:val="71619D8E"/>
    <w:rsid w:val="71632141"/>
    <w:rsid w:val="71656A2C"/>
    <w:rsid w:val="7168FB76"/>
    <w:rsid w:val="716A0B9D"/>
    <w:rsid w:val="7186EE93"/>
    <w:rsid w:val="718A31A4"/>
    <w:rsid w:val="718EDBF6"/>
    <w:rsid w:val="71915105"/>
    <w:rsid w:val="7197ABBA"/>
    <w:rsid w:val="7199C94F"/>
    <w:rsid w:val="71A3682D"/>
    <w:rsid w:val="71AC047A"/>
    <w:rsid w:val="71B0848C"/>
    <w:rsid w:val="71B5F290"/>
    <w:rsid w:val="71C90F24"/>
    <w:rsid w:val="71DFA988"/>
    <w:rsid w:val="71EA7A8D"/>
    <w:rsid w:val="71EDE305"/>
    <w:rsid w:val="71F30CB5"/>
    <w:rsid w:val="71FCEE2C"/>
    <w:rsid w:val="72044C09"/>
    <w:rsid w:val="72070B62"/>
    <w:rsid w:val="72074461"/>
    <w:rsid w:val="721165C2"/>
    <w:rsid w:val="721200AC"/>
    <w:rsid w:val="72125DD2"/>
    <w:rsid w:val="72177996"/>
    <w:rsid w:val="721A0BA6"/>
    <w:rsid w:val="721AC821"/>
    <w:rsid w:val="721D906B"/>
    <w:rsid w:val="721EF9EF"/>
    <w:rsid w:val="72337AB5"/>
    <w:rsid w:val="723F7754"/>
    <w:rsid w:val="724804F3"/>
    <w:rsid w:val="724A56B7"/>
    <w:rsid w:val="724CE26F"/>
    <w:rsid w:val="72578B14"/>
    <w:rsid w:val="725C6021"/>
    <w:rsid w:val="725CAA6E"/>
    <w:rsid w:val="726090C6"/>
    <w:rsid w:val="72658E5A"/>
    <w:rsid w:val="726A7B01"/>
    <w:rsid w:val="72727DF6"/>
    <w:rsid w:val="7272E44E"/>
    <w:rsid w:val="72744780"/>
    <w:rsid w:val="727A0493"/>
    <w:rsid w:val="728087B7"/>
    <w:rsid w:val="7289CCA1"/>
    <w:rsid w:val="728B71ED"/>
    <w:rsid w:val="7291227E"/>
    <w:rsid w:val="72965615"/>
    <w:rsid w:val="7299E098"/>
    <w:rsid w:val="729E2E9C"/>
    <w:rsid w:val="729F30DE"/>
    <w:rsid w:val="729FD27F"/>
    <w:rsid w:val="72AC7A4E"/>
    <w:rsid w:val="72ACDBF2"/>
    <w:rsid w:val="72AD7535"/>
    <w:rsid w:val="72B33C1D"/>
    <w:rsid w:val="72B3A92D"/>
    <w:rsid w:val="72B42BDB"/>
    <w:rsid w:val="72B60230"/>
    <w:rsid w:val="72C87056"/>
    <w:rsid w:val="72C987F6"/>
    <w:rsid w:val="72CAA758"/>
    <w:rsid w:val="72CB1A6F"/>
    <w:rsid w:val="72D05C3A"/>
    <w:rsid w:val="72D45D8B"/>
    <w:rsid w:val="72D593D6"/>
    <w:rsid w:val="72DA4FEA"/>
    <w:rsid w:val="72DF0AAF"/>
    <w:rsid w:val="72E1BE3E"/>
    <w:rsid w:val="72E5680B"/>
    <w:rsid w:val="72E70FC3"/>
    <w:rsid w:val="72EBAF91"/>
    <w:rsid w:val="72ED72FB"/>
    <w:rsid w:val="72EF63C3"/>
    <w:rsid w:val="72F08E48"/>
    <w:rsid w:val="72FCEE84"/>
    <w:rsid w:val="72FE5A11"/>
    <w:rsid w:val="7304ED76"/>
    <w:rsid w:val="730CB6E3"/>
    <w:rsid w:val="731359DF"/>
    <w:rsid w:val="7313F2D0"/>
    <w:rsid w:val="731DD58B"/>
    <w:rsid w:val="7323CFC8"/>
    <w:rsid w:val="73295B7B"/>
    <w:rsid w:val="732B3D21"/>
    <w:rsid w:val="732B5063"/>
    <w:rsid w:val="732CB872"/>
    <w:rsid w:val="732EC7EA"/>
    <w:rsid w:val="7330E4DB"/>
    <w:rsid w:val="73313FC6"/>
    <w:rsid w:val="73331261"/>
    <w:rsid w:val="7333391B"/>
    <w:rsid w:val="73334437"/>
    <w:rsid w:val="7335CA8B"/>
    <w:rsid w:val="733AD7E3"/>
    <w:rsid w:val="733E1989"/>
    <w:rsid w:val="73491295"/>
    <w:rsid w:val="734F9318"/>
    <w:rsid w:val="735F8CA0"/>
    <w:rsid w:val="7368C5D2"/>
    <w:rsid w:val="736A145A"/>
    <w:rsid w:val="736C1E6C"/>
    <w:rsid w:val="736C2C2B"/>
    <w:rsid w:val="7376CBB6"/>
    <w:rsid w:val="737E515B"/>
    <w:rsid w:val="7380463A"/>
    <w:rsid w:val="738E7DC2"/>
    <w:rsid w:val="73923769"/>
    <w:rsid w:val="73A6F65B"/>
    <w:rsid w:val="73AE1153"/>
    <w:rsid w:val="73B555BF"/>
    <w:rsid w:val="73BD58A9"/>
    <w:rsid w:val="73C057F4"/>
    <w:rsid w:val="73C1734B"/>
    <w:rsid w:val="73C6D3C3"/>
    <w:rsid w:val="73CADAA4"/>
    <w:rsid w:val="73CEB2BE"/>
    <w:rsid w:val="73D5A7F1"/>
    <w:rsid w:val="73DA5619"/>
    <w:rsid w:val="73DA7F51"/>
    <w:rsid w:val="73DA9B58"/>
    <w:rsid w:val="73DC2852"/>
    <w:rsid w:val="73DF6C26"/>
    <w:rsid w:val="73E6B991"/>
    <w:rsid w:val="73E7990A"/>
    <w:rsid w:val="73EE4B70"/>
    <w:rsid w:val="73EF3A95"/>
    <w:rsid w:val="73F39438"/>
    <w:rsid w:val="73F52F56"/>
    <w:rsid w:val="740D6E96"/>
    <w:rsid w:val="74263CE1"/>
    <w:rsid w:val="742D8F22"/>
    <w:rsid w:val="7433AAA2"/>
    <w:rsid w:val="7433D2BE"/>
    <w:rsid w:val="7435D374"/>
    <w:rsid w:val="74398E63"/>
    <w:rsid w:val="743E78B6"/>
    <w:rsid w:val="743F311E"/>
    <w:rsid w:val="743F5362"/>
    <w:rsid w:val="744E38EF"/>
    <w:rsid w:val="74501899"/>
    <w:rsid w:val="7455BB04"/>
    <w:rsid w:val="7457DAE4"/>
    <w:rsid w:val="7464A80B"/>
    <w:rsid w:val="74654084"/>
    <w:rsid w:val="74693A83"/>
    <w:rsid w:val="7469D30A"/>
    <w:rsid w:val="746CC171"/>
    <w:rsid w:val="747FD33E"/>
    <w:rsid w:val="748317FB"/>
    <w:rsid w:val="748D1F04"/>
    <w:rsid w:val="748D8AB4"/>
    <w:rsid w:val="748F2279"/>
    <w:rsid w:val="749C7D7A"/>
    <w:rsid w:val="74A4E408"/>
    <w:rsid w:val="74A9EFA7"/>
    <w:rsid w:val="74AB3ED6"/>
    <w:rsid w:val="74B28EAF"/>
    <w:rsid w:val="74B38459"/>
    <w:rsid w:val="74B9EAA1"/>
    <w:rsid w:val="74BB7F4E"/>
    <w:rsid w:val="74CB722C"/>
    <w:rsid w:val="74D8C82C"/>
    <w:rsid w:val="74DFF560"/>
    <w:rsid w:val="74E52C23"/>
    <w:rsid w:val="74FD5A81"/>
    <w:rsid w:val="75005658"/>
    <w:rsid w:val="7500E42F"/>
    <w:rsid w:val="7503A442"/>
    <w:rsid w:val="750B1088"/>
    <w:rsid w:val="75131500"/>
    <w:rsid w:val="75182C8F"/>
    <w:rsid w:val="75195461"/>
    <w:rsid w:val="751B8173"/>
    <w:rsid w:val="751C3EF7"/>
    <w:rsid w:val="751C7CA2"/>
    <w:rsid w:val="752027BB"/>
    <w:rsid w:val="7520D314"/>
    <w:rsid w:val="75238587"/>
    <w:rsid w:val="7526C9F1"/>
    <w:rsid w:val="752B84B6"/>
    <w:rsid w:val="752E9061"/>
    <w:rsid w:val="7538CFEB"/>
    <w:rsid w:val="753A4083"/>
    <w:rsid w:val="753A9B2D"/>
    <w:rsid w:val="753E2AEB"/>
    <w:rsid w:val="7544FA80"/>
    <w:rsid w:val="754BDC60"/>
    <w:rsid w:val="754DA161"/>
    <w:rsid w:val="7562F983"/>
    <w:rsid w:val="7563AF2A"/>
    <w:rsid w:val="756A45C9"/>
    <w:rsid w:val="756A85DC"/>
    <w:rsid w:val="7573A481"/>
    <w:rsid w:val="757519C4"/>
    <w:rsid w:val="757B11CE"/>
    <w:rsid w:val="758A5C0B"/>
    <w:rsid w:val="758CC651"/>
    <w:rsid w:val="758EE54E"/>
    <w:rsid w:val="75924E34"/>
    <w:rsid w:val="7595C047"/>
    <w:rsid w:val="7596D27F"/>
    <w:rsid w:val="75AA2D67"/>
    <w:rsid w:val="75AD8CAB"/>
    <w:rsid w:val="75B1053C"/>
    <w:rsid w:val="75B448E1"/>
    <w:rsid w:val="75C1E713"/>
    <w:rsid w:val="75C39482"/>
    <w:rsid w:val="75C708AD"/>
    <w:rsid w:val="75D054DE"/>
    <w:rsid w:val="75D1CFAC"/>
    <w:rsid w:val="75D5932B"/>
    <w:rsid w:val="75DAD9FE"/>
    <w:rsid w:val="75DDBB5F"/>
    <w:rsid w:val="75E1DDA6"/>
    <w:rsid w:val="75E32C6E"/>
    <w:rsid w:val="75E3AA95"/>
    <w:rsid w:val="75E3D0D4"/>
    <w:rsid w:val="75F17619"/>
    <w:rsid w:val="75F20EEF"/>
    <w:rsid w:val="75F4E281"/>
    <w:rsid w:val="75F6946C"/>
    <w:rsid w:val="75F8888D"/>
    <w:rsid w:val="75F975C5"/>
    <w:rsid w:val="75F9834B"/>
    <w:rsid w:val="75F9CA62"/>
    <w:rsid w:val="75FA0E79"/>
    <w:rsid w:val="75FAC9F1"/>
    <w:rsid w:val="75FEC93E"/>
    <w:rsid w:val="76103F2F"/>
    <w:rsid w:val="7611275E"/>
    <w:rsid w:val="7612620B"/>
    <w:rsid w:val="761418B6"/>
    <w:rsid w:val="762524BC"/>
    <w:rsid w:val="762E34E7"/>
    <w:rsid w:val="762FA4ED"/>
    <w:rsid w:val="76307FA8"/>
    <w:rsid w:val="76321BEE"/>
    <w:rsid w:val="76353235"/>
    <w:rsid w:val="76375D44"/>
    <w:rsid w:val="7640392B"/>
    <w:rsid w:val="76450AB4"/>
    <w:rsid w:val="764B6D9E"/>
    <w:rsid w:val="764F2483"/>
    <w:rsid w:val="765BD3DF"/>
    <w:rsid w:val="765CDA99"/>
    <w:rsid w:val="76608DB1"/>
    <w:rsid w:val="7666D2AE"/>
    <w:rsid w:val="7669319D"/>
    <w:rsid w:val="766A33BF"/>
    <w:rsid w:val="767A9901"/>
    <w:rsid w:val="76855B79"/>
    <w:rsid w:val="7691C3E2"/>
    <w:rsid w:val="769660F9"/>
    <w:rsid w:val="76992A7A"/>
    <w:rsid w:val="769E26DA"/>
    <w:rsid w:val="769E8504"/>
    <w:rsid w:val="76A0157D"/>
    <w:rsid w:val="76A6CAD8"/>
    <w:rsid w:val="76A8F5D1"/>
    <w:rsid w:val="76AD5035"/>
    <w:rsid w:val="76BA4BD2"/>
    <w:rsid w:val="76BF7A4F"/>
    <w:rsid w:val="76C3F080"/>
    <w:rsid w:val="76C6306B"/>
    <w:rsid w:val="76C8FFF6"/>
    <w:rsid w:val="76CB1183"/>
    <w:rsid w:val="76D275F1"/>
    <w:rsid w:val="76D493DF"/>
    <w:rsid w:val="76D4FC02"/>
    <w:rsid w:val="76DBA539"/>
    <w:rsid w:val="76DD59EF"/>
    <w:rsid w:val="76DF7DFC"/>
    <w:rsid w:val="76DFEDEF"/>
    <w:rsid w:val="76E892A1"/>
    <w:rsid w:val="76EA9015"/>
    <w:rsid w:val="76FEF876"/>
    <w:rsid w:val="77010E1E"/>
    <w:rsid w:val="7712D73E"/>
    <w:rsid w:val="7714E9AE"/>
    <w:rsid w:val="7715F250"/>
    <w:rsid w:val="77164528"/>
    <w:rsid w:val="771EA245"/>
    <w:rsid w:val="771F39CC"/>
    <w:rsid w:val="7727AF1D"/>
    <w:rsid w:val="772A617A"/>
    <w:rsid w:val="772A6BEF"/>
    <w:rsid w:val="772DFA3B"/>
    <w:rsid w:val="77387249"/>
    <w:rsid w:val="773A6BA9"/>
    <w:rsid w:val="773C6034"/>
    <w:rsid w:val="77404BF2"/>
    <w:rsid w:val="7747B32E"/>
    <w:rsid w:val="7747E35B"/>
    <w:rsid w:val="774A9FF6"/>
    <w:rsid w:val="774AA724"/>
    <w:rsid w:val="7751FC5C"/>
    <w:rsid w:val="7753D9D0"/>
    <w:rsid w:val="775878DB"/>
    <w:rsid w:val="775F84BE"/>
    <w:rsid w:val="7763A136"/>
    <w:rsid w:val="77730969"/>
    <w:rsid w:val="777C0A9E"/>
    <w:rsid w:val="77804459"/>
    <w:rsid w:val="7780DAC5"/>
    <w:rsid w:val="7785958A"/>
    <w:rsid w:val="778E7CC2"/>
    <w:rsid w:val="779167E5"/>
    <w:rsid w:val="7794FF77"/>
    <w:rsid w:val="779B57AC"/>
    <w:rsid w:val="779EE783"/>
    <w:rsid w:val="77A170A2"/>
    <w:rsid w:val="77A513AE"/>
    <w:rsid w:val="77AB2667"/>
    <w:rsid w:val="77B08632"/>
    <w:rsid w:val="77B272FA"/>
    <w:rsid w:val="77B7D98A"/>
    <w:rsid w:val="77C0AB58"/>
    <w:rsid w:val="77C3F4C8"/>
    <w:rsid w:val="77C786C3"/>
    <w:rsid w:val="77CB3C48"/>
    <w:rsid w:val="77D896ED"/>
    <w:rsid w:val="77D9CF12"/>
    <w:rsid w:val="77E2B4E1"/>
    <w:rsid w:val="77E4E7B1"/>
    <w:rsid w:val="77E6B5CD"/>
    <w:rsid w:val="77EC953C"/>
    <w:rsid w:val="77EFEADD"/>
    <w:rsid w:val="77F7DF91"/>
    <w:rsid w:val="77F9D55D"/>
    <w:rsid w:val="77FBF4F2"/>
    <w:rsid w:val="77FCDE59"/>
    <w:rsid w:val="78042CBD"/>
    <w:rsid w:val="78068FE2"/>
    <w:rsid w:val="78086055"/>
    <w:rsid w:val="7808FEDA"/>
    <w:rsid w:val="7810CC9D"/>
    <w:rsid w:val="7816039A"/>
    <w:rsid w:val="7821DD39"/>
    <w:rsid w:val="7822B1A1"/>
    <w:rsid w:val="7825BB96"/>
    <w:rsid w:val="78287A43"/>
    <w:rsid w:val="782BC4BC"/>
    <w:rsid w:val="7836B256"/>
    <w:rsid w:val="7839AA26"/>
    <w:rsid w:val="783D7FCB"/>
    <w:rsid w:val="783E2E83"/>
    <w:rsid w:val="78442465"/>
    <w:rsid w:val="78444DD4"/>
    <w:rsid w:val="784A9309"/>
    <w:rsid w:val="784D61B2"/>
    <w:rsid w:val="784DB50F"/>
    <w:rsid w:val="7850DAB9"/>
    <w:rsid w:val="7851E4E0"/>
    <w:rsid w:val="7852588E"/>
    <w:rsid w:val="78591594"/>
    <w:rsid w:val="78637193"/>
    <w:rsid w:val="786385A6"/>
    <w:rsid w:val="78791AF0"/>
    <w:rsid w:val="787A7ACB"/>
    <w:rsid w:val="787FA7FA"/>
    <w:rsid w:val="78890192"/>
    <w:rsid w:val="788C29C3"/>
    <w:rsid w:val="788E601E"/>
    <w:rsid w:val="78A3BA3D"/>
    <w:rsid w:val="78A9A35C"/>
    <w:rsid w:val="78B3F96E"/>
    <w:rsid w:val="78B4E87C"/>
    <w:rsid w:val="78BD1211"/>
    <w:rsid w:val="78BE0612"/>
    <w:rsid w:val="78C36C7A"/>
    <w:rsid w:val="78C5EE98"/>
    <w:rsid w:val="78C7CD30"/>
    <w:rsid w:val="78CBA1A5"/>
    <w:rsid w:val="78CCEF5B"/>
    <w:rsid w:val="78D0D18A"/>
    <w:rsid w:val="78D20B12"/>
    <w:rsid w:val="78D5CBFD"/>
    <w:rsid w:val="78D86082"/>
    <w:rsid w:val="78D9DF53"/>
    <w:rsid w:val="78DE28C2"/>
    <w:rsid w:val="78EA297B"/>
    <w:rsid w:val="78FA40D9"/>
    <w:rsid w:val="790AC9C6"/>
    <w:rsid w:val="790B3EBF"/>
    <w:rsid w:val="790D7EE6"/>
    <w:rsid w:val="79123FB2"/>
    <w:rsid w:val="792E59A1"/>
    <w:rsid w:val="7932E135"/>
    <w:rsid w:val="7936C0E0"/>
    <w:rsid w:val="7945DF24"/>
    <w:rsid w:val="794B6F10"/>
    <w:rsid w:val="794BF2BB"/>
    <w:rsid w:val="79516470"/>
    <w:rsid w:val="7951959E"/>
    <w:rsid w:val="79581402"/>
    <w:rsid w:val="7963ACE4"/>
    <w:rsid w:val="797549DD"/>
    <w:rsid w:val="79775939"/>
    <w:rsid w:val="79784A7D"/>
    <w:rsid w:val="797986A6"/>
    <w:rsid w:val="797C3FF8"/>
    <w:rsid w:val="798B7CD4"/>
    <w:rsid w:val="798CD7E1"/>
    <w:rsid w:val="798E36B7"/>
    <w:rsid w:val="79908196"/>
    <w:rsid w:val="79911F2D"/>
    <w:rsid w:val="799D6FE4"/>
    <w:rsid w:val="799DAE23"/>
    <w:rsid w:val="799FE5CC"/>
    <w:rsid w:val="79A14AF5"/>
    <w:rsid w:val="79A381DA"/>
    <w:rsid w:val="79A49FB7"/>
    <w:rsid w:val="79A77C6D"/>
    <w:rsid w:val="79AFEB0D"/>
    <w:rsid w:val="79B4CBB1"/>
    <w:rsid w:val="79C15565"/>
    <w:rsid w:val="79C49174"/>
    <w:rsid w:val="79C6E578"/>
    <w:rsid w:val="79C90CDB"/>
    <w:rsid w:val="79CBCEAC"/>
    <w:rsid w:val="79D3A5D5"/>
    <w:rsid w:val="79DB45A8"/>
    <w:rsid w:val="79DB6443"/>
    <w:rsid w:val="79EC317B"/>
    <w:rsid w:val="79ED1F51"/>
    <w:rsid w:val="79F1EEDC"/>
    <w:rsid w:val="79F7D131"/>
    <w:rsid w:val="7A098912"/>
    <w:rsid w:val="7A0A6E39"/>
    <w:rsid w:val="7A0AB5E3"/>
    <w:rsid w:val="7A1BEC61"/>
    <w:rsid w:val="7A235855"/>
    <w:rsid w:val="7A2CB977"/>
    <w:rsid w:val="7A37072A"/>
    <w:rsid w:val="7A37CC7C"/>
    <w:rsid w:val="7A3B8F08"/>
    <w:rsid w:val="7A3CB251"/>
    <w:rsid w:val="7A457DA5"/>
    <w:rsid w:val="7A48F5C3"/>
    <w:rsid w:val="7A4E2997"/>
    <w:rsid w:val="7A56CA50"/>
    <w:rsid w:val="7A5A8DE8"/>
    <w:rsid w:val="7A6C2F85"/>
    <w:rsid w:val="7A72EC89"/>
    <w:rsid w:val="7A757C90"/>
    <w:rsid w:val="7A79A413"/>
    <w:rsid w:val="7A7FDD7C"/>
    <w:rsid w:val="7A893D94"/>
    <w:rsid w:val="7A8EDAF9"/>
    <w:rsid w:val="7A8EE329"/>
    <w:rsid w:val="7A9E7ACB"/>
    <w:rsid w:val="7A9FA29B"/>
    <w:rsid w:val="7AA49186"/>
    <w:rsid w:val="7AA66044"/>
    <w:rsid w:val="7AA9105E"/>
    <w:rsid w:val="7AA927BD"/>
    <w:rsid w:val="7AAE0442"/>
    <w:rsid w:val="7ABA6FDE"/>
    <w:rsid w:val="7ABB6819"/>
    <w:rsid w:val="7AC1C9D3"/>
    <w:rsid w:val="7AC3F619"/>
    <w:rsid w:val="7ADB272D"/>
    <w:rsid w:val="7ADC6E8D"/>
    <w:rsid w:val="7ADDF488"/>
    <w:rsid w:val="7ADFDFFF"/>
    <w:rsid w:val="7AE4B8FD"/>
    <w:rsid w:val="7AF293E4"/>
    <w:rsid w:val="7AF41394"/>
    <w:rsid w:val="7AF53EDD"/>
    <w:rsid w:val="7AF57B16"/>
    <w:rsid w:val="7B055539"/>
    <w:rsid w:val="7B09F9A2"/>
    <w:rsid w:val="7B18F33F"/>
    <w:rsid w:val="7B198AB7"/>
    <w:rsid w:val="7B26822E"/>
    <w:rsid w:val="7B2BFF56"/>
    <w:rsid w:val="7B2D8CAC"/>
    <w:rsid w:val="7B33C845"/>
    <w:rsid w:val="7B3636C0"/>
    <w:rsid w:val="7B372F8B"/>
    <w:rsid w:val="7B3AB0D2"/>
    <w:rsid w:val="7B3BA037"/>
    <w:rsid w:val="7B3E60B1"/>
    <w:rsid w:val="7B3FB6F8"/>
    <w:rsid w:val="7B42E827"/>
    <w:rsid w:val="7B447355"/>
    <w:rsid w:val="7B459130"/>
    <w:rsid w:val="7B48BB09"/>
    <w:rsid w:val="7B4978E6"/>
    <w:rsid w:val="7B53E1A5"/>
    <w:rsid w:val="7B5B34F9"/>
    <w:rsid w:val="7B663108"/>
    <w:rsid w:val="7B686126"/>
    <w:rsid w:val="7B6C9A82"/>
    <w:rsid w:val="7B6DC7D3"/>
    <w:rsid w:val="7B7353C9"/>
    <w:rsid w:val="7B76CC0C"/>
    <w:rsid w:val="7B785E4B"/>
    <w:rsid w:val="7B78CB57"/>
    <w:rsid w:val="7B7CD4CF"/>
    <w:rsid w:val="7B86246E"/>
    <w:rsid w:val="7B903C08"/>
    <w:rsid w:val="7B93A192"/>
    <w:rsid w:val="7B93C1CB"/>
    <w:rsid w:val="7B96270C"/>
    <w:rsid w:val="7B9D09A0"/>
    <w:rsid w:val="7BA20E57"/>
    <w:rsid w:val="7BAEB296"/>
    <w:rsid w:val="7BB6D9F7"/>
    <w:rsid w:val="7BB9DF8B"/>
    <w:rsid w:val="7BC0BAC4"/>
    <w:rsid w:val="7BCC4082"/>
    <w:rsid w:val="7BD0D026"/>
    <w:rsid w:val="7BDC045D"/>
    <w:rsid w:val="7BE3BE1A"/>
    <w:rsid w:val="7BE46B9E"/>
    <w:rsid w:val="7BECC235"/>
    <w:rsid w:val="7BF0D97D"/>
    <w:rsid w:val="7BF2903E"/>
    <w:rsid w:val="7BF3493E"/>
    <w:rsid w:val="7BF666EC"/>
    <w:rsid w:val="7C021E3C"/>
    <w:rsid w:val="7C062AAD"/>
    <w:rsid w:val="7C09179C"/>
    <w:rsid w:val="7C0B8DFE"/>
    <w:rsid w:val="7C0FA361"/>
    <w:rsid w:val="7C11CB30"/>
    <w:rsid w:val="7C1565EC"/>
    <w:rsid w:val="7C1C17E0"/>
    <w:rsid w:val="7C262605"/>
    <w:rsid w:val="7C2824C1"/>
    <w:rsid w:val="7C2C228B"/>
    <w:rsid w:val="7C2DE1C8"/>
    <w:rsid w:val="7C2EFB10"/>
    <w:rsid w:val="7C340DF9"/>
    <w:rsid w:val="7C3B0A22"/>
    <w:rsid w:val="7C3CC6D2"/>
    <w:rsid w:val="7C44255D"/>
    <w:rsid w:val="7C4B0D49"/>
    <w:rsid w:val="7C4C0DEE"/>
    <w:rsid w:val="7C52FCC3"/>
    <w:rsid w:val="7C540F5D"/>
    <w:rsid w:val="7C574887"/>
    <w:rsid w:val="7C642405"/>
    <w:rsid w:val="7C65E7E8"/>
    <w:rsid w:val="7C696B94"/>
    <w:rsid w:val="7C6BFF81"/>
    <w:rsid w:val="7C708B3D"/>
    <w:rsid w:val="7C767CBF"/>
    <w:rsid w:val="7C7FDA73"/>
    <w:rsid w:val="7C84755C"/>
    <w:rsid w:val="7C84A39E"/>
    <w:rsid w:val="7C9017F2"/>
    <w:rsid w:val="7C910AF2"/>
    <w:rsid w:val="7C929F95"/>
    <w:rsid w:val="7C96B212"/>
    <w:rsid w:val="7C98D29D"/>
    <w:rsid w:val="7CA455A0"/>
    <w:rsid w:val="7CA4A756"/>
    <w:rsid w:val="7CADC33D"/>
    <w:rsid w:val="7CAFEB3F"/>
    <w:rsid w:val="7CB2BBD6"/>
    <w:rsid w:val="7CB3E0BA"/>
    <w:rsid w:val="7CBAF7DE"/>
    <w:rsid w:val="7CBB1A22"/>
    <w:rsid w:val="7CBF0379"/>
    <w:rsid w:val="7CC5D779"/>
    <w:rsid w:val="7CC7CFB7"/>
    <w:rsid w:val="7CCCA624"/>
    <w:rsid w:val="7CCECBCF"/>
    <w:rsid w:val="7CCF84A4"/>
    <w:rsid w:val="7CD4FC79"/>
    <w:rsid w:val="7CD73DC7"/>
    <w:rsid w:val="7CDB8759"/>
    <w:rsid w:val="7CDB883E"/>
    <w:rsid w:val="7CDD6F4C"/>
    <w:rsid w:val="7CE0044C"/>
    <w:rsid w:val="7CE2E7E9"/>
    <w:rsid w:val="7CE43DC0"/>
    <w:rsid w:val="7CF89A6A"/>
    <w:rsid w:val="7CFAC607"/>
    <w:rsid w:val="7CFF4331"/>
    <w:rsid w:val="7D0B88A5"/>
    <w:rsid w:val="7D0FF3E2"/>
    <w:rsid w:val="7D17D2E4"/>
    <w:rsid w:val="7D27A521"/>
    <w:rsid w:val="7D291985"/>
    <w:rsid w:val="7D30D424"/>
    <w:rsid w:val="7D35B7E2"/>
    <w:rsid w:val="7D37466A"/>
    <w:rsid w:val="7D3B9EDA"/>
    <w:rsid w:val="7D553B83"/>
    <w:rsid w:val="7D5543D2"/>
    <w:rsid w:val="7D5945BD"/>
    <w:rsid w:val="7D5D3A48"/>
    <w:rsid w:val="7D5DB3AE"/>
    <w:rsid w:val="7D65598A"/>
    <w:rsid w:val="7D6BFD92"/>
    <w:rsid w:val="7D7BF26A"/>
    <w:rsid w:val="7D850DAC"/>
    <w:rsid w:val="7D8BCC6C"/>
    <w:rsid w:val="7D8C95A6"/>
    <w:rsid w:val="7D8DE95D"/>
    <w:rsid w:val="7D92DB5F"/>
    <w:rsid w:val="7D930420"/>
    <w:rsid w:val="7D9772E2"/>
    <w:rsid w:val="7D993202"/>
    <w:rsid w:val="7DADFF18"/>
    <w:rsid w:val="7DB9135F"/>
    <w:rsid w:val="7DC43EAB"/>
    <w:rsid w:val="7DC458FD"/>
    <w:rsid w:val="7DC8DBE4"/>
    <w:rsid w:val="7DDC78FA"/>
    <w:rsid w:val="7DDD5BBC"/>
    <w:rsid w:val="7DE60534"/>
    <w:rsid w:val="7DEF08F0"/>
    <w:rsid w:val="7DF0E5A8"/>
    <w:rsid w:val="7DF1EE55"/>
    <w:rsid w:val="7DF227A9"/>
    <w:rsid w:val="7DF8058D"/>
    <w:rsid w:val="7E13769B"/>
    <w:rsid w:val="7E1A34E9"/>
    <w:rsid w:val="7E1FE40D"/>
    <w:rsid w:val="7E2294D6"/>
    <w:rsid w:val="7E282F59"/>
    <w:rsid w:val="7E2FF3CC"/>
    <w:rsid w:val="7E3103DF"/>
    <w:rsid w:val="7E35580C"/>
    <w:rsid w:val="7E3A2A00"/>
    <w:rsid w:val="7E3AAF7C"/>
    <w:rsid w:val="7E3D1DD7"/>
    <w:rsid w:val="7E3E96EB"/>
    <w:rsid w:val="7E41F7F1"/>
    <w:rsid w:val="7E4DE387"/>
    <w:rsid w:val="7E4E68DB"/>
    <w:rsid w:val="7E4E9199"/>
    <w:rsid w:val="7E52647C"/>
    <w:rsid w:val="7E55DB33"/>
    <w:rsid w:val="7E5D0B96"/>
    <w:rsid w:val="7E5F3D5F"/>
    <w:rsid w:val="7E6250C1"/>
    <w:rsid w:val="7E68F430"/>
    <w:rsid w:val="7E6F6EFD"/>
    <w:rsid w:val="7E77E2C5"/>
    <w:rsid w:val="7E7DB5EB"/>
    <w:rsid w:val="7E7EAA5E"/>
    <w:rsid w:val="7E81EB35"/>
    <w:rsid w:val="7E838E8A"/>
    <w:rsid w:val="7E8A2119"/>
    <w:rsid w:val="7E8BC2F7"/>
    <w:rsid w:val="7E8CFF0E"/>
    <w:rsid w:val="7E9D6F70"/>
    <w:rsid w:val="7EA5BFB3"/>
    <w:rsid w:val="7EA5DE22"/>
    <w:rsid w:val="7EA7D769"/>
    <w:rsid w:val="7EB14595"/>
    <w:rsid w:val="7EB37CA7"/>
    <w:rsid w:val="7EB793CE"/>
    <w:rsid w:val="7EB7A4DB"/>
    <w:rsid w:val="7EBECCB2"/>
    <w:rsid w:val="7EC5815E"/>
    <w:rsid w:val="7ECA0185"/>
    <w:rsid w:val="7ECD5555"/>
    <w:rsid w:val="7ED56BB8"/>
    <w:rsid w:val="7EDD7EB7"/>
    <w:rsid w:val="7EEACC85"/>
    <w:rsid w:val="7EF212A9"/>
    <w:rsid w:val="7EF23BAF"/>
    <w:rsid w:val="7EF466F1"/>
    <w:rsid w:val="7EF9BE67"/>
    <w:rsid w:val="7F0EC53A"/>
    <w:rsid w:val="7F112E3B"/>
    <w:rsid w:val="7F14C3F1"/>
    <w:rsid w:val="7F23E060"/>
    <w:rsid w:val="7F23EE34"/>
    <w:rsid w:val="7F29B9BE"/>
    <w:rsid w:val="7F2D1C7D"/>
    <w:rsid w:val="7F31E4D7"/>
    <w:rsid w:val="7F3249F8"/>
    <w:rsid w:val="7F33A4BD"/>
    <w:rsid w:val="7F3897B3"/>
    <w:rsid w:val="7F399521"/>
    <w:rsid w:val="7F3AC5AF"/>
    <w:rsid w:val="7F411A8A"/>
    <w:rsid w:val="7F4376D4"/>
    <w:rsid w:val="7F45552E"/>
    <w:rsid w:val="7F52321F"/>
    <w:rsid w:val="7F5D546F"/>
    <w:rsid w:val="7F60A6A9"/>
    <w:rsid w:val="7F644AC1"/>
    <w:rsid w:val="7F69ECA2"/>
    <w:rsid w:val="7F6E2912"/>
    <w:rsid w:val="7F714C4D"/>
    <w:rsid w:val="7F723FF3"/>
    <w:rsid w:val="7F73B58F"/>
    <w:rsid w:val="7F7C597C"/>
    <w:rsid w:val="7F80D3D1"/>
    <w:rsid w:val="7F891356"/>
    <w:rsid w:val="7F8CB588"/>
    <w:rsid w:val="7F8DBEB6"/>
    <w:rsid w:val="7F935666"/>
    <w:rsid w:val="7F95DE12"/>
    <w:rsid w:val="7F9B3D02"/>
    <w:rsid w:val="7F9FE0D3"/>
    <w:rsid w:val="7FA9A272"/>
    <w:rsid w:val="7FB036D3"/>
    <w:rsid w:val="7FB4F558"/>
    <w:rsid w:val="7FB63A08"/>
    <w:rsid w:val="7FBCA459"/>
    <w:rsid w:val="7FC4E3C5"/>
    <w:rsid w:val="7FC9180F"/>
    <w:rsid w:val="7FCB7801"/>
    <w:rsid w:val="7FCD6880"/>
    <w:rsid w:val="7FD4998D"/>
    <w:rsid w:val="7FD49AF7"/>
    <w:rsid w:val="7FD553FF"/>
    <w:rsid w:val="7FD64084"/>
    <w:rsid w:val="7FE18D89"/>
    <w:rsid w:val="7FE368F7"/>
    <w:rsid w:val="7FEA23F7"/>
    <w:rsid w:val="7FEE4C63"/>
    <w:rsid w:val="7FF837D2"/>
    <w:rsid w:val="7FFF1D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43E27"/>
  <w15:docId w15:val="{01C58D09-6568-44B7-B02C-11C222D1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4EB"/>
    <w:pPr>
      <w:spacing w:after="240" w:line="360" w:lineRule="auto"/>
      <w:ind w:left="720" w:hanging="720"/>
      <w:jc w:val="both"/>
    </w:pPr>
    <w:rPr>
      <w:rFonts w:cs="Times New Roman"/>
      <w:szCs w:val="24"/>
    </w:rPr>
  </w:style>
  <w:style w:type="paragraph" w:styleId="Heading1">
    <w:name w:val="heading 1"/>
    <w:basedOn w:val="Normal"/>
    <w:next w:val="Normal"/>
    <w:link w:val="Heading1Char"/>
    <w:qFormat/>
    <w:rsid w:val="004C3FEB"/>
    <w:pPr>
      <w:keepNext/>
      <w:numPr>
        <w:numId w:val="55"/>
      </w:numPr>
      <w:spacing w:before="240"/>
      <w:jc w:val="center"/>
      <w:outlineLvl w:val="0"/>
    </w:pPr>
    <w:rPr>
      <w:rFonts w:cs="Arial"/>
      <w:b/>
      <w:bCs/>
      <w:kern w:val="32"/>
      <w:szCs w:val="32"/>
      <w:u w:val="single"/>
    </w:rPr>
  </w:style>
  <w:style w:type="paragraph" w:styleId="Heading2">
    <w:name w:val="heading 2"/>
    <w:aliases w:val="- Question Header"/>
    <w:basedOn w:val="Normal"/>
    <w:next w:val="Normal"/>
    <w:link w:val="Heading2Char"/>
    <w:qFormat/>
    <w:rsid w:val="00DE2A91"/>
    <w:pPr>
      <w:keepNext/>
      <w:spacing w:before="240"/>
      <w:contextualSpacing/>
      <w:outlineLvl w:val="1"/>
    </w:pPr>
    <w:rPr>
      <w:rFonts w:eastAsia="MS Mincho" w:cs="Arial"/>
      <w:b/>
      <w:bCs/>
      <w:iCs/>
      <w:szCs w:val="28"/>
    </w:rPr>
  </w:style>
  <w:style w:type="paragraph" w:styleId="Heading3">
    <w:name w:val="heading 3"/>
    <w:basedOn w:val="ListParagraph"/>
    <w:next w:val="Normal"/>
    <w:link w:val="Heading3Char"/>
    <w:qFormat/>
    <w:rsid w:val="004C3FEB"/>
    <w:pPr>
      <w:numPr>
        <w:numId w:val="30"/>
      </w:numPr>
      <w:jc w:val="center"/>
      <w:outlineLvl w:val="2"/>
    </w:pPr>
    <w:rPr>
      <w:b/>
      <w:bCs/>
    </w:rPr>
  </w:style>
  <w:style w:type="paragraph" w:styleId="Heading4">
    <w:name w:val="heading 4"/>
    <w:basedOn w:val="Normal"/>
    <w:next w:val="Normal"/>
    <w:link w:val="Heading4Char"/>
    <w:qFormat/>
    <w:rsid w:val="0047738B"/>
    <w:pPr>
      <w:keepNext/>
      <w:spacing w:before="240" w:after="60"/>
      <w:outlineLvl w:val="3"/>
    </w:pPr>
    <w:rPr>
      <w:b/>
      <w:bCs/>
      <w:sz w:val="28"/>
      <w:szCs w:val="28"/>
    </w:rPr>
  </w:style>
  <w:style w:type="paragraph" w:styleId="Heading5">
    <w:name w:val="heading 5"/>
    <w:basedOn w:val="Normal"/>
    <w:next w:val="Normal"/>
    <w:link w:val="Heading5Char"/>
    <w:qFormat/>
    <w:rsid w:val="0047738B"/>
    <w:pPr>
      <w:spacing w:before="240" w:after="60"/>
      <w:outlineLvl w:val="4"/>
    </w:pPr>
    <w:rPr>
      <w:b/>
      <w:bCs/>
      <w:i/>
      <w:iCs/>
      <w:sz w:val="26"/>
      <w:szCs w:val="26"/>
    </w:rPr>
  </w:style>
  <w:style w:type="paragraph" w:styleId="Heading6">
    <w:name w:val="heading 6"/>
    <w:basedOn w:val="Normal"/>
    <w:next w:val="Normal"/>
    <w:link w:val="Heading6Char"/>
    <w:qFormat/>
    <w:rsid w:val="0047738B"/>
    <w:pPr>
      <w:spacing w:before="240" w:after="60"/>
      <w:outlineLvl w:val="5"/>
    </w:pPr>
    <w:rPr>
      <w:b/>
      <w:bCs/>
      <w:sz w:val="22"/>
      <w:szCs w:val="22"/>
    </w:rPr>
  </w:style>
  <w:style w:type="paragraph" w:styleId="Heading7">
    <w:name w:val="heading 7"/>
    <w:basedOn w:val="Normal"/>
    <w:next w:val="Normal"/>
    <w:link w:val="Heading7Char"/>
    <w:qFormat/>
    <w:rsid w:val="0047738B"/>
    <w:pPr>
      <w:spacing w:before="240" w:after="60"/>
      <w:outlineLvl w:val="6"/>
    </w:pPr>
  </w:style>
  <w:style w:type="paragraph" w:styleId="Heading8">
    <w:name w:val="heading 8"/>
    <w:basedOn w:val="Normal"/>
    <w:next w:val="Normal"/>
    <w:link w:val="Heading8Char"/>
    <w:qFormat/>
    <w:rsid w:val="0047738B"/>
    <w:pPr>
      <w:spacing w:before="240" w:after="60"/>
      <w:outlineLvl w:val="7"/>
    </w:pPr>
    <w:rPr>
      <w:i/>
      <w:iCs/>
    </w:rPr>
  </w:style>
  <w:style w:type="paragraph" w:styleId="Heading9">
    <w:name w:val="heading 9"/>
    <w:basedOn w:val="Normal"/>
    <w:next w:val="Normal"/>
    <w:link w:val="Heading9Char"/>
    <w:qFormat/>
    <w:rsid w:val="0047738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36EA"/>
    <w:pPr>
      <w:widowControl w:val="0"/>
      <w:ind w:firstLine="720"/>
    </w:pPr>
  </w:style>
  <w:style w:type="character" w:customStyle="1" w:styleId="BodyTextChar">
    <w:name w:val="Body Text Char"/>
    <w:basedOn w:val="DefaultParagraphFont"/>
    <w:link w:val="BodyText"/>
    <w:rsid w:val="00C036EA"/>
    <w:rPr>
      <w:rFonts w:eastAsia="Times New Roman" w:cs="Times New Roman"/>
      <w:szCs w:val="24"/>
    </w:rPr>
  </w:style>
  <w:style w:type="paragraph" w:customStyle="1" w:styleId="BodyTextContinued">
    <w:name w:val="Body Text Continued"/>
    <w:basedOn w:val="BodyText"/>
    <w:next w:val="BodyText"/>
    <w:rsid w:val="00C036EA"/>
    <w:pPr>
      <w:ind w:firstLine="0"/>
    </w:pPr>
    <w:rPr>
      <w:szCs w:val="20"/>
    </w:rPr>
  </w:style>
  <w:style w:type="paragraph" w:styleId="Quote">
    <w:name w:val="Quote"/>
    <w:basedOn w:val="Normal"/>
    <w:next w:val="BodyTextContinued"/>
    <w:link w:val="QuoteChar"/>
    <w:qFormat/>
    <w:rsid w:val="00C036EA"/>
    <w:pPr>
      <w:ind w:left="1440" w:right="1440"/>
    </w:pPr>
    <w:rPr>
      <w:szCs w:val="20"/>
    </w:rPr>
  </w:style>
  <w:style w:type="character" w:customStyle="1" w:styleId="QuoteChar">
    <w:name w:val="Quote Char"/>
    <w:basedOn w:val="DefaultParagraphFont"/>
    <w:link w:val="Quote"/>
    <w:rsid w:val="00C036EA"/>
    <w:rPr>
      <w:rFonts w:eastAsia="Times New Roman" w:cs="Times New Roman"/>
      <w:szCs w:val="20"/>
    </w:rPr>
  </w:style>
  <w:style w:type="paragraph" w:styleId="Header">
    <w:name w:val="header"/>
    <w:basedOn w:val="Normal"/>
    <w:link w:val="HeaderChar"/>
    <w:rsid w:val="00C036EA"/>
    <w:pPr>
      <w:tabs>
        <w:tab w:val="center" w:pos="4680"/>
        <w:tab w:val="right" w:pos="9360"/>
      </w:tabs>
    </w:pPr>
  </w:style>
  <w:style w:type="character" w:customStyle="1" w:styleId="HeaderChar">
    <w:name w:val="Header Char"/>
    <w:basedOn w:val="DefaultParagraphFont"/>
    <w:link w:val="Header"/>
    <w:rsid w:val="00C036EA"/>
    <w:rPr>
      <w:rFonts w:eastAsia="Times New Roman" w:cs="Times New Roman"/>
      <w:szCs w:val="24"/>
    </w:rPr>
  </w:style>
  <w:style w:type="paragraph" w:styleId="Footer">
    <w:name w:val="footer"/>
    <w:basedOn w:val="Normal"/>
    <w:link w:val="FooterChar"/>
    <w:uiPriority w:val="99"/>
    <w:rsid w:val="00C036EA"/>
    <w:pPr>
      <w:tabs>
        <w:tab w:val="center" w:pos="4680"/>
        <w:tab w:val="right" w:pos="9360"/>
      </w:tabs>
    </w:pPr>
  </w:style>
  <w:style w:type="character" w:customStyle="1" w:styleId="FooterChar">
    <w:name w:val="Footer Char"/>
    <w:basedOn w:val="DefaultParagraphFont"/>
    <w:link w:val="Footer"/>
    <w:uiPriority w:val="99"/>
    <w:rsid w:val="00C036EA"/>
    <w:rPr>
      <w:rFonts w:eastAsia="Times New Roman" w:cs="Times New Roman"/>
      <w:szCs w:val="24"/>
    </w:rPr>
  </w:style>
  <w:style w:type="character" w:styleId="PageNumber">
    <w:name w:val="page number"/>
    <w:basedOn w:val="DefaultParagraphFont"/>
    <w:rsid w:val="00C036EA"/>
  </w:style>
  <w:style w:type="character" w:customStyle="1" w:styleId="Heading1Char">
    <w:name w:val="Heading 1 Char"/>
    <w:basedOn w:val="DefaultParagraphFont"/>
    <w:link w:val="Heading1"/>
    <w:rsid w:val="004C3FEB"/>
    <w:rPr>
      <w:rFonts w:cs="Arial"/>
      <w:b/>
      <w:bCs/>
      <w:kern w:val="32"/>
      <w:szCs w:val="32"/>
      <w:u w:val="single"/>
    </w:rPr>
  </w:style>
  <w:style w:type="character" w:customStyle="1" w:styleId="Heading2Char">
    <w:name w:val="Heading 2 Char"/>
    <w:aliases w:val="- Question Header Char"/>
    <w:basedOn w:val="DefaultParagraphFont"/>
    <w:link w:val="Heading2"/>
    <w:rsid w:val="00DE2A91"/>
    <w:rPr>
      <w:rFonts w:eastAsia="MS Mincho" w:cs="Arial"/>
      <w:b/>
      <w:bCs/>
      <w:iCs/>
      <w:szCs w:val="28"/>
    </w:rPr>
  </w:style>
  <w:style w:type="character" w:customStyle="1" w:styleId="Heading3Char">
    <w:name w:val="Heading 3 Char"/>
    <w:basedOn w:val="DefaultParagraphFont"/>
    <w:link w:val="Heading3"/>
    <w:rsid w:val="004C3FEB"/>
    <w:rPr>
      <w:rFonts w:cs="Times New Roman"/>
      <w:b/>
      <w:bCs/>
      <w:szCs w:val="24"/>
    </w:rPr>
  </w:style>
  <w:style w:type="character" w:customStyle="1" w:styleId="Heading4Char">
    <w:name w:val="Heading 4 Char"/>
    <w:basedOn w:val="DefaultParagraphFont"/>
    <w:link w:val="Heading4"/>
    <w:rsid w:val="0047738B"/>
    <w:rPr>
      <w:rFonts w:cs="Times New Roman"/>
      <w:b/>
      <w:bCs/>
      <w:sz w:val="28"/>
      <w:szCs w:val="28"/>
    </w:rPr>
  </w:style>
  <w:style w:type="character" w:customStyle="1" w:styleId="Heading5Char">
    <w:name w:val="Heading 5 Char"/>
    <w:basedOn w:val="DefaultParagraphFont"/>
    <w:link w:val="Heading5"/>
    <w:rsid w:val="0047738B"/>
    <w:rPr>
      <w:rFonts w:cs="Times New Roman"/>
      <w:b/>
      <w:bCs/>
      <w:i/>
      <w:iCs/>
      <w:sz w:val="26"/>
      <w:szCs w:val="26"/>
    </w:rPr>
  </w:style>
  <w:style w:type="character" w:customStyle="1" w:styleId="Heading6Char">
    <w:name w:val="Heading 6 Char"/>
    <w:basedOn w:val="DefaultParagraphFont"/>
    <w:link w:val="Heading6"/>
    <w:rsid w:val="0047738B"/>
    <w:rPr>
      <w:rFonts w:cs="Times New Roman"/>
      <w:b/>
      <w:bCs/>
      <w:sz w:val="22"/>
    </w:rPr>
  </w:style>
  <w:style w:type="character" w:customStyle="1" w:styleId="Heading7Char">
    <w:name w:val="Heading 7 Char"/>
    <w:basedOn w:val="DefaultParagraphFont"/>
    <w:link w:val="Heading7"/>
    <w:rsid w:val="0047738B"/>
    <w:rPr>
      <w:rFonts w:cs="Times New Roman"/>
      <w:szCs w:val="24"/>
    </w:rPr>
  </w:style>
  <w:style w:type="character" w:customStyle="1" w:styleId="Heading8Char">
    <w:name w:val="Heading 8 Char"/>
    <w:basedOn w:val="DefaultParagraphFont"/>
    <w:link w:val="Heading8"/>
    <w:rsid w:val="0047738B"/>
    <w:rPr>
      <w:rFonts w:cs="Times New Roman"/>
      <w:i/>
      <w:iCs/>
      <w:szCs w:val="24"/>
    </w:rPr>
  </w:style>
  <w:style w:type="character" w:customStyle="1" w:styleId="Heading9Char">
    <w:name w:val="Heading 9 Char"/>
    <w:basedOn w:val="DefaultParagraphFont"/>
    <w:link w:val="Heading9"/>
    <w:rsid w:val="0047738B"/>
    <w:rPr>
      <w:rFonts w:ascii="Arial" w:hAnsi="Arial" w:cs="Arial"/>
      <w:sz w:val="22"/>
    </w:rPr>
  </w:style>
  <w:style w:type="paragraph" w:styleId="PlainText">
    <w:name w:val="Plain Text"/>
    <w:basedOn w:val="Normal"/>
    <w:link w:val="PlainTextChar"/>
    <w:rsid w:val="0047738B"/>
    <w:rPr>
      <w:rFonts w:ascii="Courier New" w:hAnsi="Courier New" w:cs="Courier New"/>
      <w:sz w:val="20"/>
      <w:szCs w:val="20"/>
    </w:rPr>
  </w:style>
  <w:style w:type="character" w:customStyle="1" w:styleId="PlainTextChar">
    <w:name w:val="Plain Text Char"/>
    <w:basedOn w:val="DefaultParagraphFont"/>
    <w:link w:val="PlainText"/>
    <w:rsid w:val="0047738B"/>
    <w:rPr>
      <w:rFonts w:ascii="Courier New" w:hAnsi="Courier New" w:cs="Courier New"/>
      <w:sz w:val="20"/>
      <w:szCs w:val="20"/>
    </w:rPr>
  </w:style>
  <w:style w:type="paragraph" w:customStyle="1" w:styleId="Title2">
    <w:name w:val="Title 2"/>
    <w:basedOn w:val="Normal"/>
    <w:next w:val="Normal"/>
    <w:rsid w:val="0047738B"/>
    <w:pPr>
      <w:overflowPunct w:val="0"/>
      <w:autoSpaceDE w:val="0"/>
      <w:autoSpaceDN w:val="0"/>
      <w:adjustRightInd w:val="0"/>
      <w:textAlignment w:val="baseline"/>
    </w:pPr>
    <w:rPr>
      <w:rFonts w:ascii="Arial" w:hAnsi="Arial"/>
      <w:b/>
      <w:szCs w:val="20"/>
    </w:rPr>
  </w:style>
  <w:style w:type="paragraph" w:styleId="BodyTextIndent">
    <w:name w:val="Body Text Indent"/>
    <w:basedOn w:val="Normal"/>
    <w:link w:val="BodyTextIndentChar"/>
    <w:rsid w:val="0047738B"/>
    <w:pPr>
      <w:widowControl w:val="0"/>
      <w:overflowPunct w:val="0"/>
      <w:autoSpaceDE w:val="0"/>
      <w:autoSpaceDN w:val="0"/>
      <w:adjustRightInd w:val="0"/>
      <w:textAlignment w:val="baseline"/>
    </w:pPr>
    <w:rPr>
      <w:szCs w:val="20"/>
    </w:rPr>
  </w:style>
  <w:style w:type="character" w:customStyle="1" w:styleId="BodyTextIndentChar">
    <w:name w:val="Body Text Indent Char"/>
    <w:basedOn w:val="DefaultParagraphFont"/>
    <w:link w:val="BodyTextIndent"/>
    <w:rsid w:val="0047738B"/>
    <w:rPr>
      <w:rFonts w:cs="Times New Roman"/>
      <w:szCs w:val="20"/>
    </w:rPr>
  </w:style>
  <w:style w:type="paragraph" w:styleId="BodyTextIndent2">
    <w:name w:val="Body Text Indent 2"/>
    <w:basedOn w:val="Normal"/>
    <w:link w:val="BodyTextIndent2Char"/>
    <w:rsid w:val="0047738B"/>
    <w:pPr>
      <w:widowControl w:val="0"/>
      <w:tabs>
        <w:tab w:val="left" w:pos="360"/>
      </w:tabs>
      <w:overflowPunct w:val="0"/>
      <w:autoSpaceDE w:val="0"/>
      <w:autoSpaceDN w:val="0"/>
      <w:adjustRightInd w:val="0"/>
      <w:ind w:hanging="540"/>
      <w:textAlignment w:val="baseline"/>
    </w:pPr>
    <w:rPr>
      <w:szCs w:val="20"/>
    </w:rPr>
  </w:style>
  <w:style w:type="character" w:customStyle="1" w:styleId="BodyTextIndent2Char">
    <w:name w:val="Body Text Indent 2 Char"/>
    <w:basedOn w:val="DefaultParagraphFont"/>
    <w:link w:val="BodyTextIndent2"/>
    <w:rsid w:val="0047738B"/>
    <w:rPr>
      <w:rFonts w:cs="Times New Roman"/>
      <w:szCs w:val="20"/>
    </w:rPr>
  </w:style>
  <w:style w:type="character" w:styleId="LineNumber">
    <w:name w:val="line number"/>
    <w:basedOn w:val="DefaultParagraphFont"/>
    <w:rsid w:val="0047738B"/>
  </w:style>
  <w:style w:type="paragraph" w:customStyle="1" w:styleId="BBBodyText">
    <w:name w:val="BB Body Text"/>
    <w:basedOn w:val="Normal"/>
    <w:rsid w:val="0047738B"/>
    <w:pPr>
      <w:ind w:firstLine="720"/>
    </w:pPr>
  </w:style>
  <w:style w:type="character" w:styleId="CommentReference">
    <w:name w:val="annotation reference"/>
    <w:uiPriority w:val="99"/>
    <w:rsid w:val="0047738B"/>
    <w:rPr>
      <w:sz w:val="16"/>
    </w:rPr>
  </w:style>
  <w:style w:type="paragraph" w:styleId="CommentText">
    <w:name w:val="annotation text"/>
    <w:basedOn w:val="Normal"/>
    <w:link w:val="CommentTextChar"/>
    <w:uiPriority w:val="99"/>
    <w:rsid w:val="0047738B"/>
    <w:pPr>
      <w:overflowPunct w:val="0"/>
      <w:autoSpaceDE w:val="0"/>
      <w:autoSpaceDN w:val="0"/>
      <w:adjustRightInd w:val="0"/>
      <w:textAlignment w:val="baseline"/>
    </w:pPr>
    <w:rPr>
      <w:rFonts w:ascii="Arial" w:hAnsi="Arial"/>
      <w:sz w:val="20"/>
      <w:szCs w:val="20"/>
    </w:rPr>
  </w:style>
  <w:style w:type="character" w:customStyle="1" w:styleId="CommentTextChar">
    <w:name w:val="Comment Text Char"/>
    <w:basedOn w:val="DefaultParagraphFont"/>
    <w:link w:val="CommentText"/>
    <w:uiPriority w:val="99"/>
    <w:rsid w:val="0047738B"/>
    <w:rPr>
      <w:rFonts w:ascii="Arial" w:hAnsi="Arial" w:cs="Times New Roman"/>
      <w:sz w:val="20"/>
      <w:szCs w:val="20"/>
    </w:rPr>
  </w:style>
  <w:style w:type="paragraph" w:styleId="BalloonText">
    <w:name w:val="Balloon Text"/>
    <w:basedOn w:val="Normal"/>
    <w:link w:val="BalloonTextChar"/>
    <w:semiHidden/>
    <w:rsid w:val="0047738B"/>
    <w:rPr>
      <w:rFonts w:ascii="Tahoma" w:hAnsi="Tahoma" w:cs="Tahoma"/>
      <w:sz w:val="16"/>
      <w:szCs w:val="16"/>
    </w:rPr>
  </w:style>
  <w:style w:type="character" w:customStyle="1" w:styleId="BalloonTextChar">
    <w:name w:val="Balloon Text Char"/>
    <w:basedOn w:val="DefaultParagraphFont"/>
    <w:link w:val="BalloonText"/>
    <w:semiHidden/>
    <w:rsid w:val="0047738B"/>
    <w:rPr>
      <w:rFonts w:ascii="Tahoma" w:hAnsi="Tahoma" w:cs="Tahoma"/>
      <w:sz w:val="16"/>
      <w:szCs w:val="16"/>
    </w:rPr>
  </w:style>
  <w:style w:type="paragraph" w:styleId="CommentSubject">
    <w:name w:val="annotation subject"/>
    <w:basedOn w:val="CommentText"/>
    <w:next w:val="CommentText"/>
    <w:link w:val="CommentSubjectChar"/>
    <w:semiHidden/>
    <w:rsid w:val="0047738B"/>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
    <w:link w:val="CommentSubject"/>
    <w:semiHidden/>
    <w:rsid w:val="0047738B"/>
    <w:rPr>
      <w:rFonts w:ascii="Arial" w:hAnsi="Arial" w:cs="Times New Roman"/>
      <w:b/>
      <w:bCs/>
      <w:sz w:val="20"/>
      <w:szCs w:val="20"/>
    </w:rPr>
  </w:style>
  <w:style w:type="paragraph" w:styleId="BodyText2">
    <w:name w:val="Body Text 2"/>
    <w:basedOn w:val="Normal"/>
    <w:link w:val="BodyText2Char"/>
    <w:rsid w:val="0047738B"/>
    <w:pPr>
      <w:spacing w:after="120" w:line="480" w:lineRule="auto"/>
    </w:pPr>
  </w:style>
  <w:style w:type="character" w:customStyle="1" w:styleId="BodyText2Char">
    <w:name w:val="Body Text 2 Char"/>
    <w:basedOn w:val="DefaultParagraphFont"/>
    <w:link w:val="BodyText2"/>
    <w:rsid w:val="0047738B"/>
    <w:rPr>
      <w:rFonts w:cs="Times New Roman"/>
      <w:szCs w:val="24"/>
    </w:rPr>
  </w:style>
  <w:style w:type="paragraph" w:styleId="DocumentMap">
    <w:name w:val="Document Map"/>
    <w:basedOn w:val="Normal"/>
    <w:link w:val="DocumentMapChar"/>
    <w:semiHidden/>
    <w:rsid w:val="0047738B"/>
    <w:pPr>
      <w:shd w:val="clear" w:color="auto" w:fill="000080"/>
    </w:pPr>
    <w:rPr>
      <w:rFonts w:ascii="Tahoma" w:hAnsi="Tahoma" w:cs="Tahoma"/>
    </w:rPr>
  </w:style>
  <w:style w:type="character" w:customStyle="1" w:styleId="DocumentMapChar">
    <w:name w:val="Document Map Char"/>
    <w:basedOn w:val="DefaultParagraphFont"/>
    <w:link w:val="DocumentMap"/>
    <w:semiHidden/>
    <w:rsid w:val="0047738B"/>
    <w:rPr>
      <w:rFonts w:ascii="Tahoma" w:hAnsi="Tahoma" w:cs="Tahoma"/>
      <w:szCs w:val="24"/>
      <w:shd w:val="clear" w:color="auto" w:fill="000080"/>
    </w:rPr>
  </w:style>
  <w:style w:type="paragraph" w:customStyle="1" w:styleId="StyleJustified">
    <w:name w:val="Style Justified"/>
    <w:basedOn w:val="BlockText"/>
    <w:rsid w:val="0047738B"/>
    <w:rPr>
      <w:rFonts w:ascii="Arial" w:hAnsi="Arial"/>
      <w:szCs w:val="20"/>
    </w:rPr>
  </w:style>
  <w:style w:type="paragraph" w:styleId="BlockText">
    <w:name w:val="Block Text"/>
    <w:basedOn w:val="Normal"/>
    <w:rsid w:val="0047738B"/>
    <w:pPr>
      <w:spacing w:after="120"/>
      <w:ind w:left="1440" w:right="1440"/>
    </w:pPr>
  </w:style>
  <w:style w:type="paragraph" w:customStyle="1" w:styleId="Question1">
    <w:name w:val="Question 1"/>
    <w:basedOn w:val="Normal"/>
    <w:next w:val="BodyText"/>
    <w:link w:val="Question1Char"/>
    <w:uiPriority w:val="99"/>
    <w:rsid w:val="0047738B"/>
    <w:pPr>
      <w:keepNext/>
      <w:numPr>
        <w:numId w:val="5"/>
      </w:numPr>
      <w:spacing w:before="240"/>
      <w:outlineLvl w:val="0"/>
    </w:pPr>
    <w:rPr>
      <w:b/>
      <w:kern w:val="32"/>
    </w:rPr>
  </w:style>
  <w:style w:type="paragraph" w:customStyle="1" w:styleId="Question2">
    <w:name w:val="Question 2"/>
    <w:basedOn w:val="Normal"/>
    <w:next w:val="BodyText"/>
    <w:uiPriority w:val="99"/>
    <w:rsid w:val="0047738B"/>
    <w:pPr>
      <w:keepNext/>
      <w:numPr>
        <w:ilvl w:val="1"/>
        <w:numId w:val="5"/>
      </w:numPr>
      <w:spacing w:before="240" w:after="60"/>
      <w:outlineLvl w:val="1"/>
    </w:pPr>
    <w:rPr>
      <w:rFonts w:ascii="Arial" w:hAnsi="Arial" w:cs="Arial"/>
      <w:b/>
      <w:i/>
      <w:sz w:val="28"/>
    </w:rPr>
  </w:style>
  <w:style w:type="paragraph" w:customStyle="1" w:styleId="Question3">
    <w:name w:val="Question 3"/>
    <w:basedOn w:val="Normal"/>
    <w:next w:val="BodyText"/>
    <w:uiPriority w:val="99"/>
    <w:rsid w:val="0047738B"/>
    <w:pPr>
      <w:keepNext/>
      <w:numPr>
        <w:ilvl w:val="2"/>
        <w:numId w:val="5"/>
      </w:numPr>
      <w:spacing w:before="240" w:after="60"/>
      <w:outlineLvl w:val="2"/>
    </w:pPr>
    <w:rPr>
      <w:rFonts w:ascii="Arial" w:hAnsi="Arial" w:cs="Arial"/>
      <w:b/>
      <w:sz w:val="26"/>
    </w:rPr>
  </w:style>
  <w:style w:type="paragraph" w:customStyle="1" w:styleId="Question4">
    <w:name w:val="Question 4"/>
    <w:basedOn w:val="Normal"/>
    <w:next w:val="BodyText"/>
    <w:uiPriority w:val="99"/>
    <w:rsid w:val="0047738B"/>
    <w:pPr>
      <w:keepNext/>
      <w:numPr>
        <w:ilvl w:val="3"/>
        <w:numId w:val="5"/>
      </w:numPr>
      <w:spacing w:before="240" w:after="60"/>
      <w:outlineLvl w:val="3"/>
    </w:pPr>
    <w:rPr>
      <w:b/>
      <w:sz w:val="28"/>
    </w:rPr>
  </w:style>
  <w:style w:type="paragraph" w:customStyle="1" w:styleId="Question5">
    <w:name w:val="Question 5"/>
    <w:basedOn w:val="Normal"/>
    <w:next w:val="BodyText"/>
    <w:uiPriority w:val="99"/>
    <w:rsid w:val="0047738B"/>
    <w:pPr>
      <w:numPr>
        <w:ilvl w:val="4"/>
        <w:numId w:val="5"/>
      </w:numPr>
      <w:spacing w:before="240" w:after="60"/>
      <w:outlineLvl w:val="4"/>
    </w:pPr>
    <w:rPr>
      <w:b/>
      <w:i/>
      <w:sz w:val="26"/>
    </w:rPr>
  </w:style>
  <w:style w:type="paragraph" w:customStyle="1" w:styleId="Question6">
    <w:name w:val="Question 6"/>
    <w:basedOn w:val="Normal"/>
    <w:next w:val="BodyText"/>
    <w:uiPriority w:val="99"/>
    <w:rsid w:val="0047738B"/>
    <w:pPr>
      <w:numPr>
        <w:ilvl w:val="5"/>
        <w:numId w:val="5"/>
      </w:numPr>
      <w:spacing w:before="240" w:after="60"/>
      <w:outlineLvl w:val="5"/>
    </w:pPr>
    <w:rPr>
      <w:b/>
      <w:sz w:val="22"/>
    </w:rPr>
  </w:style>
  <w:style w:type="paragraph" w:customStyle="1" w:styleId="Question7">
    <w:name w:val="Question 7"/>
    <w:basedOn w:val="Normal"/>
    <w:next w:val="BodyText"/>
    <w:uiPriority w:val="99"/>
    <w:rsid w:val="0047738B"/>
    <w:pPr>
      <w:numPr>
        <w:ilvl w:val="6"/>
        <w:numId w:val="5"/>
      </w:numPr>
      <w:spacing w:before="240" w:after="60"/>
      <w:outlineLvl w:val="6"/>
    </w:pPr>
  </w:style>
  <w:style w:type="paragraph" w:customStyle="1" w:styleId="Question8">
    <w:name w:val="Question 8"/>
    <w:basedOn w:val="Normal"/>
    <w:next w:val="BodyText"/>
    <w:uiPriority w:val="99"/>
    <w:rsid w:val="0047738B"/>
    <w:pPr>
      <w:numPr>
        <w:ilvl w:val="7"/>
        <w:numId w:val="5"/>
      </w:numPr>
      <w:spacing w:before="240" w:after="60"/>
      <w:outlineLvl w:val="7"/>
    </w:pPr>
    <w:rPr>
      <w:i/>
    </w:rPr>
  </w:style>
  <w:style w:type="paragraph" w:customStyle="1" w:styleId="Question9">
    <w:name w:val="Question 9"/>
    <w:basedOn w:val="Normal"/>
    <w:next w:val="BodyText"/>
    <w:uiPriority w:val="99"/>
    <w:rsid w:val="0047738B"/>
    <w:pPr>
      <w:numPr>
        <w:ilvl w:val="8"/>
        <w:numId w:val="5"/>
      </w:numPr>
      <w:spacing w:before="240" w:after="60"/>
      <w:outlineLvl w:val="8"/>
    </w:pPr>
    <w:rPr>
      <w:rFonts w:ascii="Arial" w:hAnsi="Arial" w:cs="Arial"/>
      <w:sz w:val="22"/>
    </w:rPr>
  </w:style>
  <w:style w:type="paragraph" w:customStyle="1" w:styleId="Answer">
    <w:name w:val="Answer"/>
    <w:basedOn w:val="Normal"/>
    <w:next w:val="Normal"/>
    <w:link w:val="AnswerChar"/>
    <w:rsid w:val="00D534A2"/>
    <w:pPr>
      <w:numPr>
        <w:numId w:val="1"/>
      </w:numPr>
      <w:spacing w:before="240" w:line="480" w:lineRule="auto"/>
      <w:outlineLvl w:val="0"/>
    </w:pPr>
    <w:rPr>
      <w:rFonts w:eastAsia="MS Mincho"/>
      <w:bCs/>
    </w:rPr>
  </w:style>
  <w:style w:type="paragraph" w:styleId="BodyText3">
    <w:name w:val="Body Text 3"/>
    <w:basedOn w:val="Normal"/>
    <w:link w:val="BodyText3Char"/>
    <w:rsid w:val="0047738B"/>
    <w:pPr>
      <w:spacing w:after="120"/>
    </w:pPr>
    <w:rPr>
      <w:sz w:val="16"/>
      <w:szCs w:val="16"/>
    </w:rPr>
  </w:style>
  <w:style w:type="character" w:customStyle="1" w:styleId="BodyText3Char">
    <w:name w:val="Body Text 3 Char"/>
    <w:basedOn w:val="DefaultParagraphFont"/>
    <w:link w:val="BodyText3"/>
    <w:rsid w:val="0047738B"/>
    <w:rPr>
      <w:rFonts w:cs="Times New Roman"/>
      <w:sz w:val="16"/>
      <w:szCs w:val="16"/>
    </w:rPr>
  </w:style>
  <w:style w:type="character" w:customStyle="1" w:styleId="DeltaViewInsertion">
    <w:name w:val="DeltaView Insertion"/>
    <w:rsid w:val="0047738B"/>
    <w:rPr>
      <w:color w:val="0000FF"/>
      <w:spacing w:val="0"/>
      <w:u w:val="double"/>
    </w:rPr>
  </w:style>
  <w:style w:type="paragraph" w:styleId="FootnoteText">
    <w:name w:val="footnote text"/>
    <w:basedOn w:val="Normal"/>
    <w:link w:val="FootnoteTextChar"/>
    <w:uiPriority w:val="99"/>
    <w:rsid w:val="0047738B"/>
    <w:rPr>
      <w:sz w:val="20"/>
      <w:szCs w:val="20"/>
    </w:rPr>
  </w:style>
  <w:style w:type="character" w:customStyle="1" w:styleId="FootnoteTextChar">
    <w:name w:val="Footnote Text Char"/>
    <w:basedOn w:val="DefaultParagraphFont"/>
    <w:link w:val="FootnoteText"/>
    <w:uiPriority w:val="99"/>
    <w:rsid w:val="0047738B"/>
    <w:rPr>
      <w:rFonts w:cs="Times New Roman"/>
      <w:sz w:val="20"/>
      <w:szCs w:val="20"/>
    </w:rPr>
  </w:style>
  <w:style w:type="table" w:styleId="TableGrid">
    <w:name w:val="Table Grid"/>
    <w:basedOn w:val="TableNormal"/>
    <w:uiPriority w:val="59"/>
    <w:rsid w:val="0047738B"/>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3">
    <w:name w:val="Answer 3"/>
    <w:basedOn w:val="Normal"/>
    <w:link w:val="Answer3Char"/>
    <w:rsid w:val="00D534A2"/>
    <w:pPr>
      <w:numPr>
        <w:ilvl w:val="1"/>
        <w:numId w:val="2"/>
      </w:numPr>
      <w:spacing w:line="480" w:lineRule="auto"/>
      <w:outlineLvl w:val="1"/>
    </w:pPr>
    <w:rPr>
      <w:rFonts w:eastAsia="MS Mincho"/>
    </w:rPr>
  </w:style>
  <w:style w:type="character" w:customStyle="1" w:styleId="Answer3Char">
    <w:name w:val="Answer 3 Char"/>
    <w:basedOn w:val="DefaultParagraphFont"/>
    <w:link w:val="Answer3"/>
    <w:rsid w:val="00D534A2"/>
    <w:rPr>
      <w:rFonts w:eastAsia="MS Mincho" w:cs="Times New Roman"/>
      <w:szCs w:val="24"/>
    </w:rPr>
  </w:style>
  <w:style w:type="character" w:customStyle="1" w:styleId="zzmpTrailerItem">
    <w:name w:val="zzmpTrailerItem"/>
    <w:basedOn w:val="DefaultParagraphFont"/>
    <w:rsid w:val="00D34962"/>
    <w:rPr>
      <w:rFonts w:ascii="Times New Roman" w:hAnsi="Times New Roman" w:cs="Times New Roman"/>
      <w:dstrike w:val="0"/>
      <w:noProof/>
      <w:color w:val="auto"/>
      <w:spacing w:val="0"/>
      <w:position w:val="0"/>
      <w:sz w:val="16"/>
      <w:szCs w:val="16"/>
      <w:u w:val="none"/>
      <w:effect w:val="none"/>
      <w:vertAlign w:val="baseline"/>
    </w:rPr>
  </w:style>
  <w:style w:type="paragraph" w:styleId="EnvelopeAddress">
    <w:name w:val="envelope address"/>
    <w:basedOn w:val="Normal"/>
    <w:rsid w:val="0047738B"/>
    <w:pPr>
      <w:framePr w:w="7920" w:h="1980" w:hRule="exact" w:hSpace="180" w:wrap="auto" w:hAnchor="page" w:xAlign="center" w:yAlign="bottom"/>
      <w:ind w:left="2880"/>
    </w:pPr>
    <w:rPr>
      <w:rFonts w:ascii="Monotype Corsiva" w:hAnsi="Monotype Corsiva" w:cs="Arial"/>
      <w:b/>
      <w:i/>
      <w:color w:val="FF6600"/>
      <w:sz w:val="36"/>
      <w:szCs w:val="36"/>
    </w:rPr>
  </w:style>
  <w:style w:type="paragraph" w:styleId="EnvelopeReturn">
    <w:name w:val="envelope return"/>
    <w:basedOn w:val="Normal"/>
    <w:rsid w:val="0047738B"/>
    <w:rPr>
      <w:rFonts w:ascii="Arial" w:hAnsi="Arial" w:cs="Arial"/>
      <w:sz w:val="20"/>
      <w:szCs w:val="20"/>
    </w:rPr>
  </w:style>
  <w:style w:type="character" w:customStyle="1" w:styleId="Question1Char">
    <w:name w:val="Question 1 Char"/>
    <w:link w:val="Question1"/>
    <w:uiPriority w:val="99"/>
    <w:rsid w:val="0047738B"/>
    <w:rPr>
      <w:rFonts w:cs="Times New Roman"/>
      <w:b/>
      <w:kern w:val="32"/>
      <w:szCs w:val="24"/>
    </w:rPr>
  </w:style>
  <w:style w:type="paragraph" w:customStyle="1" w:styleId="Style1">
    <w:name w:val="Style1"/>
    <w:basedOn w:val="Answer"/>
    <w:link w:val="Style1Char"/>
    <w:qFormat/>
    <w:rsid w:val="0047738B"/>
    <w:pPr>
      <w:numPr>
        <w:numId w:val="4"/>
      </w:numPr>
      <w:spacing w:before="120" w:after="120"/>
    </w:pPr>
  </w:style>
  <w:style w:type="character" w:customStyle="1" w:styleId="AnswerChar">
    <w:name w:val="Answer Char"/>
    <w:link w:val="Answer"/>
    <w:rsid w:val="0047738B"/>
    <w:rPr>
      <w:rFonts w:eastAsia="MS Mincho" w:cs="Times New Roman"/>
      <w:bCs/>
      <w:szCs w:val="24"/>
    </w:rPr>
  </w:style>
  <w:style w:type="character" w:customStyle="1" w:styleId="Style1Char">
    <w:name w:val="Style1 Char"/>
    <w:basedOn w:val="AnswerChar"/>
    <w:link w:val="Style1"/>
    <w:rsid w:val="0047738B"/>
    <w:rPr>
      <w:rFonts w:eastAsia="MS Mincho" w:cs="Times New Roman"/>
      <w:bCs/>
      <w:szCs w:val="24"/>
    </w:rPr>
  </w:style>
  <w:style w:type="paragraph" w:customStyle="1" w:styleId="Indent">
    <w:name w:val="Indent"/>
    <w:basedOn w:val="Normal"/>
    <w:qFormat/>
    <w:rsid w:val="0047738B"/>
    <w:rPr>
      <w:rFonts w:eastAsia="SimSun"/>
      <w:lang w:eastAsia="zh-CN"/>
    </w:rPr>
  </w:style>
  <w:style w:type="paragraph" w:styleId="ListParagraph">
    <w:name w:val="List Paragraph"/>
    <w:basedOn w:val="Normal"/>
    <w:link w:val="ListParagraphChar"/>
    <w:uiPriority w:val="34"/>
    <w:qFormat/>
    <w:rsid w:val="0047738B"/>
    <w:pPr>
      <w:contextualSpacing/>
    </w:pPr>
  </w:style>
  <w:style w:type="paragraph" w:customStyle="1" w:styleId="s4">
    <w:name w:val="s4"/>
    <w:basedOn w:val="Normal"/>
    <w:rsid w:val="0047738B"/>
    <w:pPr>
      <w:spacing w:before="100" w:beforeAutospacing="1" w:after="100" w:afterAutospacing="1"/>
    </w:pPr>
    <w:rPr>
      <w:rFonts w:eastAsia="Calibri"/>
    </w:rPr>
  </w:style>
  <w:style w:type="character" w:customStyle="1" w:styleId="bumpedfont20">
    <w:name w:val="bumpedfont20"/>
    <w:basedOn w:val="DefaultParagraphFont"/>
    <w:rsid w:val="0047738B"/>
  </w:style>
  <w:style w:type="paragraph" w:styleId="Revision">
    <w:name w:val="Revision"/>
    <w:hidden/>
    <w:uiPriority w:val="99"/>
    <w:semiHidden/>
    <w:rsid w:val="0047738B"/>
    <w:rPr>
      <w:rFonts w:cs="Times New Roman"/>
      <w:szCs w:val="24"/>
    </w:rPr>
  </w:style>
  <w:style w:type="character" w:styleId="FootnoteReference">
    <w:name w:val="footnote reference"/>
    <w:basedOn w:val="DefaultParagraphFont"/>
    <w:uiPriority w:val="99"/>
    <w:unhideWhenUsed/>
    <w:rsid w:val="004264B8"/>
    <w:rPr>
      <w:vertAlign w:val="superscript"/>
    </w:rPr>
  </w:style>
  <w:style w:type="paragraph" w:styleId="NoSpacing">
    <w:name w:val="No Spacing"/>
    <w:uiPriority w:val="1"/>
    <w:qFormat/>
    <w:rsid w:val="00175185"/>
    <w:pPr>
      <w:spacing w:after="240" w:line="360" w:lineRule="auto"/>
      <w:contextualSpacing/>
    </w:pPr>
    <w:rPr>
      <w:rFonts w:ascii="Arial" w:eastAsiaTheme="minorHAnsi" w:hAnsi="Arial"/>
      <w:color w:val="1F497D" w:themeColor="text2"/>
      <w:sz w:val="22"/>
    </w:rPr>
  </w:style>
  <w:style w:type="paragraph" w:customStyle="1" w:styleId="xmsonormal">
    <w:name w:val="x_msonormal"/>
    <w:basedOn w:val="Normal"/>
    <w:rsid w:val="00C129FB"/>
    <w:rPr>
      <w:rFonts w:ascii="Calibri" w:eastAsiaTheme="minorHAnsi" w:hAnsi="Calibri" w:cs="Calibri"/>
      <w:sz w:val="22"/>
      <w:szCs w:val="22"/>
    </w:rPr>
  </w:style>
  <w:style w:type="paragraph" w:customStyle="1" w:styleId="Footnote">
    <w:name w:val="Footnote"/>
    <w:basedOn w:val="FootnoteText"/>
    <w:link w:val="FootnoteChar"/>
    <w:uiPriority w:val="12"/>
    <w:qFormat/>
    <w:rsid w:val="003B6FC4"/>
    <w:rPr>
      <w:rFonts w:asciiTheme="minorHAnsi" w:hAnsiTheme="minorHAnsi"/>
      <w:color w:val="1F497D" w:themeColor="text2"/>
      <w:sz w:val="19"/>
    </w:rPr>
  </w:style>
  <w:style w:type="character" w:customStyle="1" w:styleId="FootnoteChar">
    <w:name w:val="Footnote Char"/>
    <w:basedOn w:val="FootnoteTextChar"/>
    <w:link w:val="Footnote"/>
    <w:uiPriority w:val="12"/>
    <w:rsid w:val="003B6FC4"/>
    <w:rPr>
      <w:rFonts w:asciiTheme="minorHAnsi" w:hAnsiTheme="minorHAnsi" w:cs="Times New Roman"/>
      <w:color w:val="1F497D" w:themeColor="text2"/>
      <w:sz w:val="19"/>
      <w:szCs w:val="20"/>
    </w:rPr>
  </w:style>
  <w:style w:type="character" w:customStyle="1" w:styleId="ListParagraphChar">
    <w:name w:val="List Paragraph Char"/>
    <w:link w:val="ListParagraph"/>
    <w:uiPriority w:val="34"/>
    <w:rsid w:val="00D204B1"/>
    <w:rPr>
      <w:rFonts w:cs="Times New Roman"/>
      <w:szCs w:val="24"/>
    </w:rPr>
  </w:style>
  <w:style w:type="character" w:styleId="UnresolvedMention">
    <w:name w:val="Unresolved Mention"/>
    <w:basedOn w:val="DefaultParagraphFont"/>
    <w:uiPriority w:val="99"/>
    <w:unhideWhenUsed/>
    <w:rsid w:val="003768DB"/>
    <w:rPr>
      <w:color w:val="605E5C"/>
      <w:shd w:val="clear" w:color="auto" w:fill="E1DFDD"/>
    </w:rPr>
  </w:style>
  <w:style w:type="character" w:styleId="Mention">
    <w:name w:val="Mention"/>
    <w:basedOn w:val="DefaultParagraphFont"/>
    <w:uiPriority w:val="99"/>
    <w:unhideWhenUsed/>
    <w:rsid w:val="003768DB"/>
    <w:rPr>
      <w:color w:val="2B579A"/>
      <w:shd w:val="clear" w:color="auto" w:fill="E1DFDD"/>
    </w:rPr>
  </w:style>
  <w:style w:type="character" w:styleId="Hyperlink">
    <w:name w:val="Hyperlink"/>
    <w:basedOn w:val="DefaultParagraphFont"/>
    <w:uiPriority w:val="99"/>
    <w:unhideWhenUsed/>
    <w:rsid w:val="0063376F"/>
    <w:rPr>
      <w:color w:val="0000FF" w:themeColor="hyperlink"/>
      <w:u w:val="single"/>
    </w:rPr>
  </w:style>
  <w:style w:type="paragraph" w:customStyle="1" w:styleId="Answer1">
    <w:name w:val="Answer 1"/>
    <w:basedOn w:val="Normal"/>
    <w:next w:val="BodyText"/>
    <w:link w:val="Answer1Char"/>
    <w:rsid w:val="00513E77"/>
    <w:pPr>
      <w:tabs>
        <w:tab w:val="num" w:pos="270"/>
      </w:tabs>
      <w:spacing w:before="240" w:line="480" w:lineRule="auto"/>
      <w:ind w:left="270" w:firstLine="0"/>
      <w:jc w:val="left"/>
      <w:outlineLvl w:val="0"/>
    </w:pPr>
  </w:style>
  <w:style w:type="paragraph" w:customStyle="1" w:styleId="Answer2">
    <w:name w:val="Answer 2"/>
    <w:basedOn w:val="Normal"/>
    <w:next w:val="BodyText"/>
    <w:rsid w:val="00513E77"/>
    <w:pPr>
      <w:tabs>
        <w:tab w:val="num" w:pos="0"/>
      </w:tabs>
      <w:spacing w:line="480" w:lineRule="auto"/>
      <w:ind w:left="0" w:firstLine="0"/>
      <w:outlineLvl w:val="1"/>
    </w:pPr>
    <w:rPr>
      <w:rFonts w:eastAsia="MS Mincho"/>
    </w:rPr>
  </w:style>
  <w:style w:type="character" w:customStyle="1" w:styleId="Answer1Char">
    <w:name w:val="Answer 1 Char"/>
    <w:link w:val="Answer1"/>
    <w:rsid w:val="00513E77"/>
    <w:rPr>
      <w:rFonts w:cs="Times New Roman"/>
      <w:szCs w:val="24"/>
    </w:rPr>
  </w:style>
  <w:style w:type="character" w:customStyle="1" w:styleId="normaltextrun">
    <w:name w:val="normaltextrun"/>
    <w:basedOn w:val="DefaultParagraphFont"/>
    <w:rsid w:val="00C01AB2"/>
  </w:style>
  <w:style w:type="character" w:customStyle="1" w:styleId="cf01">
    <w:name w:val="cf01"/>
    <w:basedOn w:val="DefaultParagraphFont"/>
    <w:rsid w:val="00C363EB"/>
    <w:rPr>
      <w:rFonts w:ascii="Segoe UI" w:hAnsi="Segoe UI" w:cs="Segoe UI" w:hint="default"/>
      <w:sz w:val="18"/>
      <w:szCs w:val="18"/>
    </w:rPr>
  </w:style>
  <w:style w:type="paragraph" w:styleId="Caption">
    <w:name w:val="caption"/>
    <w:basedOn w:val="Normal"/>
    <w:next w:val="Normal"/>
    <w:uiPriority w:val="35"/>
    <w:unhideWhenUsed/>
    <w:qFormat/>
    <w:rsid w:val="00D44FFD"/>
    <w:pPr>
      <w:spacing w:after="200" w:line="240" w:lineRule="auto"/>
      <w:ind w:left="0" w:firstLine="0"/>
      <w:jc w:val="left"/>
    </w:pPr>
    <w:rPr>
      <w:rFonts w:asciiTheme="minorHAnsi" w:eastAsiaTheme="minorHAnsi" w:hAnsiTheme="minorHAnsi" w:cstheme="minorBidi"/>
      <w:i/>
      <w:iCs/>
      <w:color w:val="1F497D" w:themeColor="text2"/>
      <w:kern w:val="2"/>
      <w:sz w:val="18"/>
      <w:szCs w:val="18"/>
      <w14:ligatures w14:val="standardContextual"/>
    </w:rPr>
  </w:style>
  <w:style w:type="paragraph" w:customStyle="1" w:styleId="paragraph">
    <w:name w:val="paragraph"/>
    <w:basedOn w:val="Normal"/>
    <w:rsid w:val="00AD0769"/>
    <w:pPr>
      <w:spacing w:before="100" w:beforeAutospacing="1" w:after="100" w:afterAutospacing="1" w:line="240" w:lineRule="auto"/>
      <w:ind w:left="0" w:firstLine="0"/>
      <w:jc w:val="left"/>
    </w:pPr>
    <w:rPr>
      <w14:ligatures w14:val="standardContextual"/>
    </w:rPr>
  </w:style>
  <w:style w:type="character" w:customStyle="1" w:styleId="tabchar">
    <w:name w:val="tabchar"/>
    <w:basedOn w:val="DefaultParagraphFont"/>
    <w:rsid w:val="00AD0769"/>
  </w:style>
  <w:style w:type="character" w:customStyle="1" w:styleId="eop">
    <w:name w:val="eop"/>
    <w:basedOn w:val="DefaultParagraphFont"/>
    <w:rsid w:val="00AD0769"/>
  </w:style>
  <w:style w:type="paragraph" w:customStyle="1" w:styleId="ListParagraph1">
    <w:name w:val="ListParagraph_1"/>
    <w:uiPriority w:val="34"/>
    <w:qFormat/>
    <w:rsid w:val="00557A91"/>
    <w:pPr>
      <w:spacing w:after="240" w:line="360" w:lineRule="auto"/>
      <w:ind w:left="720" w:hanging="720"/>
      <w:contextualSpacing/>
      <w:jc w:val="both"/>
    </w:pPr>
    <w:rPr>
      <w:rFonts w:cs="Times New Roman"/>
      <w:szCs w:val="24"/>
    </w:rPr>
  </w:style>
  <w:style w:type="table" w:customStyle="1" w:styleId="TableGridLight1">
    <w:name w:val="Table Grid Light1"/>
    <w:basedOn w:val="TableNormal"/>
    <w:next w:val="TableGridLight"/>
    <w:uiPriority w:val="40"/>
    <w:rsid w:val="00121CF9"/>
    <w:rPr>
      <w:rFonts w:ascii="Aptos" w:eastAsia="Aptos" w:hAnsi="Aptos"/>
      <w:kern w:val="2"/>
      <w:sz w:val="22"/>
      <w14:ligatures w14:val="standardContextu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21CF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32C61"/>
    <w:pPr>
      <w:spacing w:before="240" w:after="60" w:line="240" w:lineRule="auto"/>
      <w:ind w:left="0" w:firstLine="0"/>
      <w:jc w:val="center"/>
      <w:outlineLvl w:val="0"/>
    </w:pPr>
    <w:rPr>
      <w:rFonts w:ascii="Arial" w:hAnsi="Arial" w:cs="Arial"/>
      <w:b/>
      <w:kern w:val="28"/>
      <w:sz w:val="32"/>
      <w:szCs w:val="20"/>
    </w:rPr>
  </w:style>
  <w:style w:type="character" w:customStyle="1" w:styleId="TitleChar">
    <w:name w:val="Title Char"/>
    <w:basedOn w:val="DefaultParagraphFont"/>
    <w:link w:val="Title"/>
    <w:rsid w:val="00832C61"/>
    <w:rPr>
      <w:rFonts w:ascii="Arial" w:hAnsi="Arial" w:cs="Arial"/>
      <w:b/>
      <w:kern w:val="28"/>
      <w:sz w:val="32"/>
      <w:szCs w:val="20"/>
    </w:rPr>
  </w:style>
  <w:style w:type="character" w:styleId="FollowedHyperlink">
    <w:name w:val="FollowedHyperlink"/>
    <w:basedOn w:val="DefaultParagraphFont"/>
    <w:uiPriority w:val="99"/>
    <w:semiHidden/>
    <w:unhideWhenUsed/>
    <w:rsid w:val="00155C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840">
      <w:bodyDiv w:val="1"/>
      <w:marLeft w:val="0"/>
      <w:marRight w:val="0"/>
      <w:marTop w:val="0"/>
      <w:marBottom w:val="0"/>
      <w:divBdr>
        <w:top w:val="none" w:sz="0" w:space="0" w:color="auto"/>
        <w:left w:val="none" w:sz="0" w:space="0" w:color="auto"/>
        <w:bottom w:val="none" w:sz="0" w:space="0" w:color="auto"/>
        <w:right w:val="none" w:sz="0" w:space="0" w:color="auto"/>
      </w:divBdr>
    </w:div>
    <w:div w:id="43991917">
      <w:bodyDiv w:val="1"/>
      <w:marLeft w:val="0"/>
      <w:marRight w:val="0"/>
      <w:marTop w:val="0"/>
      <w:marBottom w:val="0"/>
      <w:divBdr>
        <w:top w:val="none" w:sz="0" w:space="0" w:color="auto"/>
        <w:left w:val="none" w:sz="0" w:space="0" w:color="auto"/>
        <w:bottom w:val="none" w:sz="0" w:space="0" w:color="auto"/>
        <w:right w:val="none" w:sz="0" w:space="0" w:color="auto"/>
      </w:divBdr>
    </w:div>
    <w:div w:id="47000232">
      <w:bodyDiv w:val="1"/>
      <w:marLeft w:val="0"/>
      <w:marRight w:val="0"/>
      <w:marTop w:val="0"/>
      <w:marBottom w:val="0"/>
      <w:divBdr>
        <w:top w:val="none" w:sz="0" w:space="0" w:color="auto"/>
        <w:left w:val="none" w:sz="0" w:space="0" w:color="auto"/>
        <w:bottom w:val="none" w:sz="0" w:space="0" w:color="auto"/>
        <w:right w:val="none" w:sz="0" w:space="0" w:color="auto"/>
      </w:divBdr>
    </w:div>
    <w:div w:id="117068327">
      <w:bodyDiv w:val="1"/>
      <w:marLeft w:val="0"/>
      <w:marRight w:val="0"/>
      <w:marTop w:val="0"/>
      <w:marBottom w:val="0"/>
      <w:divBdr>
        <w:top w:val="none" w:sz="0" w:space="0" w:color="auto"/>
        <w:left w:val="none" w:sz="0" w:space="0" w:color="auto"/>
        <w:bottom w:val="none" w:sz="0" w:space="0" w:color="auto"/>
        <w:right w:val="none" w:sz="0" w:space="0" w:color="auto"/>
      </w:divBdr>
    </w:div>
    <w:div w:id="179124231">
      <w:bodyDiv w:val="1"/>
      <w:marLeft w:val="0"/>
      <w:marRight w:val="0"/>
      <w:marTop w:val="0"/>
      <w:marBottom w:val="0"/>
      <w:divBdr>
        <w:top w:val="none" w:sz="0" w:space="0" w:color="auto"/>
        <w:left w:val="none" w:sz="0" w:space="0" w:color="auto"/>
        <w:bottom w:val="none" w:sz="0" w:space="0" w:color="auto"/>
        <w:right w:val="none" w:sz="0" w:space="0" w:color="auto"/>
      </w:divBdr>
    </w:div>
    <w:div w:id="210116480">
      <w:bodyDiv w:val="1"/>
      <w:marLeft w:val="0"/>
      <w:marRight w:val="0"/>
      <w:marTop w:val="0"/>
      <w:marBottom w:val="0"/>
      <w:divBdr>
        <w:top w:val="none" w:sz="0" w:space="0" w:color="auto"/>
        <w:left w:val="none" w:sz="0" w:space="0" w:color="auto"/>
        <w:bottom w:val="none" w:sz="0" w:space="0" w:color="auto"/>
        <w:right w:val="none" w:sz="0" w:space="0" w:color="auto"/>
      </w:divBdr>
    </w:div>
    <w:div w:id="222915101">
      <w:bodyDiv w:val="1"/>
      <w:marLeft w:val="0"/>
      <w:marRight w:val="0"/>
      <w:marTop w:val="0"/>
      <w:marBottom w:val="0"/>
      <w:divBdr>
        <w:top w:val="none" w:sz="0" w:space="0" w:color="auto"/>
        <w:left w:val="none" w:sz="0" w:space="0" w:color="auto"/>
        <w:bottom w:val="none" w:sz="0" w:space="0" w:color="auto"/>
        <w:right w:val="none" w:sz="0" w:space="0" w:color="auto"/>
      </w:divBdr>
    </w:div>
    <w:div w:id="321391265">
      <w:bodyDiv w:val="1"/>
      <w:marLeft w:val="0"/>
      <w:marRight w:val="0"/>
      <w:marTop w:val="0"/>
      <w:marBottom w:val="0"/>
      <w:divBdr>
        <w:top w:val="none" w:sz="0" w:space="0" w:color="auto"/>
        <w:left w:val="none" w:sz="0" w:space="0" w:color="auto"/>
        <w:bottom w:val="none" w:sz="0" w:space="0" w:color="auto"/>
        <w:right w:val="none" w:sz="0" w:space="0" w:color="auto"/>
      </w:divBdr>
    </w:div>
    <w:div w:id="472453905">
      <w:bodyDiv w:val="1"/>
      <w:marLeft w:val="0"/>
      <w:marRight w:val="0"/>
      <w:marTop w:val="0"/>
      <w:marBottom w:val="0"/>
      <w:divBdr>
        <w:top w:val="none" w:sz="0" w:space="0" w:color="auto"/>
        <w:left w:val="none" w:sz="0" w:space="0" w:color="auto"/>
        <w:bottom w:val="none" w:sz="0" w:space="0" w:color="auto"/>
        <w:right w:val="none" w:sz="0" w:space="0" w:color="auto"/>
      </w:divBdr>
    </w:div>
    <w:div w:id="479614931">
      <w:bodyDiv w:val="1"/>
      <w:marLeft w:val="0"/>
      <w:marRight w:val="0"/>
      <w:marTop w:val="0"/>
      <w:marBottom w:val="0"/>
      <w:divBdr>
        <w:top w:val="none" w:sz="0" w:space="0" w:color="auto"/>
        <w:left w:val="none" w:sz="0" w:space="0" w:color="auto"/>
        <w:bottom w:val="none" w:sz="0" w:space="0" w:color="auto"/>
        <w:right w:val="none" w:sz="0" w:space="0" w:color="auto"/>
      </w:divBdr>
    </w:div>
    <w:div w:id="502400766">
      <w:bodyDiv w:val="1"/>
      <w:marLeft w:val="0"/>
      <w:marRight w:val="0"/>
      <w:marTop w:val="0"/>
      <w:marBottom w:val="0"/>
      <w:divBdr>
        <w:top w:val="none" w:sz="0" w:space="0" w:color="auto"/>
        <w:left w:val="none" w:sz="0" w:space="0" w:color="auto"/>
        <w:bottom w:val="none" w:sz="0" w:space="0" w:color="auto"/>
        <w:right w:val="none" w:sz="0" w:space="0" w:color="auto"/>
      </w:divBdr>
    </w:div>
    <w:div w:id="573010205">
      <w:bodyDiv w:val="1"/>
      <w:marLeft w:val="0"/>
      <w:marRight w:val="0"/>
      <w:marTop w:val="0"/>
      <w:marBottom w:val="0"/>
      <w:divBdr>
        <w:top w:val="none" w:sz="0" w:space="0" w:color="auto"/>
        <w:left w:val="none" w:sz="0" w:space="0" w:color="auto"/>
        <w:bottom w:val="none" w:sz="0" w:space="0" w:color="auto"/>
        <w:right w:val="none" w:sz="0" w:space="0" w:color="auto"/>
      </w:divBdr>
    </w:div>
    <w:div w:id="721297474">
      <w:bodyDiv w:val="1"/>
      <w:marLeft w:val="0"/>
      <w:marRight w:val="0"/>
      <w:marTop w:val="0"/>
      <w:marBottom w:val="0"/>
      <w:divBdr>
        <w:top w:val="none" w:sz="0" w:space="0" w:color="auto"/>
        <w:left w:val="none" w:sz="0" w:space="0" w:color="auto"/>
        <w:bottom w:val="none" w:sz="0" w:space="0" w:color="auto"/>
        <w:right w:val="none" w:sz="0" w:space="0" w:color="auto"/>
      </w:divBdr>
    </w:div>
    <w:div w:id="771171796">
      <w:bodyDiv w:val="1"/>
      <w:marLeft w:val="0"/>
      <w:marRight w:val="0"/>
      <w:marTop w:val="0"/>
      <w:marBottom w:val="0"/>
      <w:divBdr>
        <w:top w:val="none" w:sz="0" w:space="0" w:color="auto"/>
        <w:left w:val="none" w:sz="0" w:space="0" w:color="auto"/>
        <w:bottom w:val="none" w:sz="0" w:space="0" w:color="auto"/>
        <w:right w:val="none" w:sz="0" w:space="0" w:color="auto"/>
      </w:divBdr>
    </w:div>
    <w:div w:id="823198602">
      <w:bodyDiv w:val="1"/>
      <w:marLeft w:val="0"/>
      <w:marRight w:val="0"/>
      <w:marTop w:val="0"/>
      <w:marBottom w:val="0"/>
      <w:divBdr>
        <w:top w:val="none" w:sz="0" w:space="0" w:color="auto"/>
        <w:left w:val="none" w:sz="0" w:space="0" w:color="auto"/>
        <w:bottom w:val="none" w:sz="0" w:space="0" w:color="auto"/>
        <w:right w:val="none" w:sz="0" w:space="0" w:color="auto"/>
      </w:divBdr>
    </w:div>
    <w:div w:id="913662555">
      <w:bodyDiv w:val="1"/>
      <w:marLeft w:val="0"/>
      <w:marRight w:val="0"/>
      <w:marTop w:val="0"/>
      <w:marBottom w:val="0"/>
      <w:divBdr>
        <w:top w:val="none" w:sz="0" w:space="0" w:color="auto"/>
        <w:left w:val="none" w:sz="0" w:space="0" w:color="auto"/>
        <w:bottom w:val="none" w:sz="0" w:space="0" w:color="auto"/>
        <w:right w:val="none" w:sz="0" w:space="0" w:color="auto"/>
      </w:divBdr>
    </w:div>
    <w:div w:id="933707493">
      <w:bodyDiv w:val="1"/>
      <w:marLeft w:val="0"/>
      <w:marRight w:val="0"/>
      <w:marTop w:val="0"/>
      <w:marBottom w:val="0"/>
      <w:divBdr>
        <w:top w:val="none" w:sz="0" w:space="0" w:color="auto"/>
        <w:left w:val="none" w:sz="0" w:space="0" w:color="auto"/>
        <w:bottom w:val="none" w:sz="0" w:space="0" w:color="auto"/>
        <w:right w:val="none" w:sz="0" w:space="0" w:color="auto"/>
      </w:divBdr>
    </w:div>
    <w:div w:id="939408706">
      <w:bodyDiv w:val="1"/>
      <w:marLeft w:val="0"/>
      <w:marRight w:val="0"/>
      <w:marTop w:val="0"/>
      <w:marBottom w:val="0"/>
      <w:divBdr>
        <w:top w:val="none" w:sz="0" w:space="0" w:color="auto"/>
        <w:left w:val="none" w:sz="0" w:space="0" w:color="auto"/>
        <w:bottom w:val="none" w:sz="0" w:space="0" w:color="auto"/>
        <w:right w:val="none" w:sz="0" w:space="0" w:color="auto"/>
      </w:divBdr>
    </w:div>
    <w:div w:id="960190300">
      <w:bodyDiv w:val="1"/>
      <w:marLeft w:val="0"/>
      <w:marRight w:val="0"/>
      <w:marTop w:val="0"/>
      <w:marBottom w:val="0"/>
      <w:divBdr>
        <w:top w:val="none" w:sz="0" w:space="0" w:color="auto"/>
        <w:left w:val="none" w:sz="0" w:space="0" w:color="auto"/>
        <w:bottom w:val="none" w:sz="0" w:space="0" w:color="auto"/>
        <w:right w:val="none" w:sz="0" w:space="0" w:color="auto"/>
      </w:divBdr>
    </w:div>
    <w:div w:id="980037474">
      <w:bodyDiv w:val="1"/>
      <w:marLeft w:val="0"/>
      <w:marRight w:val="0"/>
      <w:marTop w:val="0"/>
      <w:marBottom w:val="0"/>
      <w:divBdr>
        <w:top w:val="none" w:sz="0" w:space="0" w:color="auto"/>
        <w:left w:val="none" w:sz="0" w:space="0" w:color="auto"/>
        <w:bottom w:val="none" w:sz="0" w:space="0" w:color="auto"/>
        <w:right w:val="none" w:sz="0" w:space="0" w:color="auto"/>
      </w:divBdr>
    </w:div>
    <w:div w:id="1040547415">
      <w:bodyDiv w:val="1"/>
      <w:marLeft w:val="0"/>
      <w:marRight w:val="0"/>
      <w:marTop w:val="0"/>
      <w:marBottom w:val="0"/>
      <w:divBdr>
        <w:top w:val="none" w:sz="0" w:space="0" w:color="auto"/>
        <w:left w:val="none" w:sz="0" w:space="0" w:color="auto"/>
        <w:bottom w:val="none" w:sz="0" w:space="0" w:color="auto"/>
        <w:right w:val="none" w:sz="0" w:space="0" w:color="auto"/>
      </w:divBdr>
    </w:div>
    <w:div w:id="1210846786">
      <w:bodyDiv w:val="1"/>
      <w:marLeft w:val="0"/>
      <w:marRight w:val="0"/>
      <w:marTop w:val="0"/>
      <w:marBottom w:val="0"/>
      <w:divBdr>
        <w:top w:val="none" w:sz="0" w:space="0" w:color="auto"/>
        <w:left w:val="none" w:sz="0" w:space="0" w:color="auto"/>
        <w:bottom w:val="none" w:sz="0" w:space="0" w:color="auto"/>
        <w:right w:val="none" w:sz="0" w:space="0" w:color="auto"/>
      </w:divBdr>
    </w:div>
    <w:div w:id="1221331676">
      <w:bodyDiv w:val="1"/>
      <w:marLeft w:val="0"/>
      <w:marRight w:val="0"/>
      <w:marTop w:val="0"/>
      <w:marBottom w:val="0"/>
      <w:divBdr>
        <w:top w:val="none" w:sz="0" w:space="0" w:color="auto"/>
        <w:left w:val="none" w:sz="0" w:space="0" w:color="auto"/>
        <w:bottom w:val="none" w:sz="0" w:space="0" w:color="auto"/>
        <w:right w:val="none" w:sz="0" w:space="0" w:color="auto"/>
      </w:divBdr>
    </w:div>
    <w:div w:id="1270891635">
      <w:bodyDiv w:val="1"/>
      <w:marLeft w:val="0"/>
      <w:marRight w:val="0"/>
      <w:marTop w:val="0"/>
      <w:marBottom w:val="0"/>
      <w:divBdr>
        <w:top w:val="none" w:sz="0" w:space="0" w:color="auto"/>
        <w:left w:val="none" w:sz="0" w:space="0" w:color="auto"/>
        <w:bottom w:val="none" w:sz="0" w:space="0" w:color="auto"/>
        <w:right w:val="none" w:sz="0" w:space="0" w:color="auto"/>
      </w:divBdr>
    </w:div>
    <w:div w:id="1277445219">
      <w:bodyDiv w:val="1"/>
      <w:marLeft w:val="0"/>
      <w:marRight w:val="0"/>
      <w:marTop w:val="0"/>
      <w:marBottom w:val="0"/>
      <w:divBdr>
        <w:top w:val="none" w:sz="0" w:space="0" w:color="auto"/>
        <w:left w:val="none" w:sz="0" w:space="0" w:color="auto"/>
        <w:bottom w:val="none" w:sz="0" w:space="0" w:color="auto"/>
        <w:right w:val="none" w:sz="0" w:space="0" w:color="auto"/>
      </w:divBdr>
    </w:div>
    <w:div w:id="1463306582">
      <w:bodyDiv w:val="1"/>
      <w:marLeft w:val="0"/>
      <w:marRight w:val="0"/>
      <w:marTop w:val="0"/>
      <w:marBottom w:val="0"/>
      <w:divBdr>
        <w:top w:val="none" w:sz="0" w:space="0" w:color="auto"/>
        <w:left w:val="none" w:sz="0" w:space="0" w:color="auto"/>
        <w:bottom w:val="none" w:sz="0" w:space="0" w:color="auto"/>
        <w:right w:val="none" w:sz="0" w:space="0" w:color="auto"/>
      </w:divBdr>
    </w:div>
    <w:div w:id="1494561228">
      <w:bodyDiv w:val="1"/>
      <w:marLeft w:val="0"/>
      <w:marRight w:val="0"/>
      <w:marTop w:val="0"/>
      <w:marBottom w:val="0"/>
      <w:divBdr>
        <w:top w:val="none" w:sz="0" w:space="0" w:color="auto"/>
        <w:left w:val="none" w:sz="0" w:space="0" w:color="auto"/>
        <w:bottom w:val="none" w:sz="0" w:space="0" w:color="auto"/>
        <w:right w:val="none" w:sz="0" w:space="0" w:color="auto"/>
      </w:divBdr>
    </w:div>
    <w:div w:id="1497842288">
      <w:bodyDiv w:val="1"/>
      <w:marLeft w:val="0"/>
      <w:marRight w:val="0"/>
      <w:marTop w:val="0"/>
      <w:marBottom w:val="0"/>
      <w:divBdr>
        <w:top w:val="none" w:sz="0" w:space="0" w:color="auto"/>
        <w:left w:val="none" w:sz="0" w:space="0" w:color="auto"/>
        <w:bottom w:val="none" w:sz="0" w:space="0" w:color="auto"/>
        <w:right w:val="none" w:sz="0" w:space="0" w:color="auto"/>
      </w:divBdr>
    </w:div>
    <w:div w:id="1774012391">
      <w:bodyDiv w:val="1"/>
      <w:marLeft w:val="0"/>
      <w:marRight w:val="0"/>
      <w:marTop w:val="0"/>
      <w:marBottom w:val="0"/>
      <w:divBdr>
        <w:top w:val="none" w:sz="0" w:space="0" w:color="auto"/>
        <w:left w:val="none" w:sz="0" w:space="0" w:color="auto"/>
        <w:bottom w:val="none" w:sz="0" w:space="0" w:color="auto"/>
        <w:right w:val="none" w:sz="0" w:space="0" w:color="auto"/>
      </w:divBdr>
    </w:div>
    <w:div w:id="1787699529">
      <w:bodyDiv w:val="1"/>
      <w:marLeft w:val="0"/>
      <w:marRight w:val="0"/>
      <w:marTop w:val="0"/>
      <w:marBottom w:val="0"/>
      <w:divBdr>
        <w:top w:val="none" w:sz="0" w:space="0" w:color="auto"/>
        <w:left w:val="none" w:sz="0" w:space="0" w:color="auto"/>
        <w:bottom w:val="none" w:sz="0" w:space="0" w:color="auto"/>
        <w:right w:val="none" w:sz="0" w:space="0" w:color="auto"/>
      </w:divBdr>
    </w:div>
    <w:div w:id="1901624277">
      <w:bodyDiv w:val="1"/>
      <w:marLeft w:val="0"/>
      <w:marRight w:val="0"/>
      <w:marTop w:val="0"/>
      <w:marBottom w:val="0"/>
      <w:divBdr>
        <w:top w:val="none" w:sz="0" w:space="0" w:color="auto"/>
        <w:left w:val="none" w:sz="0" w:space="0" w:color="auto"/>
        <w:bottom w:val="none" w:sz="0" w:space="0" w:color="auto"/>
        <w:right w:val="none" w:sz="0" w:space="0" w:color="auto"/>
      </w:divBdr>
    </w:div>
    <w:div w:id="1935703982">
      <w:bodyDiv w:val="1"/>
      <w:marLeft w:val="0"/>
      <w:marRight w:val="0"/>
      <w:marTop w:val="0"/>
      <w:marBottom w:val="0"/>
      <w:divBdr>
        <w:top w:val="none" w:sz="0" w:space="0" w:color="auto"/>
        <w:left w:val="none" w:sz="0" w:space="0" w:color="auto"/>
        <w:bottom w:val="none" w:sz="0" w:space="0" w:color="auto"/>
        <w:right w:val="none" w:sz="0" w:space="0" w:color="auto"/>
      </w:divBdr>
    </w:div>
    <w:div w:id="2019042351">
      <w:bodyDiv w:val="1"/>
      <w:marLeft w:val="0"/>
      <w:marRight w:val="0"/>
      <w:marTop w:val="0"/>
      <w:marBottom w:val="0"/>
      <w:divBdr>
        <w:top w:val="none" w:sz="0" w:space="0" w:color="auto"/>
        <w:left w:val="none" w:sz="0" w:space="0" w:color="auto"/>
        <w:bottom w:val="none" w:sz="0" w:space="0" w:color="auto"/>
        <w:right w:val="none" w:sz="0" w:space="0" w:color="auto"/>
      </w:divBdr>
    </w:div>
    <w:div w:id="2022118932">
      <w:bodyDiv w:val="1"/>
      <w:marLeft w:val="0"/>
      <w:marRight w:val="0"/>
      <w:marTop w:val="0"/>
      <w:marBottom w:val="0"/>
      <w:divBdr>
        <w:top w:val="none" w:sz="0" w:space="0" w:color="auto"/>
        <w:left w:val="none" w:sz="0" w:space="0" w:color="auto"/>
        <w:bottom w:val="none" w:sz="0" w:space="0" w:color="auto"/>
        <w:right w:val="none" w:sz="0" w:space="0" w:color="auto"/>
      </w:divBdr>
    </w:div>
    <w:div w:id="2038726167">
      <w:bodyDiv w:val="1"/>
      <w:marLeft w:val="0"/>
      <w:marRight w:val="0"/>
      <w:marTop w:val="0"/>
      <w:marBottom w:val="0"/>
      <w:divBdr>
        <w:top w:val="none" w:sz="0" w:space="0" w:color="auto"/>
        <w:left w:val="none" w:sz="0" w:space="0" w:color="auto"/>
        <w:bottom w:val="none" w:sz="0" w:space="0" w:color="auto"/>
        <w:right w:val="none" w:sz="0" w:space="0" w:color="auto"/>
      </w:divBdr>
    </w:div>
    <w:div w:id="2040547188">
      <w:bodyDiv w:val="1"/>
      <w:marLeft w:val="0"/>
      <w:marRight w:val="0"/>
      <w:marTop w:val="0"/>
      <w:marBottom w:val="0"/>
      <w:divBdr>
        <w:top w:val="none" w:sz="0" w:space="0" w:color="auto"/>
        <w:left w:val="none" w:sz="0" w:space="0" w:color="auto"/>
        <w:bottom w:val="none" w:sz="0" w:space="0" w:color="auto"/>
        <w:right w:val="none" w:sz="0" w:space="0" w:color="auto"/>
      </w:divBdr>
    </w:div>
    <w:div w:id="2087071702">
      <w:bodyDiv w:val="1"/>
      <w:marLeft w:val="0"/>
      <w:marRight w:val="0"/>
      <w:marTop w:val="0"/>
      <w:marBottom w:val="0"/>
      <w:divBdr>
        <w:top w:val="none" w:sz="0" w:space="0" w:color="auto"/>
        <w:left w:val="none" w:sz="0" w:space="0" w:color="auto"/>
        <w:bottom w:val="none" w:sz="0" w:space="0" w:color="auto"/>
        <w:right w:val="none" w:sz="0" w:space="0" w:color="auto"/>
      </w:divBdr>
    </w:div>
    <w:div w:id="210653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b811fa518fc844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tmp"/><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iff.ferc.gov/TariffBrowser.aspx?tid=1931" TargetMode="External"/><Relationship Id="rId2" Type="http://schemas.openxmlformats.org/officeDocument/2006/relationships/hyperlink" Target="https://cdn-dominionenergy-prd-001.azureedge.net/-/media/pdfs/global/company/irp/2024-irp-w_o-appendices.pdf?rev=c03a36c512024003ae9606a6b6a239f3" TargetMode="External"/><Relationship Id="rId1" Type="http://schemas.openxmlformats.org/officeDocument/2006/relationships/hyperlink" Target="https://www.duke-energy.com/-/media/pdfs/our-company/irp-carolinas/carolinas-irp-mtg-3-slides-may-2025.pdf?rev=464e4daab1214b2b9aabfff0e191eea9" TargetMode="External"/><Relationship Id="rId4" Type="http://schemas.openxmlformats.org/officeDocument/2006/relationships/hyperlink" Target="https://elibrary.ferc.gov/eLibrary/filelist?accession_number=20180703-5057&amp;optimized=fal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022C42DF2B2F42B01720971598790C" ma:contentTypeVersion="10" ma:contentTypeDescription="Create a new document." ma:contentTypeScope="" ma:versionID="db4df3b3515dbe228a0a96b64ec526a2">
  <xsd:schema xmlns:xsd="http://www.w3.org/2001/XMLSchema" xmlns:xs="http://www.w3.org/2001/XMLSchema" xmlns:p="http://schemas.microsoft.com/office/2006/metadata/properties" xmlns:ns2="cda97204-12a4-4db8-9438-c29916e3b7f9" xmlns:ns3="850be1ec-5fef-4875-bb69-1b2609bd8d8f" targetNamespace="http://schemas.microsoft.com/office/2006/metadata/properties" ma:root="true" ma:fieldsID="0f3d6ed7b833ab7ccd8a2bf1f89a6926" ns2:_="" ns3:_="">
    <xsd:import namespace="cda97204-12a4-4db8-9438-c29916e3b7f9"/>
    <xsd:import namespace="850be1ec-5fef-4875-bb69-1b2609bd8d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7204-12a4-4db8-9438-c29916e3b7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50be1ec-5fef-4875-bb69-1b2609bd8d8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B5E43A-F68A-4EF5-9B0D-85927F0A1B77}">
  <ds:schemaRefs>
    <ds:schemaRef ds:uri="http://schemas.microsoft.com/sharepoint/v3/contenttype/forms"/>
  </ds:schemaRefs>
</ds:datastoreItem>
</file>

<file path=customXml/itemProps2.xml><?xml version="1.0" encoding="utf-8"?>
<ds:datastoreItem xmlns:ds="http://schemas.openxmlformats.org/officeDocument/2006/customXml" ds:itemID="{2DE8B10D-0172-46B5-A04D-09E871F0F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7204-12a4-4db8-9438-c29916e3b7f9"/>
    <ds:schemaRef ds:uri="850be1ec-5fef-4875-bb69-1b2609bd8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13EDA-7E53-44DB-86D1-C6FFACE902E3}">
  <ds:schemaRefs>
    <ds:schemaRef ds:uri="http://schemas.openxmlformats.org/officeDocument/2006/bibliography"/>
  </ds:schemaRefs>
</ds:datastoreItem>
</file>

<file path=customXml/itemProps4.xml><?xml version="1.0" encoding="utf-8"?>
<ds:datastoreItem xmlns:ds="http://schemas.openxmlformats.org/officeDocument/2006/customXml" ds:itemID="{D6CA8DBF-C073-437A-9CB7-1CA89EE63A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71</Pages>
  <Words>16466</Words>
  <Characters>93219</Characters>
  <Application>Microsoft Office Word</Application>
  <DocSecurity>0</DocSecurity>
  <Lines>1942</Lines>
  <Paragraphs>783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108902</CharactersWithSpaces>
  <SharedDoc>false</SharedDoc>
  <HyperlinkBase/>
  <HLinks>
    <vt:vector size="270" baseType="variant">
      <vt:variant>
        <vt:i4>5177466</vt:i4>
      </vt:variant>
      <vt:variant>
        <vt:i4>9</vt:i4>
      </vt:variant>
      <vt:variant>
        <vt:i4>0</vt:i4>
      </vt:variant>
      <vt:variant>
        <vt:i4>5</vt:i4>
      </vt:variant>
      <vt:variant>
        <vt:lpwstr>https://elibrary.ferc.gov/eLibrary/filelist?accession_number=20180703-5057&amp;optimized=false</vt:lpwstr>
      </vt:variant>
      <vt:variant>
        <vt:lpwstr/>
      </vt:variant>
      <vt:variant>
        <vt:i4>5636104</vt:i4>
      </vt:variant>
      <vt:variant>
        <vt:i4>6</vt:i4>
      </vt:variant>
      <vt:variant>
        <vt:i4>0</vt:i4>
      </vt:variant>
      <vt:variant>
        <vt:i4>5</vt:i4>
      </vt:variant>
      <vt:variant>
        <vt:lpwstr>https://etariff.ferc.gov/TariffBrowser.aspx?tid=1931</vt:lpwstr>
      </vt:variant>
      <vt:variant>
        <vt:lpwstr/>
      </vt:variant>
      <vt:variant>
        <vt:i4>8060954</vt:i4>
      </vt:variant>
      <vt:variant>
        <vt:i4>3</vt:i4>
      </vt:variant>
      <vt:variant>
        <vt:i4>0</vt:i4>
      </vt:variant>
      <vt:variant>
        <vt:i4>5</vt:i4>
      </vt:variant>
      <vt:variant>
        <vt:lpwstr>https://cdn-dominionenergy-prd-001.azureedge.net/-/media/pdfs/global/company/irp/2024-irp-w_o-appendices.pdf?rev=c03a36c512024003ae9606a6b6a239f3</vt:lpwstr>
      </vt:variant>
      <vt:variant>
        <vt:lpwstr/>
      </vt:variant>
      <vt:variant>
        <vt:i4>7471137</vt:i4>
      </vt:variant>
      <vt:variant>
        <vt:i4>0</vt:i4>
      </vt:variant>
      <vt:variant>
        <vt:i4>0</vt:i4>
      </vt:variant>
      <vt:variant>
        <vt:i4>5</vt:i4>
      </vt:variant>
      <vt:variant>
        <vt:lpwstr>https://www.duke-energy.com/-/media/pdfs/our-company/irp-carolinas/carolinas-irp-mtg-3-slides-may-2025.pdf?rev=464e4daab1214b2b9aabfff0e191eea9</vt:lpwstr>
      </vt:variant>
      <vt:variant>
        <vt:lpwstr/>
      </vt:variant>
      <vt:variant>
        <vt:i4>3670027</vt:i4>
      </vt:variant>
      <vt:variant>
        <vt:i4>120</vt:i4>
      </vt:variant>
      <vt:variant>
        <vt:i4>0</vt:i4>
      </vt:variant>
      <vt:variant>
        <vt:i4>5</vt:i4>
      </vt:variant>
      <vt:variant>
        <vt:lpwstr>mailto:FVALLE@southernco.com</vt:lpwstr>
      </vt:variant>
      <vt:variant>
        <vt:lpwstr/>
      </vt:variant>
      <vt:variant>
        <vt:i4>5177465</vt:i4>
      </vt:variant>
      <vt:variant>
        <vt:i4>117</vt:i4>
      </vt:variant>
      <vt:variant>
        <vt:i4>0</vt:i4>
      </vt:variant>
      <vt:variant>
        <vt:i4>5</vt:i4>
      </vt:variant>
      <vt:variant>
        <vt:lpwstr>mailto:JSPIERCE@southernco.com</vt:lpwstr>
      </vt:variant>
      <vt:variant>
        <vt:lpwstr/>
      </vt:variant>
      <vt:variant>
        <vt:i4>6226026</vt:i4>
      </vt:variant>
      <vt:variant>
        <vt:i4>114</vt:i4>
      </vt:variant>
      <vt:variant>
        <vt:i4>0</vt:i4>
      </vt:variant>
      <vt:variant>
        <vt:i4>5</vt:i4>
      </vt:variant>
      <vt:variant>
        <vt:lpwstr>mailto:SMIZZELL@SOUTHERNCO.COM</vt:lpwstr>
      </vt:variant>
      <vt:variant>
        <vt:lpwstr/>
      </vt:variant>
      <vt:variant>
        <vt:i4>5177465</vt:i4>
      </vt:variant>
      <vt:variant>
        <vt:i4>111</vt:i4>
      </vt:variant>
      <vt:variant>
        <vt:i4>0</vt:i4>
      </vt:variant>
      <vt:variant>
        <vt:i4>5</vt:i4>
      </vt:variant>
      <vt:variant>
        <vt:lpwstr>mailto:JSPIERCE@southernco.com</vt:lpwstr>
      </vt:variant>
      <vt:variant>
        <vt:lpwstr/>
      </vt:variant>
      <vt:variant>
        <vt:i4>6226026</vt:i4>
      </vt:variant>
      <vt:variant>
        <vt:i4>108</vt:i4>
      </vt:variant>
      <vt:variant>
        <vt:i4>0</vt:i4>
      </vt:variant>
      <vt:variant>
        <vt:i4>5</vt:i4>
      </vt:variant>
      <vt:variant>
        <vt:lpwstr>mailto:SMIZZELL@SOUTHERNCO.COM</vt:lpwstr>
      </vt:variant>
      <vt:variant>
        <vt:lpwstr/>
      </vt:variant>
      <vt:variant>
        <vt:i4>5177465</vt:i4>
      </vt:variant>
      <vt:variant>
        <vt:i4>105</vt:i4>
      </vt:variant>
      <vt:variant>
        <vt:i4>0</vt:i4>
      </vt:variant>
      <vt:variant>
        <vt:i4>5</vt:i4>
      </vt:variant>
      <vt:variant>
        <vt:lpwstr>mailto:JSPIERCE@southernco.com</vt:lpwstr>
      </vt:variant>
      <vt:variant>
        <vt:lpwstr/>
      </vt:variant>
      <vt:variant>
        <vt:i4>5177465</vt:i4>
      </vt:variant>
      <vt:variant>
        <vt:i4>102</vt:i4>
      </vt:variant>
      <vt:variant>
        <vt:i4>0</vt:i4>
      </vt:variant>
      <vt:variant>
        <vt:i4>5</vt:i4>
      </vt:variant>
      <vt:variant>
        <vt:lpwstr>mailto:JSPIERCE@southernco.com</vt:lpwstr>
      </vt:variant>
      <vt:variant>
        <vt:lpwstr/>
      </vt:variant>
      <vt:variant>
        <vt:i4>5177465</vt:i4>
      </vt:variant>
      <vt:variant>
        <vt:i4>99</vt:i4>
      </vt:variant>
      <vt:variant>
        <vt:i4>0</vt:i4>
      </vt:variant>
      <vt:variant>
        <vt:i4>5</vt:i4>
      </vt:variant>
      <vt:variant>
        <vt:lpwstr>mailto:JSPIERCE@southernco.com</vt:lpwstr>
      </vt:variant>
      <vt:variant>
        <vt:lpwstr/>
      </vt:variant>
      <vt:variant>
        <vt:i4>6226026</vt:i4>
      </vt:variant>
      <vt:variant>
        <vt:i4>96</vt:i4>
      </vt:variant>
      <vt:variant>
        <vt:i4>0</vt:i4>
      </vt:variant>
      <vt:variant>
        <vt:i4>5</vt:i4>
      </vt:variant>
      <vt:variant>
        <vt:lpwstr>mailto:SMIZZELL@SOUTHERNCO.COM</vt:lpwstr>
      </vt:variant>
      <vt:variant>
        <vt:lpwstr/>
      </vt:variant>
      <vt:variant>
        <vt:i4>4194403</vt:i4>
      </vt:variant>
      <vt:variant>
        <vt:i4>93</vt:i4>
      </vt:variant>
      <vt:variant>
        <vt:i4>0</vt:i4>
      </vt:variant>
      <vt:variant>
        <vt:i4>5</vt:i4>
      </vt:variant>
      <vt:variant>
        <vt:lpwstr>mailto:MBROBINS@southernco.com</vt:lpwstr>
      </vt:variant>
      <vt:variant>
        <vt:lpwstr/>
      </vt:variant>
      <vt:variant>
        <vt:i4>5177465</vt:i4>
      </vt:variant>
      <vt:variant>
        <vt:i4>90</vt:i4>
      </vt:variant>
      <vt:variant>
        <vt:i4>0</vt:i4>
      </vt:variant>
      <vt:variant>
        <vt:i4>5</vt:i4>
      </vt:variant>
      <vt:variant>
        <vt:lpwstr>mailto:JSPIERCE@southernco.com</vt:lpwstr>
      </vt:variant>
      <vt:variant>
        <vt:lpwstr/>
      </vt:variant>
      <vt:variant>
        <vt:i4>4587636</vt:i4>
      </vt:variant>
      <vt:variant>
        <vt:i4>87</vt:i4>
      </vt:variant>
      <vt:variant>
        <vt:i4>0</vt:i4>
      </vt:variant>
      <vt:variant>
        <vt:i4>5</vt:i4>
      </vt:variant>
      <vt:variant>
        <vt:lpwstr>mailto:JRGRUBB@southernco.com</vt:lpwstr>
      </vt:variant>
      <vt:variant>
        <vt:lpwstr/>
      </vt:variant>
      <vt:variant>
        <vt:i4>5177465</vt:i4>
      </vt:variant>
      <vt:variant>
        <vt:i4>84</vt:i4>
      </vt:variant>
      <vt:variant>
        <vt:i4>0</vt:i4>
      </vt:variant>
      <vt:variant>
        <vt:i4>5</vt:i4>
      </vt:variant>
      <vt:variant>
        <vt:lpwstr>mailto:JSPIERCE@southernco.com</vt:lpwstr>
      </vt:variant>
      <vt:variant>
        <vt:lpwstr/>
      </vt:variant>
      <vt:variant>
        <vt:i4>4587636</vt:i4>
      </vt:variant>
      <vt:variant>
        <vt:i4>81</vt:i4>
      </vt:variant>
      <vt:variant>
        <vt:i4>0</vt:i4>
      </vt:variant>
      <vt:variant>
        <vt:i4>5</vt:i4>
      </vt:variant>
      <vt:variant>
        <vt:lpwstr>mailto:JRGRUBB@southernco.com</vt:lpwstr>
      </vt:variant>
      <vt:variant>
        <vt:lpwstr/>
      </vt:variant>
      <vt:variant>
        <vt:i4>6226026</vt:i4>
      </vt:variant>
      <vt:variant>
        <vt:i4>78</vt:i4>
      </vt:variant>
      <vt:variant>
        <vt:i4>0</vt:i4>
      </vt:variant>
      <vt:variant>
        <vt:i4>5</vt:i4>
      </vt:variant>
      <vt:variant>
        <vt:lpwstr>mailto:RGREINER@southernco.com</vt:lpwstr>
      </vt:variant>
      <vt:variant>
        <vt:lpwstr/>
      </vt:variant>
      <vt:variant>
        <vt:i4>6094965</vt:i4>
      </vt:variant>
      <vt:variant>
        <vt:i4>75</vt:i4>
      </vt:variant>
      <vt:variant>
        <vt:i4>0</vt:i4>
      </vt:variant>
      <vt:variant>
        <vt:i4>5</vt:i4>
      </vt:variant>
      <vt:variant>
        <vt:lpwstr>mailto:MJTURPEN@southernco.com</vt:lpwstr>
      </vt:variant>
      <vt:variant>
        <vt:lpwstr/>
      </vt:variant>
      <vt:variant>
        <vt:i4>6094965</vt:i4>
      </vt:variant>
      <vt:variant>
        <vt:i4>72</vt:i4>
      </vt:variant>
      <vt:variant>
        <vt:i4>0</vt:i4>
      </vt:variant>
      <vt:variant>
        <vt:i4>5</vt:i4>
      </vt:variant>
      <vt:variant>
        <vt:lpwstr>mailto:MJTURPEN@southernco.com</vt:lpwstr>
      </vt:variant>
      <vt:variant>
        <vt:lpwstr/>
      </vt:variant>
      <vt:variant>
        <vt:i4>5636195</vt:i4>
      </vt:variant>
      <vt:variant>
        <vt:i4>69</vt:i4>
      </vt:variant>
      <vt:variant>
        <vt:i4>0</vt:i4>
      </vt:variant>
      <vt:variant>
        <vt:i4>5</vt:i4>
      </vt:variant>
      <vt:variant>
        <vt:lpwstr>mailto:JRHUBBER@southernco.com</vt:lpwstr>
      </vt:variant>
      <vt:variant>
        <vt:lpwstr/>
      </vt:variant>
      <vt:variant>
        <vt:i4>5767278</vt:i4>
      </vt:variant>
      <vt:variant>
        <vt:i4>66</vt:i4>
      </vt:variant>
      <vt:variant>
        <vt:i4>0</vt:i4>
      </vt:variant>
      <vt:variant>
        <vt:i4>5</vt:i4>
      </vt:variant>
      <vt:variant>
        <vt:lpwstr>mailto:MBLOONEY@southernco.com</vt:lpwstr>
      </vt:variant>
      <vt:variant>
        <vt:lpwstr/>
      </vt:variant>
      <vt:variant>
        <vt:i4>5767278</vt:i4>
      </vt:variant>
      <vt:variant>
        <vt:i4>63</vt:i4>
      </vt:variant>
      <vt:variant>
        <vt:i4>0</vt:i4>
      </vt:variant>
      <vt:variant>
        <vt:i4>5</vt:i4>
      </vt:variant>
      <vt:variant>
        <vt:lpwstr>mailto:MBLOONEY@southernco.com</vt:lpwstr>
      </vt:variant>
      <vt:variant>
        <vt:lpwstr/>
      </vt:variant>
      <vt:variant>
        <vt:i4>3670027</vt:i4>
      </vt:variant>
      <vt:variant>
        <vt:i4>60</vt:i4>
      </vt:variant>
      <vt:variant>
        <vt:i4>0</vt:i4>
      </vt:variant>
      <vt:variant>
        <vt:i4>5</vt:i4>
      </vt:variant>
      <vt:variant>
        <vt:lpwstr>mailto:FVALLE@southernco.com</vt:lpwstr>
      </vt:variant>
      <vt:variant>
        <vt:lpwstr/>
      </vt:variant>
      <vt:variant>
        <vt:i4>5636195</vt:i4>
      </vt:variant>
      <vt:variant>
        <vt:i4>57</vt:i4>
      </vt:variant>
      <vt:variant>
        <vt:i4>0</vt:i4>
      </vt:variant>
      <vt:variant>
        <vt:i4>5</vt:i4>
      </vt:variant>
      <vt:variant>
        <vt:lpwstr>mailto:JRHUBBER@southernco.com</vt:lpwstr>
      </vt:variant>
      <vt:variant>
        <vt:lpwstr/>
      </vt:variant>
      <vt:variant>
        <vt:i4>4587636</vt:i4>
      </vt:variant>
      <vt:variant>
        <vt:i4>54</vt:i4>
      </vt:variant>
      <vt:variant>
        <vt:i4>0</vt:i4>
      </vt:variant>
      <vt:variant>
        <vt:i4>5</vt:i4>
      </vt:variant>
      <vt:variant>
        <vt:lpwstr>mailto:JRGRUBB@southernco.com</vt:lpwstr>
      </vt:variant>
      <vt:variant>
        <vt:lpwstr/>
      </vt:variant>
      <vt:variant>
        <vt:i4>5636195</vt:i4>
      </vt:variant>
      <vt:variant>
        <vt:i4>51</vt:i4>
      </vt:variant>
      <vt:variant>
        <vt:i4>0</vt:i4>
      </vt:variant>
      <vt:variant>
        <vt:i4>5</vt:i4>
      </vt:variant>
      <vt:variant>
        <vt:lpwstr>mailto:JRHUBBER@southernco.com</vt:lpwstr>
      </vt:variant>
      <vt:variant>
        <vt:lpwstr/>
      </vt:variant>
      <vt:variant>
        <vt:i4>5767278</vt:i4>
      </vt:variant>
      <vt:variant>
        <vt:i4>48</vt:i4>
      </vt:variant>
      <vt:variant>
        <vt:i4>0</vt:i4>
      </vt:variant>
      <vt:variant>
        <vt:i4>5</vt:i4>
      </vt:variant>
      <vt:variant>
        <vt:lpwstr>mailto:MBLOONEY@southernco.com</vt:lpwstr>
      </vt:variant>
      <vt:variant>
        <vt:lpwstr/>
      </vt:variant>
      <vt:variant>
        <vt:i4>5570657</vt:i4>
      </vt:variant>
      <vt:variant>
        <vt:i4>45</vt:i4>
      </vt:variant>
      <vt:variant>
        <vt:i4>0</vt:i4>
      </vt:variant>
      <vt:variant>
        <vt:i4>5</vt:i4>
      </vt:variant>
      <vt:variant>
        <vt:lpwstr>mailto:PMSTONE@SOUTHERNCO.COM</vt:lpwstr>
      </vt:variant>
      <vt:variant>
        <vt:lpwstr/>
      </vt:variant>
      <vt:variant>
        <vt:i4>3670027</vt:i4>
      </vt:variant>
      <vt:variant>
        <vt:i4>42</vt:i4>
      </vt:variant>
      <vt:variant>
        <vt:i4>0</vt:i4>
      </vt:variant>
      <vt:variant>
        <vt:i4>5</vt:i4>
      </vt:variant>
      <vt:variant>
        <vt:lpwstr>mailto:FVALLE@southernco.com</vt:lpwstr>
      </vt:variant>
      <vt:variant>
        <vt:lpwstr/>
      </vt:variant>
      <vt:variant>
        <vt:i4>5636195</vt:i4>
      </vt:variant>
      <vt:variant>
        <vt:i4>39</vt:i4>
      </vt:variant>
      <vt:variant>
        <vt:i4>0</vt:i4>
      </vt:variant>
      <vt:variant>
        <vt:i4>5</vt:i4>
      </vt:variant>
      <vt:variant>
        <vt:lpwstr>mailto:JRHUBBER@southernco.com</vt:lpwstr>
      </vt:variant>
      <vt:variant>
        <vt:lpwstr/>
      </vt:variant>
      <vt:variant>
        <vt:i4>5767278</vt:i4>
      </vt:variant>
      <vt:variant>
        <vt:i4>36</vt:i4>
      </vt:variant>
      <vt:variant>
        <vt:i4>0</vt:i4>
      </vt:variant>
      <vt:variant>
        <vt:i4>5</vt:i4>
      </vt:variant>
      <vt:variant>
        <vt:lpwstr>mailto:MBLOONEY@southernco.com</vt:lpwstr>
      </vt:variant>
      <vt:variant>
        <vt:lpwstr/>
      </vt:variant>
      <vt:variant>
        <vt:i4>4980840</vt:i4>
      </vt:variant>
      <vt:variant>
        <vt:i4>33</vt:i4>
      </vt:variant>
      <vt:variant>
        <vt:i4>0</vt:i4>
      </vt:variant>
      <vt:variant>
        <vt:i4>5</vt:i4>
      </vt:variant>
      <vt:variant>
        <vt:lpwstr>mailto:APABRAMO@southernco.com</vt:lpwstr>
      </vt:variant>
      <vt:variant>
        <vt:lpwstr/>
      </vt:variant>
      <vt:variant>
        <vt:i4>6029412</vt:i4>
      </vt:variant>
      <vt:variant>
        <vt:i4>30</vt:i4>
      </vt:variant>
      <vt:variant>
        <vt:i4>0</vt:i4>
      </vt:variant>
      <vt:variant>
        <vt:i4>5</vt:i4>
      </vt:variant>
      <vt:variant>
        <vt:lpwstr>mailto:AADMITCH@southernco.com</vt:lpwstr>
      </vt:variant>
      <vt:variant>
        <vt:lpwstr/>
      </vt:variant>
      <vt:variant>
        <vt:i4>3670027</vt:i4>
      </vt:variant>
      <vt:variant>
        <vt:i4>27</vt:i4>
      </vt:variant>
      <vt:variant>
        <vt:i4>0</vt:i4>
      </vt:variant>
      <vt:variant>
        <vt:i4>5</vt:i4>
      </vt:variant>
      <vt:variant>
        <vt:lpwstr>mailto:FVALLE@southernco.com</vt:lpwstr>
      </vt:variant>
      <vt:variant>
        <vt:lpwstr/>
      </vt:variant>
      <vt:variant>
        <vt:i4>4587636</vt:i4>
      </vt:variant>
      <vt:variant>
        <vt:i4>24</vt:i4>
      </vt:variant>
      <vt:variant>
        <vt:i4>0</vt:i4>
      </vt:variant>
      <vt:variant>
        <vt:i4>5</vt:i4>
      </vt:variant>
      <vt:variant>
        <vt:lpwstr>mailto:JRGRUBB@southernco.com</vt:lpwstr>
      </vt:variant>
      <vt:variant>
        <vt:lpwstr/>
      </vt:variant>
      <vt:variant>
        <vt:i4>5832807</vt:i4>
      </vt:variant>
      <vt:variant>
        <vt:i4>21</vt:i4>
      </vt:variant>
      <vt:variant>
        <vt:i4>0</vt:i4>
      </vt:variant>
      <vt:variant>
        <vt:i4>5</vt:i4>
      </vt:variant>
      <vt:variant>
        <vt:lpwstr>mailto:MJBOWERS@SOUTHERNCO.COM</vt:lpwstr>
      </vt:variant>
      <vt:variant>
        <vt:lpwstr/>
      </vt:variant>
      <vt:variant>
        <vt:i4>3670027</vt:i4>
      </vt:variant>
      <vt:variant>
        <vt:i4>18</vt:i4>
      </vt:variant>
      <vt:variant>
        <vt:i4>0</vt:i4>
      </vt:variant>
      <vt:variant>
        <vt:i4>5</vt:i4>
      </vt:variant>
      <vt:variant>
        <vt:lpwstr>mailto:FVALLE@southernco.com</vt:lpwstr>
      </vt:variant>
      <vt:variant>
        <vt:lpwstr/>
      </vt:variant>
      <vt:variant>
        <vt:i4>5832807</vt:i4>
      </vt:variant>
      <vt:variant>
        <vt:i4>15</vt:i4>
      </vt:variant>
      <vt:variant>
        <vt:i4>0</vt:i4>
      </vt:variant>
      <vt:variant>
        <vt:i4>5</vt:i4>
      </vt:variant>
      <vt:variant>
        <vt:lpwstr>mailto:MJBOWERS@SOUTHERNCO.COM</vt:lpwstr>
      </vt:variant>
      <vt:variant>
        <vt:lpwstr/>
      </vt:variant>
      <vt:variant>
        <vt:i4>3670027</vt:i4>
      </vt:variant>
      <vt:variant>
        <vt:i4>12</vt:i4>
      </vt:variant>
      <vt:variant>
        <vt:i4>0</vt:i4>
      </vt:variant>
      <vt:variant>
        <vt:i4>5</vt:i4>
      </vt:variant>
      <vt:variant>
        <vt:lpwstr>mailto:FVALLE@southernco.com</vt:lpwstr>
      </vt:variant>
      <vt:variant>
        <vt:lpwstr/>
      </vt:variant>
      <vt:variant>
        <vt:i4>3670027</vt:i4>
      </vt:variant>
      <vt:variant>
        <vt:i4>9</vt:i4>
      </vt:variant>
      <vt:variant>
        <vt:i4>0</vt:i4>
      </vt:variant>
      <vt:variant>
        <vt:i4>5</vt:i4>
      </vt:variant>
      <vt:variant>
        <vt:lpwstr>mailto:FVALLE@southernco.com</vt:lpwstr>
      </vt:variant>
      <vt:variant>
        <vt:lpwstr/>
      </vt:variant>
      <vt:variant>
        <vt:i4>3670027</vt:i4>
      </vt:variant>
      <vt:variant>
        <vt:i4>6</vt:i4>
      </vt:variant>
      <vt:variant>
        <vt:i4>0</vt:i4>
      </vt:variant>
      <vt:variant>
        <vt:i4>5</vt:i4>
      </vt:variant>
      <vt:variant>
        <vt:lpwstr>mailto:FVALLE@southernco.com</vt:lpwstr>
      </vt:variant>
      <vt:variant>
        <vt:lpwstr/>
      </vt:variant>
      <vt:variant>
        <vt:i4>5242976</vt:i4>
      </vt:variant>
      <vt:variant>
        <vt:i4>3</vt:i4>
      </vt:variant>
      <vt:variant>
        <vt:i4>0</vt:i4>
      </vt:variant>
      <vt:variant>
        <vt:i4>5</vt:i4>
      </vt:variant>
      <vt:variant>
        <vt:lpwstr>mailto:ERMCGILL@southernco.com</vt:lpwstr>
      </vt:variant>
      <vt:variant>
        <vt:lpwstr/>
      </vt:variant>
      <vt:variant>
        <vt:i4>4980840</vt:i4>
      </vt:variant>
      <vt:variant>
        <vt:i4>0</vt:i4>
      </vt:variant>
      <vt:variant>
        <vt:i4>0</vt:i4>
      </vt:variant>
      <vt:variant>
        <vt:i4>5</vt:i4>
      </vt:variant>
      <vt:variant>
        <vt:lpwstr>mailto:APABRAMO@southernco.com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Pryor, Allison</dc:creator>
  <cp:keywords/>
  <cp:lastModifiedBy>Michael G. Foo</cp:lastModifiedBy>
  <cp:revision>6</cp:revision>
  <dcterms:created xsi:type="dcterms:W3CDTF">2025-06-09T19:39:00Z</dcterms:created>
  <dcterms:modified xsi:type="dcterms:W3CDTF">2025-06-09T19:51:00Z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0x0101006E022C42DF2B2F42B01720971598790C</vt:lpwstr>
  </property>
  <property fmtid="{D5CDD505-2E9C-101B-9397-08002B2CF9AE}" pid="3" name="MSIP_Label_ed3826ce-7c18-471d-9596-93de5bae332e_Enabled">
    <vt:lpwstr>true</vt:lpwstr>
  </property>
  <property fmtid="{D5CDD505-2E9C-101B-9397-08002B2CF9AE}" pid="4" name="MSIP_Label_ed3826ce-7c18-471d-9596-93de5bae332e_SetDate">
    <vt:lpwstr>2025-06-05T11:09:46Z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a107ea2c-609a-40e4-8acc-1d7fb413f8f7</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SWDocID">
    <vt:lpwstr>316040640v1</vt:lpwstr>
  </property>
</Properties>
</file>